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81AB6" w14:textId="77777777" w:rsidR="00D62132" w:rsidRDefault="001F2549">
      <w:pPr>
        <w:pStyle w:val="Aaoeeu"/>
        <w:widowControl/>
        <w:rPr>
          <w:rFonts w:ascii="Verdana" w:hAnsi="Verdana"/>
          <w:b/>
          <w:color w:val="333333"/>
          <w:sz w:val="32"/>
          <w:szCs w:val="32"/>
          <w:lang w:val="hr-HR"/>
        </w:rPr>
      </w:pPr>
      <w:r>
        <w:rPr>
          <w:rFonts w:ascii="Verdana" w:hAnsi="Verdana"/>
          <w:b/>
          <w:color w:val="333333"/>
          <w:sz w:val="32"/>
          <w:szCs w:val="32"/>
          <w:lang w:val="hr-HR"/>
        </w:rPr>
        <w:t>Životopis</w:t>
      </w:r>
    </w:p>
    <w:p w14:paraId="78857A20" w14:textId="77777777" w:rsidR="00D62132" w:rsidRDefault="00D62132">
      <w:pPr>
        <w:rPr>
          <w:rFonts w:ascii="Verdana" w:hAnsi="Verdan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4"/>
        <w:gridCol w:w="7229"/>
      </w:tblGrid>
      <w:tr w:rsidR="00D62132" w:rsidRPr="006054AF" w14:paraId="46C97E02" w14:textId="77777777" w:rsidTr="00085040">
        <w:trPr>
          <w:trHeight w:val="299"/>
        </w:trPr>
        <w:tc>
          <w:tcPr>
            <w:tcW w:w="10173" w:type="dxa"/>
            <w:gridSpan w:val="2"/>
            <w:shd w:val="clear" w:color="auto" w:fill="F3F3F3"/>
          </w:tcPr>
          <w:p w14:paraId="33AB1ECD" w14:textId="77777777" w:rsidR="00D62132" w:rsidRPr="006054AF" w:rsidRDefault="001F2549">
            <w:pPr>
              <w:pStyle w:val="Aeeaoaeaa1"/>
              <w:widowControl/>
              <w:rPr>
                <w:smallCaps/>
                <w:color w:val="A50021"/>
                <w:sz w:val="22"/>
                <w:szCs w:val="22"/>
                <w:lang w:val="hr-HR"/>
              </w:rPr>
            </w:pPr>
            <w:r w:rsidRPr="006054AF">
              <w:rPr>
                <w:smallCaps/>
                <w:color w:val="A50021"/>
                <w:sz w:val="22"/>
                <w:szCs w:val="22"/>
                <w:lang w:val="hr-HR"/>
              </w:rPr>
              <w:t>Osobni podatci</w:t>
            </w:r>
          </w:p>
        </w:tc>
      </w:tr>
      <w:tr w:rsidR="00200217" w:rsidRPr="006054AF" w14:paraId="02B2E494" w14:textId="77777777" w:rsidTr="00085040">
        <w:tc>
          <w:tcPr>
            <w:tcW w:w="2944" w:type="dxa"/>
          </w:tcPr>
          <w:p w14:paraId="3AF3DCE8" w14:textId="77777777" w:rsidR="00200217" w:rsidRPr="006054AF" w:rsidRDefault="00200217">
            <w:pPr>
              <w:pStyle w:val="Aeeaoaeaa1"/>
              <w:widowControl/>
              <w:spacing w:before="40" w:after="40"/>
              <w:rPr>
                <w:b w:val="0"/>
                <w:sz w:val="22"/>
                <w:szCs w:val="22"/>
                <w:lang w:val="hr-HR"/>
              </w:rPr>
            </w:pPr>
            <w:r w:rsidRPr="006054AF">
              <w:rPr>
                <w:b w:val="0"/>
                <w:sz w:val="22"/>
                <w:szCs w:val="22"/>
                <w:lang w:val="hr-HR"/>
              </w:rPr>
              <w:t>Ime i prezime</w:t>
            </w:r>
          </w:p>
        </w:tc>
        <w:tc>
          <w:tcPr>
            <w:tcW w:w="7229" w:type="dxa"/>
          </w:tcPr>
          <w:p w14:paraId="386E8361" w14:textId="77777777" w:rsidR="00200217" w:rsidRPr="006054AF" w:rsidRDefault="00200217" w:rsidP="00C8783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/>
                <w:bCs/>
                <w:sz w:val="22"/>
                <w:szCs w:val="22"/>
                <w:lang w:val="en-GB"/>
              </w:rPr>
            </w:pPr>
            <w:r w:rsidRPr="006054AF">
              <w:rPr>
                <w:b/>
                <w:bCs/>
                <w:sz w:val="22"/>
                <w:szCs w:val="22"/>
              </w:rPr>
              <w:t xml:space="preserve">OLIVER VUGREK </w:t>
            </w:r>
          </w:p>
        </w:tc>
      </w:tr>
      <w:tr w:rsidR="00200217" w:rsidRPr="006054AF" w14:paraId="12F9EACE" w14:textId="77777777" w:rsidTr="00085040">
        <w:tc>
          <w:tcPr>
            <w:tcW w:w="2944" w:type="dxa"/>
          </w:tcPr>
          <w:p w14:paraId="23F7A80E" w14:textId="77777777" w:rsidR="00200217" w:rsidRPr="006054AF" w:rsidRDefault="00200217">
            <w:pPr>
              <w:pStyle w:val="Aeeaoaeaa1"/>
              <w:widowControl/>
              <w:spacing w:before="40" w:after="40"/>
              <w:rPr>
                <w:b w:val="0"/>
                <w:sz w:val="22"/>
                <w:szCs w:val="22"/>
                <w:lang w:val="hr-HR"/>
              </w:rPr>
            </w:pPr>
            <w:r w:rsidRPr="006054AF">
              <w:rPr>
                <w:b w:val="0"/>
                <w:sz w:val="22"/>
                <w:szCs w:val="22"/>
                <w:lang w:val="hr-HR"/>
              </w:rPr>
              <w:t xml:space="preserve">Titula </w:t>
            </w:r>
          </w:p>
        </w:tc>
        <w:tc>
          <w:tcPr>
            <w:tcW w:w="7229" w:type="dxa"/>
          </w:tcPr>
          <w:p w14:paraId="6EF6F3F5" w14:textId="3A638BDA" w:rsidR="00200217" w:rsidRPr="006054AF" w:rsidRDefault="0072613E" w:rsidP="00C8783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Prof. </w:t>
            </w:r>
            <w:proofErr w:type="spellStart"/>
            <w:r>
              <w:rPr>
                <w:sz w:val="22"/>
                <w:szCs w:val="22"/>
                <w:lang w:val="en-GB"/>
              </w:rPr>
              <w:t>d</w:t>
            </w:r>
            <w:r w:rsidR="00200217" w:rsidRPr="006054AF">
              <w:rPr>
                <w:sz w:val="22"/>
                <w:szCs w:val="22"/>
                <w:lang w:val="en-GB"/>
              </w:rPr>
              <w:t>r.</w:t>
            </w:r>
            <w:proofErr w:type="spellEnd"/>
            <w:r w:rsidR="00200217" w:rsidRPr="006054AF">
              <w:rPr>
                <w:sz w:val="22"/>
                <w:szCs w:val="22"/>
                <w:lang w:val="en-GB"/>
              </w:rPr>
              <w:t xml:space="preserve"> sc. </w:t>
            </w:r>
          </w:p>
        </w:tc>
      </w:tr>
      <w:tr w:rsidR="00200217" w:rsidRPr="004E114D" w14:paraId="2F22761F" w14:textId="77777777" w:rsidTr="00085040">
        <w:tc>
          <w:tcPr>
            <w:tcW w:w="2944" w:type="dxa"/>
          </w:tcPr>
          <w:p w14:paraId="18B18A6D" w14:textId="77777777" w:rsidR="00200217" w:rsidRPr="006054AF" w:rsidRDefault="00200217">
            <w:pPr>
              <w:pStyle w:val="Aeeaoaeaa1"/>
              <w:widowControl/>
              <w:spacing w:before="40" w:after="40"/>
              <w:rPr>
                <w:b w:val="0"/>
                <w:sz w:val="22"/>
                <w:szCs w:val="22"/>
                <w:lang w:val="hr-HR"/>
              </w:rPr>
            </w:pPr>
            <w:r w:rsidRPr="006054AF">
              <w:rPr>
                <w:b w:val="0"/>
                <w:sz w:val="22"/>
                <w:szCs w:val="22"/>
                <w:lang w:val="hr-HR"/>
              </w:rPr>
              <w:t>Godina i ustanova stjecanja doktorata</w:t>
            </w:r>
          </w:p>
        </w:tc>
        <w:tc>
          <w:tcPr>
            <w:tcW w:w="7229" w:type="dxa"/>
          </w:tcPr>
          <w:p w14:paraId="6E1823CE" w14:textId="77777777" w:rsidR="00200217" w:rsidRPr="006F339D" w:rsidRDefault="00200217" w:rsidP="0020021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sz w:val="22"/>
                <w:szCs w:val="22"/>
                <w:lang w:val="de-DE"/>
              </w:rPr>
            </w:pPr>
            <w:r w:rsidRPr="006F339D">
              <w:rPr>
                <w:sz w:val="22"/>
                <w:szCs w:val="22"/>
                <w:lang w:val="de-DE"/>
              </w:rPr>
              <w:t>1995 (</w:t>
            </w:r>
            <w:r w:rsidRPr="006F339D">
              <w:rPr>
                <w:i/>
                <w:iCs/>
                <w:sz w:val="22"/>
                <w:szCs w:val="22"/>
                <w:lang w:val="de-DE"/>
              </w:rPr>
              <w:t>magna cum laude</w:t>
            </w:r>
            <w:r w:rsidRPr="006F339D">
              <w:rPr>
                <w:sz w:val="22"/>
                <w:szCs w:val="22"/>
                <w:lang w:val="de-DE"/>
              </w:rPr>
              <w:t xml:space="preserve">) u </w:t>
            </w:r>
            <w:proofErr w:type="spellStart"/>
            <w:r w:rsidRPr="006F339D">
              <w:rPr>
                <w:sz w:val="22"/>
                <w:szCs w:val="22"/>
                <w:lang w:val="de-DE"/>
              </w:rPr>
              <w:t>Biologiji</w:t>
            </w:r>
            <w:proofErr w:type="spellEnd"/>
            <w:r w:rsidRPr="006F339D">
              <w:rPr>
                <w:sz w:val="22"/>
                <w:szCs w:val="22"/>
                <w:lang w:val="de-DE"/>
              </w:rPr>
              <w:t xml:space="preserve"> na Ruprechts Karl </w:t>
            </w:r>
            <w:proofErr w:type="spellStart"/>
            <w:r w:rsidRPr="006F339D">
              <w:rPr>
                <w:sz w:val="22"/>
                <w:szCs w:val="22"/>
                <w:lang w:val="de-DE"/>
              </w:rPr>
              <w:t>Sveučilištu</w:t>
            </w:r>
            <w:proofErr w:type="spellEnd"/>
            <w:r w:rsidRPr="006F339D">
              <w:rPr>
                <w:sz w:val="22"/>
                <w:szCs w:val="22"/>
                <w:lang w:val="de-DE"/>
              </w:rPr>
              <w:t xml:space="preserve"> Heidelberg, </w:t>
            </w:r>
            <w:proofErr w:type="spellStart"/>
            <w:r w:rsidRPr="006F339D">
              <w:rPr>
                <w:sz w:val="22"/>
                <w:szCs w:val="22"/>
                <w:lang w:val="de-DE"/>
              </w:rPr>
              <w:t>Njemačka</w:t>
            </w:r>
            <w:proofErr w:type="spellEnd"/>
          </w:p>
        </w:tc>
      </w:tr>
      <w:tr w:rsidR="00200217" w:rsidRPr="004E114D" w14:paraId="5A98ED4E" w14:textId="77777777" w:rsidTr="00085040">
        <w:tc>
          <w:tcPr>
            <w:tcW w:w="2944" w:type="dxa"/>
          </w:tcPr>
          <w:p w14:paraId="581A4679" w14:textId="77777777" w:rsidR="00200217" w:rsidRPr="006054AF" w:rsidRDefault="00200217">
            <w:pPr>
              <w:pStyle w:val="Aeeaoaeaa1"/>
              <w:widowControl/>
              <w:spacing w:before="40" w:after="40"/>
              <w:rPr>
                <w:b w:val="0"/>
                <w:sz w:val="22"/>
                <w:szCs w:val="22"/>
                <w:lang w:val="hr-HR"/>
              </w:rPr>
            </w:pPr>
            <w:r w:rsidRPr="006054AF">
              <w:rPr>
                <w:b w:val="0"/>
                <w:sz w:val="22"/>
                <w:szCs w:val="22"/>
                <w:lang w:val="hr-HR"/>
              </w:rPr>
              <w:t>Adresa</w:t>
            </w:r>
          </w:p>
        </w:tc>
        <w:tc>
          <w:tcPr>
            <w:tcW w:w="7229" w:type="dxa"/>
            <w:vAlign w:val="center"/>
          </w:tcPr>
          <w:p w14:paraId="030E672D" w14:textId="43DD903E" w:rsidR="00200217" w:rsidRPr="006F339D" w:rsidRDefault="003550B7" w:rsidP="003550B7">
            <w:pPr>
              <w:rPr>
                <w:sz w:val="22"/>
                <w:szCs w:val="22"/>
                <w:lang w:val="hr-HR"/>
              </w:rPr>
            </w:pPr>
            <w:r w:rsidRPr="006F339D">
              <w:rPr>
                <w:sz w:val="22"/>
                <w:szCs w:val="22"/>
                <w:lang w:val="hr-HR"/>
              </w:rPr>
              <w:t xml:space="preserve">Institut Ruđer Bošković, </w:t>
            </w:r>
            <w:proofErr w:type="spellStart"/>
            <w:r w:rsidRPr="006F339D">
              <w:rPr>
                <w:sz w:val="22"/>
                <w:szCs w:val="22"/>
                <w:lang w:val="hr-HR"/>
              </w:rPr>
              <w:t>Bijenička</w:t>
            </w:r>
            <w:proofErr w:type="spellEnd"/>
            <w:r w:rsidRPr="006F339D">
              <w:rPr>
                <w:sz w:val="22"/>
                <w:szCs w:val="22"/>
                <w:lang w:val="hr-HR"/>
              </w:rPr>
              <w:t xml:space="preserve"> 54, 10000 Zagreb</w:t>
            </w:r>
            <w:r w:rsidR="00200217" w:rsidRPr="006F339D">
              <w:rPr>
                <w:sz w:val="22"/>
                <w:szCs w:val="22"/>
                <w:lang w:val="hr-HR"/>
              </w:rPr>
              <w:t>, Hrvatska</w:t>
            </w:r>
          </w:p>
        </w:tc>
      </w:tr>
      <w:tr w:rsidR="00200217" w:rsidRPr="006054AF" w14:paraId="469EC8A0" w14:textId="77777777" w:rsidTr="00085040">
        <w:tc>
          <w:tcPr>
            <w:tcW w:w="2944" w:type="dxa"/>
          </w:tcPr>
          <w:p w14:paraId="37D4BFE0" w14:textId="77777777" w:rsidR="00200217" w:rsidRPr="006054AF" w:rsidRDefault="00200217">
            <w:pPr>
              <w:pStyle w:val="Aeeaoaeaa1"/>
              <w:widowControl/>
              <w:spacing w:before="40" w:after="40"/>
              <w:rPr>
                <w:b w:val="0"/>
                <w:sz w:val="22"/>
                <w:szCs w:val="22"/>
                <w:lang w:val="hr-HR"/>
              </w:rPr>
            </w:pPr>
            <w:r w:rsidRPr="006054AF">
              <w:rPr>
                <w:b w:val="0"/>
                <w:sz w:val="22"/>
                <w:szCs w:val="22"/>
                <w:lang w:val="hr-HR"/>
              </w:rPr>
              <w:t>Telefon</w:t>
            </w:r>
          </w:p>
        </w:tc>
        <w:tc>
          <w:tcPr>
            <w:tcW w:w="7229" w:type="dxa"/>
            <w:vAlign w:val="center"/>
          </w:tcPr>
          <w:p w14:paraId="77D1CC7D" w14:textId="0418F4BB" w:rsidR="00200217" w:rsidRPr="006054AF" w:rsidRDefault="00200217" w:rsidP="006F53EE">
            <w:pPr>
              <w:rPr>
                <w:sz w:val="22"/>
                <w:szCs w:val="22"/>
              </w:rPr>
            </w:pPr>
            <w:r w:rsidRPr="006054AF">
              <w:rPr>
                <w:sz w:val="22"/>
                <w:szCs w:val="22"/>
              </w:rPr>
              <w:t>+385</w:t>
            </w:r>
            <w:r w:rsidR="00EA0C12">
              <w:rPr>
                <w:sz w:val="22"/>
                <w:szCs w:val="22"/>
              </w:rPr>
              <w:t>-0994680778</w:t>
            </w:r>
            <w:r w:rsidR="006F53EE" w:rsidRPr="006054AF">
              <w:rPr>
                <w:sz w:val="22"/>
                <w:szCs w:val="22"/>
              </w:rPr>
              <w:t xml:space="preserve"> </w:t>
            </w:r>
          </w:p>
        </w:tc>
      </w:tr>
      <w:tr w:rsidR="00200217" w:rsidRPr="006054AF" w14:paraId="3CC8DB01" w14:textId="77777777" w:rsidTr="00085040">
        <w:tc>
          <w:tcPr>
            <w:tcW w:w="2944" w:type="dxa"/>
          </w:tcPr>
          <w:p w14:paraId="54838DA5" w14:textId="77777777" w:rsidR="00200217" w:rsidRPr="006054AF" w:rsidRDefault="00200217">
            <w:pPr>
              <w:pStyle w:val="Aeeaoaeaa1"/>
              <w:widowControl/>
              <w:spacing w:before="40" w:after="40"/>
              <w:rPr>
                <w:b w:val="0"/>
                <w:sz w:val="22"/>
                <w:szCs w:val="22"/>
                <w:lang w:val="hr-HR"/>
              </w:rPr>
            </w:pPr>
            <w:r w:rsidRPr="006054AF">
              <w:rPr>
                <w:b w:val="0"/>
                <w:sz w:val="22"/>
                <w:szCs w:val="22"/>
                <w:lang w:val="hr-HR"/>
              </w:rPr>
              <w:t>Telefaks</w:t>
            </w:r>
          </w:p>
        </w:tc>
        <w:tc>
          <w:tcPr>
            <w:tcW w:w="7229" w:type="dxa"/>
            <w:vAlign w:val="center"/>
          </w:tcPr>
          <w:p w14:paraId="55DDE5E1" w14:textId="65EC9C4D" w:rsidR="00200217" w:rsidRPr="006054AF" w:rsidRDefault="00200217" w:rsidP="006F53EE">
            <w:pPr>
              <w:rPr>
                <w:sz w:val="22"/>
                <w:szCs w:val="22"/>
              </w:rPr>
            </w:pPr>
            <w:r w:rsidRPr="006054AF">
              <w:rPr>
                <w:sz w:val="22"/>
                <w:szCs w:val="22"/>
                <w:lang w:val="de-DE"/>
              </w:rPr>
              <w:t>+385-(0)1-</w:t>
            </w:r>
            <w:r w:rsidR="006F53EE" w:rsidRPr="006054A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6F53EE" w:rsidRPr="006054AF">
              <w:rPr>
                <w:sz w:val="22"/>
                <w:szCs w:val="22"/>
              </w:rPr>
              <w:t xml:space="preserve">4561010 </w:t>
            </w:r>
          </w:p>
        </w:tc>
      </w:tr>
      <w:tr w:rsidR="00200217" w:rsidRPr="006054AF" w14:paraId="6146CA98" w14:textId="77777777" w:rsidTr="00085040">
        <w:tc>
          <w:tcPr>
            <w:tcW w:w="2944" w:type="dxa"/>
          </w:tcPr>
          <w:p w14:paraId="00868F48" w14:textId="77777777" w:rsidR="00200217" w:rsidRPr="006054AF" w:rsidRDefault="00200217">
            <w:pPr>
              <w:pStyle w:val="Aeeaoaeaa1"/>
              <w:widowControl/>
              <w:spacing w:before="40" w:after="40"/>
              <w:rPr>
                <w:b w:val="0"/>
                <w:sz w:val="22"/>
                <w:szCs w:val="22"/>
                <w:lang w:val="hr-HR"/>
              </w:rPr>
            </w:pPr>
            <w:r w:rsidRPr="006054AF">
              <w:rPr>
                <w:b w:val="0"/>
                <w:sz w:val="22"/>
                <w:szCs w:val="22"/>
                <w:lang w:val="hr-HR"/>
              </w:rPr>
              <w:t>E-adresa</w:t>
            </w:r>
          </w:p>
        </w:tc>
        <w:tc>
          <w:tcPr>
            <w:tcW w:w="7229" w:type="dxa"/>
            <w:vAlign w:val="center"/>
          </w:tcPr>
          <w:p w14:paraId="45336F6F" w14:textId="77777777" w:rsidR="00200217" w:rsidRPr="006054AF" w:rsidRDefault="00000000" w:rsidP="00C87836">
            <w:pPr>
              <w:rPr>
                <w:rFonts w:eastAsia="MS ??"/>
                <w:noProof/>
                <w:sz w:val="22"/>
                <w:szCs w:val="22"/>
                <w:lang w:eastAsia="hr-HR"/>
              </w:rPr>
            </w:pPr>
            <w:hyperlink r:id="rId8" w:history="1">
              <w:r w:rsidR="00200217" w:rsidRPr="006054AF">
                <w:rPr>
                  <w:rStyle w:val="Hyperlink"/>
                  <w:sz w:val="22"/>
                  <w:szCs w:val="22"/>
                </w:rPr>
                <w:t>ovugrek@irb.hr</w:t>
              </w:r>
            </w:hyperlink>
            <w:r w:rsidR="00200217" w:rsidRPr="006054AF">
              <w:rPr>
                <w:sz w:val="22"/>
                <w:szCs w:val="22"/>
              </w:rPr>
              <w:t xml:space="preserve">; </w:t>
            </w:r>
          </w:p>
        </w:tc>
      </w:tr>
      <w:tr w:rsidR="00200217" w:rsidRPr="004E114D" w14:paraId="64EC4465" w14:textId="77777777" w:rsidTr="00085040">
        <w:tc>
          <w:tcPr>
            <w:tcW w:w="2944" w:type="dxa"/>
          </w:tcPr>
          <w:p w14:paraId="73D70348" w14:textId="77777777" w:rsidR="00200217" w:rsidRPr="006054AF" w:rsidRDefault="00200217">
            <w:pPr>
              <w:pStyle w:val="Aeeaoaeaa1"/>
              <w:widowControl/>
              <w:spacing w:before="40" w:after="40"/>
              <w:rPr>
                <w:b w:val="0"/>
                <w:sz w:val="22"/>
                <w:szCs w:val="22"/>
                <w:lang w:val="hr-HR"/>
              </w:rPr>
            </w:pPr>
            <w:r w:rsidRPr="006054AF">
              <w:rPr>
                <w:b w:val="0"/>
                <w:sz w:val="22"/>
                <w:szCs w:val="22"/>
                <w:lang w:val="hr-HR"/>
              </w:rPr>
              <w:t>Osobna mrežna stranica</w:t>
            </w:r>
          </w:p>
        </w:tc>
        <w:tc>
          <w:tcPr>
            <w:tcW w:w="7229" w:type="dxa"/>
            <w:vAlign w:val="center"/>
          </w:tcPr>
          <w:p w14:paraId="1AA5C7BC" w14:textId="3D0A9865" w:rsidR="00200217" w:rsidRPr="006F339D" w:rsidRDefault="00000000" w:rsidP="001C6D6B">
            <w:pPr>
              <w:rPr>
                <w:sz w:val="22"/>
                <w:szCs w:val="22"/>
                <w:lang w:val="hr-HR"/>
              </w:rPr>
            </w:pPr>
            <w:hyperlink r:id="rId9" w:history="1">
              <w:r w:rsidR="00192C4E" w:rsidRPr="006F339D">
                <w:rPr>
                  <w:rStyle w:val="Hyperlink"/>
                  <w:bCs/>
                  <w:sz w:val="22"/>
                  <w:szCs w:val="22"/>
                  <w:lang w:val="hr-HR"/>
                </w:rPr>
                <w:t>http://www.irb.hr/Istrazivanja/Zavodi/Zavod-za-molekularnu-medicinu/Laboratorij-za-naprednu-genomiku</w:t>
              </w:r>
            </w:hyperlink>
          </w:p>
        </w:tc>
      </w:tr>
      <w:tr w:rsidR="00200217" w:rsidRPr="006054AF" w14:paraId="4159E6D0" w14:textId="77777777" w:rsidTr="00085040">
        <w:tc>
          <w:tcPr>
            <w:tcW w:w="2944" w:type="dxa"/>
          </w:tcPr>
          <w:p w14:paraId="5708D35F" w14:textId="77777777" w:rsidR="00200217" w:rsidRPr="006054AF" w:rsidRDefault="00200217">
            <w:pPr>
              <w:pStyle w:val="Aeeaoaeaa1"/>
              <w:widowControl/>
              <w:spacing w:before="20" w:after="20"/>
              <w:rPr>
                <w:b w:val="0"/>
                <w:sz w:val="22"/>
                <w:szCs w:val="22"/>
                <w:lang w:val="hr-HR"/>
              </w:rPr>
            </w:pPr>
            <w:r w:rsidRPr="006054AF">
              <w:rPr>
                <w:b w:val="0"/>
                <w:sz w:val="22"/>
                <w:szCs w:val="22"/>
                <w:lang w:val="hr-HR"/>
              </w:rPr>
              <w:t>Državljanstvo</w:t>
            </w:r>
          </w:p>
        </w:tc>
        <w:tc>
          <w:tcPr>
            <w:tcW w:w="7229" w:type="dxa"/>
            <w:vAlign w:val="center"/>
          </w:tcPr>
          <w:p w14:paraId="08A1C6F2" w14:textId="30E5FBCD" w:rsidR="00085040" w:rsidRPr="006054AF" w:rsidRDefault="00200217" w:rsidP="00C87836">
            <w:pPr>
              <w:rPr>
                <w:sz w:val="22"/>
                <w:szCs w:val="22"/>
              </w:rPr>
            </w:pPr>
            <w:proofErr w:type="spellStart"/>
            <w:r w:rsidRPr="006054AF">
              <w:rPr>
                <w:sz w:val="22"/>
                <w:szCs w:val="22"/>
              </w:rPr>
              <w:t>hrvatsko</w:t>
            </w:r>
            <w:proofErr w:type="spellEnd"/>
            <w:r w:rsidRPr="006054AF">
              <w:rPr>
                <w:sz w:val="22"/>
                <w:szCs w:val="22"/>
              </w:rPr>
              <w:t xml:space="preserve"> </w:t>
            </w:r>
          </w:p>
        </w:tc>
      </w:tr>
      <w:tr w:rsidR="00085040" w:rsidRPr="006054AF" w14:paraId="583ACA68" w14:textId="77777777" w:rsidTr="00085040">
        <w:trPr>
          <w:trHeight w:val="223"/>
        </w:trPr>
        <w:tc>
          <w:tcPr>
            <w:tcW w:w="2944" w:type="dxa"/>
          </w:tcPr>
          <w:p w14:paraId="30F89C8B" w14:textId="152F7182" w:rsidR="00085040" w:rsidRPr="006054AF" w:rsidRDefault="00085040" w:rsidP="00085040">
            <w:pPr>
              <w:pStyle w:val="Aaoeeu"/>
              <w:widowControl/>
              <w:spacing w:before="20" w:after="20"/>
              <w:jc w:val="right"/>
              <w:rPr>
                <w:sz w:val="22"/>
                <w:szCs w:val="22"/>
                <w:lang w:val="hr-HR"/>
              </w:rPr>
            </w:pPr>
            <w:r w:rsidRPr="006054AF">
              <w:rPr>
                <w:sz w:val="22"/>
                <w:szCs w:val="22"/>
                <w:lang w:val="hr-HR"/>
              </w:rPr>
              <w:t>Datum i mjesto rođenja</w:t>
            </w:r>
          </w:p>
        </w:tc>
        <w:tc>
          <w:tcPr>
            <w:tcW w:w="7229" w:type="dxa"/>
            <w:vAlign w:val="center"/>
          </w:tcPr>
          <w:p w14:paraId="4C9A5850" w14:textId="3516F187" w:rsidR="00085040" w:rsidRPr="006054AF" w:rsidRDefault="00085040" w:rsidP="00085040">
            <w:pPr>
              <w:rPr>
                <w:sz w:val="22"/>
                <w:szCs w:val="22"/>
              </w:rPr>
            </w:pPr>
            <w:r w:rsidRPr="006054AF">
              <w:rPr>
                <w:sz w:val="22"/>
                <w:szCs w:val="22"/>
              </w:rPr>
              <w:t>29. 09. 1965</w:t>
            </w:r>
            <w:r>
              <w:rPr>
                <w:sz w:val="22"/>
                <w:szCs w:val="22"/>
              </w:rPr>
              <w:t xml:space="preserve">., </w:t>
            </w:r>
            <w:r w:rsidRPr="006054AF">
              <w:rPr>
                <w:sz w:val="22"/>
                <w:szCs w:val="22"/>
              </w:rPr>
              <w:t>Zagreb</w:t>
            </w:r>
          </w:p>
        </w:tc>
      </w:tr>
      <w:tr w:rsidR="00085040" w:rsidRPr="006054AF" w14:paraId="33D93CC3" w14:textId="77777777" w:rsidTr="00085040">
        <w:trPr>
          <w:trHeight w:val="222"/>
        </w:trPr>
        <w:tc>
          <w:tcPr>
            <w:tcW w:w="2944" w:type="dxa"/>
          </w:tcPr>
          <w:p w14:paraId="163F0BFC" w14:textId="1791B874" w:rsidR="00085040" w:rsidRPr="006054AF" w:rsidRDefault="00085040">
            <w:pPr>
              <w:pStyle w:val="Aaoeeu"/>
              <w:widowControl/>
              <w:spacing w:before="20" w:after="20"/>
              <w:jc w:val="right"/>
              <w:rPr>
                <w:sz w:val="22"/>
                <w:szCs w:val="22"/>
                <w:lang w:val="hr-HR"/>
              </w:rPr>
            </w:pPr>
            <w:r w:rsidRPr="00085040">
              <w:rPr>
                <w:sz w:val="22"/>
                <w:szCs w:val="22"/>
                <w:lang w:val="hr-HR"/>
              </w:rPr>
              <w:t xml:space="preserve">Matični broj znanstvenika: </w:t>
            </w:r>
          </w:p>
        </w:tc>
        <w:tc>
          <w:tcPr>
            <w:tcW w:w="7229" w:type="dxa"/>
            <w:vAlign w:val="center"/>
          </w:tcPr>
          <w:p w14:paraId="0BBB8490" w14:textId="4C5DF7BB" w:rsidR="00085040" w:rsidRPr="006054AF" w:rsidRDefault="00085040" w:rsidP="00C87836">
            <w:pPr>
              <w:rPr>
                <w:sz w:val="22"/>
                <w:szCs w:val="22"/>
              </w:rPr>
            </w:pPr>
            <w:r w:rsidRPr="00085040">
              <w:rPr>
                <w:sz w:val="22"/>
                <w:szCs w:val="22"/>
                <w:lang w:val="hr-HR"/>
              </w:rPr>
              <w:t>232935</w:t>
            </w:r>
          </w:p>
        </w:tc>
      </w:tr>
      <w:tr w:rsidR="00085040" w:rsidRPr="006054AF" w14:paraId="707BB025" w14:textId="77777777" w:rsidTr="00085040">
        <w:trPr>
          <w:trHeight w:val="275"/>
        </w:trPr>
        <w:tc>
          <w:tcPr>
            <w:tcW w:w="2944" w:type="dxa"/>
          </w:tcPr>
          <w:p w14:paraId="442EBC0D" w14:textId="2A059B2B" w:rsidR="00085040" w:rsidRPr="006054AF" w:rsidRDefault="00085040" w:rsidP="00085040">
            <w:pPr>
              <w:pStyle w:val="Aaoeeu"/>
              <w:widowControl/>
              <w:spacing w:before="20" w:after="20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ORCID</w:t>
            </w:r>
          </w:p>
        </w:tc>
        <w:tc>
          <w:tcPr>
            <w:tcW w:w="7229" w:type="dxa"/>
            <w:vAlign w:val="center"/>
          </w:tcPr>
          <w:p w14:paraId="4FF12094" w14:textId="4BF5A69C" w:rsidR="00085040" w:rsidRPr="006054AF" w:rsidRDefault="00000000" w:rsidP="00C87836">
            <w:pPr>
              <w:rPr>
                <w:sz w:val="22"/>
                <w:szCs w:val="22"/>
              </w:rPr>
            </w:pPr>
            <w:hyperlink r:id="rId10" w:history="1">
              <w:r w:rsidR="00085040" w:rsidRPr="008E4BCB">
                <w:rPr>
                  <w:rStyle w:val="Hyperlink"/>
                  <w:sz w:val="22"/>
                  <w:szCs w:val="22"/>
                </w:rPr>
                <w:t>https://orcid.org/0000-0002-8482-8889</w:t>
              </w:r>
            </w:hyperlink>
          </w:p>
        </w:tc>
      </w:tr>
    </w:tbl>
    <w:p w14:paraId="6273CD59" w14:textId="217A9688" w:rsidR="00D62132" w:rsidRDefault="00D62132">
      <w:pPr>
        <w:pStyle w:val="Aaoeeu"/>
        <w:widowControl/>
        <w:rPr>
          <w:rFonts w:ascii="Verdana" w:hAnsi="Verdana"/>
          <w:lang w:val="hr-HR"/>
        </w:rPr>
      </w:pPr>
    </w:p>
    <w:p w14:paraId="76EDA1F1" w14:textId="156A7FC8" w:rsidR="00C75E62" w:rsidRDefault="00C75E62">
      <w:pPr>
        <w:pStyle w:val="Aaoeeu"/>
        <w:widowControl/>
        <w:rPr>
          <w:rFonts w:ascii="Verdana" w:hAnsi="Verdana"/>
          <w:lang w:val="hr-HR"/>
        </w:rPr>
      </w:pPr>
    </w:p>
    <w:tbl>
      <w:tblPr>
        <w:tblW w:w="10173" w:type="dxa"/>
        <w:shd w:val="clear" w:color="auto" w:fill="CDDEFF"/>
        <w:tblLayout w:type="fixed"/>
        <w:tblLook w:val="0000" w:firstRow="0" w:lastRow="0" w:firstColumn="0" w:lastColumn="0" w:noHBand="0" w:noVBand="0"/>
      </w:tblPr>
      <w:tblGrid>
        <w:gridCol w:w="10065"/>
        <w:gridCol w:w="108"/>
      </w:tblGrid>
      <w:tr w:rsidR="00C75E62" w:rsidRPr="006054AF" w14:paraId="430D46B2" w14:textId="77777777" w:rsidTr="00C75E62">
        <w:tc>
          <w:tcPr>
            <w:tcW w:w="10173" w:type="dxa"/>
            <w:gridSpan w:val="2"/>
            <w:shd w:val="clear" w:color="auto" w:fill="F3F3F3"/>
          </w:tcPr>
          <w:p w14:paraId="08716C43" w14:textId="096DB019" w:rsidR="00C75E62" w:rsidRPr="006054AF" w:rsidRDefault="00C75E62" w:rsidP="00E93A46">
            <w:pPr>
              <w:pStyle w:val="Aeeaoaeaa1"/>
              <w:widowControl/>
              <w:rPr>
                <w:smallCaps/>
                <w:color w:val="A50021"/>
                <w:sz w:val="22"/>
                <w:szCs w:val="22"/>
                <w:lang w:val="hr-HR"/>
              </w:rPr>
            </w:pPr>
            <w:r>
              <w:rPr>
                <w:smallCaps/>
                <w:color w:val="A50021"/>
                <w:sz w:val="22"/>
                <w:szCs w:val="22"/>
                <w:lang w:val="hr-HR"/>
              </w:rPr>
              <w:t>Obrazovanje</w:t>
            </w:r>
          </w:p>
          <w:p w14:paraId="0252F1A7" w14:textId="77777777" w:rsidR="00C75E62" w:rsidRPr="006054AF" w:rsidRDefault="00C75E62" w:rsidP="00E93A46">
            <w:pPr>
              <w:pStyle w:val="Aeeaoaeaa1"/>
              <w:widowControl/>
              <w:rPr>
                <w:b w:val="0"/>
                <w:smallCaps/>
                <w:color w:val="A50021"/>
                <w:sz w:val="22"/>
                <w:szCs w:val="22"/>
                <w:lang w:val="hr-HR"/>
              </w:rPr>
            </w:pPr>
          </w:p>
        </w:tc>
      </w:tr>
      <w:tr w:rsidR="00C75E62" w:rsidRPr="004E114D" w14:paraId="3B5600EB" w14:textId="77777777" w:rsidTr="00C75E62">
        <w:tblPrEx>
          <w:shd w:val="clear" w:color="auto" w:fill="auto"/>
          <w:tblCellMar>
            <w:left w:w="120" w:type="dxa"/>
            <w:right w:w="120" w:type="dxa"/>
          </w:tblCellMar>
        </w:tblPrEx>
        <w:trPr>
          <w:gridAfter w:val="1"/>
          <w:wAfter w:w="108" w:type="dxa"/>
          <w:trHeight w:val="229"/>
        </w:trPr>
        <w:tc>
          <w:tcPr>
            <w:tcW w:w="10065" w:type="dxa"/>
            <w:shd w:val="clear" w:color="auto" w:fill="auto"/>
          </w:tcPr>
          <w:p w14:paraId="6FCAF80E" w14:textId="04338598" w:rsidR="00C75E62" w:rsidRPr="00C75E62" w:rsidRDefault="00C75E62" w:rsidP="00C75E62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8508"/>
              </w:tabs>
              <w:suppressAutoHyphens/>
              <w:jc w:val="both"/>
              <w:rPr>
                <w:sz w:val="22"/>
                <w:szCs w:val="22"/>
                <w:lang w:eastAsia="nl-NL"/>
              </w:rPr>
            </w:pPr>
            <w:r w:rsidRPr="004F3ABC">
              <w:rPr>
                <w:b/>
                <w:bCs/>
                <w:sz w:val="22"/>
                <w:szCs w:val="22"/>
              </w:rPr>
              <w:t>2024</w:t>
            </w:r>
            <w:r w:rsidR="004F3ABC">
              <w:rPr>
                <w:b/>
                <w:bCs/>
                <w:sz w:val="22"/>
                <w:szCs w:val="22"/>
              </w:rPr>
              <w:t>.</w:t>
            </w:r>
            <w:r w:rsidRPr="00C75E62">
              <w:rPr>
                <w:sz w:val="22"/>
                <w:szCs w:val="22"/>
              </w:rPr>
              <w:t xml:space="preserve">- </w:t>
            </w:r>
            <w:proofErr w:type="spellStart"/>
            <w:r w:rsidRPr="00C75E62">
              <w:rPr>
                <w:sz w:val="22"/>
                <w:szCs w:val="22"/>
                <w:lang w:eastAsia="nl-NL"/>
              </w:rPr>
              <w:t>Znanstveni</w:t>
            </w:r>
            <w:proofErr w:type="spellEnd"/>
            <w:r w:rsidRPr="00C75E62">
              <w:rPr>
                <w:sz w:val="22"/>
                <w:szCs w:val="22"/>
                <w:lang w:eastAsia="nl-NL"/>
              </w:rPr>
              <w:t xml:space="preserve"> </w:t>
            </w:r>
            <w:proofErr w:type="spellStart"/>
            <w:r w:rsidRPr="00C75E62">
              <w:rPr>
                <w:sz w:val="22"/>
                <w:szCs w:val="22"/>
                <w:lang w:eastAsia="nl-NL"/>
              </w:rPr>
              <w:t>savjetnik</w:t>
            </w:r>
            <w:proofErr w:type="spellEnd"/>
            <w:r w:rsidRPr="00C75E62">
              <w:rPr>
                <w:sz w:val="22"/>
                <w:szCs w:val="22"/>
                <w:lang w:eastAsia="nl-NL"/>
              </w:rPr>
              <w:t xml:space="preserve"> u </w:t>
            </w:r>
            <w:proofErr w:type="spellStart"/>
            <w:r w:rsidRPr="00C75E62">
              <w:rPr>
                <w:sz w:val="22"/>
                <w:szCs w:val="22"/>
                <w:lang w:eastAsia="nl-NL"/>
              </w:rPr>
              <w:t>trajnom</w:t>
            </w:r>
            <w:proofErr w:type="spellEnd"/>
            <w:r w:rsidRPr="00C75E62">
              <w:rPr>
                <w:sz w:val="22"/>
                <w:szCs w:val="22"/>
                <w:lang w:eastAsia="nl-NL"/>
              </w:rPr>
              <w:t xml:space="preserve"> </w:t>
            </w:r>
            <w:proofErr w:type="spellStart"/>
            <w:r w:rsidRPr="00C75E62">
              <w:rPr>
                <w:sz w:val="22"/>
                <w:szCs w:val="22"/>
                <w:lang w:eastAsia="nl-NL"/>
              </w:rPr>
              <w:t>izboru</w:t>
            </w:r>
            <w:proofErr w:type="spellEnd"/>
            <w:r w:rsidRPr="00C75E62">
              <w:rPr>
                <w:sz w:val="22"/>
                <w:szCs w:val="22"/>
                <w:lang w:eastAsia="nl-NL"/>
              </w:rPr>
              <w:t xml:space="preserve">, </w:t>
            </w:r>
            <w:proofErr w:type="spellStart"/>
            <w:r w:rsidRPr="00C75E62">
              <w:rPr>
                <w:sz w:val="22"/>
                <w:szCs w:val="22"/>
                <w:lang w:eastAsia="nl-NL"/>
              </w:rPr>
              <w:t>iz</w:t>
            </w:r>
            <w:proofErr w:type="spellEnd"/>
            <w:r w:rsidRPr="00C75E62">
              <w:rPr>
                <w:sz w:val="22"/>
                <w:szCs w:val="22"/>
                <w:lang w:eastAsia="nl-NL"/>
              </w:rPr>
              <w:t xml:space="preserve"> </w:t>
            </w:r>
            <w:proofErr w:type="spellStart"/>
            <w:r w:rsidRPr="00C75E62">
              <w:rPr>
                <w:sz w:val="22"/>
                <w:szCs w:val="22"/>
                <w:lang w:eastAsia="nl-NL"/>
              </w:rPr>
              <w:t>znanstvenog</w:t>
            </w:r>
            <w:proofErr w:type="spellEnd"/>
            <w:r w:rsidRPr="00C75E62">
              <w:rPr>
                <w:sz w:val="22"/>
                <w:szCs w:val="22"/>
                <w:lang w:eastAsia="nl-NL"/>
              </w:rPr>
              <w:t xml:space="preserve"> </w:t>
            </w:r>
            <w:proofErr w:type="spellStart"/>
            <w:r w:rsidRPr="00C75E62">
              <w:rPr>
                <w:sz w:val="22"/>
                <w:szCs w:val="22"/>
                <w:lang w:eastAsia="nl-NL"/>
              </w:rPr>
              <w:t>područja</w:t>
            </w:r>
            <w:proofErr w:type="spellEnd"/>
            <w:r w:rsidRPr="00C75E62">
              <w:rPr>
                <w:sz w:val="22"/>
                <w:szCs w:val="22"/>
                <w:lang w:eastAsia="nl-NL"/>
              </w:rPr>
              <w:t xml:space="preserve"> </w:t>
            </w:r>
            <w:proofErr w:type="spellStart"/>
            <w:r w:rsidRPr="00C75E62">
              <w:rPr>
                <w:sz w:val="22"/>
                <w:szCs w:val="22"/>
                <w:lang w:eastAsia="nl-NL"/>
              </w:rPr>
              <w:t>Biomedicina</w:t>
            </w:r>
            <w:proofErr w:type="spellEnd"/>
            <w:r w:rsidRPr="00C75E62">
              <w:rPr>
                <w:sz w:val="22"/>
                <w:szCs w:val="22"/>
                <w:lang w:eastAsia="nl-NL"/>
              </w:rPr>
              <w:t xml:space="preserve"> </w:t>
            </w:r>
            <w:proofErr w:type="spellStart"/>
            <w:r w:rsidRPr="00C75E62">
              <w:rPr>
                <w:sz w:val="22"/>
                <w:szCs w:val="22"/>
                <w:lang w:eastAsia="nl-NL"/>
              </w:rPr>
              <w:t>i</w:t>
            </w:r>
            <w:proofErr w:type="spellEnd"/>
            <w:r w:rsidRPr="00C75E62">
              <w:rPr>
                <w:sz w:val="22"/>
                <w:szCs w:val="22"/>
                <w:lang w:eastAsia="nl-NL"/>
              </w:rPr>
              <w:t xml:space="preserve"> </w:t>
            </w:r>
            <w:proofErr w:type="spellStart"/>
            <w:r w:rsidRPr="00C75E62">
              <w:rPr>
                <w:sz w:val="22"/>
                <w:szCs w:val="22"/>
                <w:lang w:eastAsia="nl-NL"/>
              </w:rPr>
              <w:t>zdravstvo</w:t>
            </w:r>
            <w:proofErr w:type="spellEnd"/>
            <w:r w:rsidRPr="00C75E62">
              <w:rPr>
                <w:sz w:val="22"/>
                <w:szCs w:val="22"/>
                <w:lang w:eastAsia="nl-NL"/>
              </w:rPr>
              <w:t xml:space="preserve">, polje </w:t>
            </w:r>
            <w:proofErr w:type="spellStart"/>
            <w:r w:rsidRPr="00C75E62">
              <w:rPr>
                <w:sz w:val="22"/>
                <w:szCs w:val="22"/>
                <w:lang w:eastAsia="nl-NL"/>
              </w:rPr>
              <w:t>temeljne</w:t>
            </w:r>
            <w:proofErr w:type="spellEnd"/>
            <w:r w:rsidRPr="00C75E62">
              <w:rPr>
                <w:sz w:val="22"/>
                <w:szCs w:val="22"/>
                <w:lang w:eastAsia="nl-NL"/>
              </w:rPr>
              <w:t xml:space="preserve"> </w:t>
            </w:r>
            <w:proofErr w:type="spellStart"/>
            <w:r w:rsidRPr="00C75E62">
              <w:rPr>
                <w:sz w:val="22"/>
                <w:szCs w:val="22"/>
                <w:lang w:eastAsia="nl-NL"/>
              </w:rPr>
              <w:t>medicinske</w:t>
            </w:r>
            <w:proofErr w:type="spellEnd"/>
            <w:r w:rsidRPr="00C75E62">
              <w:rPr>
                <w:sz w:val="22"/>
                <w:szCs w:val="22"/>
                <w:lang w:eastAsia="nl-NL"/>
              </w:rPr>
              <w:t xml:space="preserve"> </w:t>
            </w:r>
            <w:proofErr w:type="spellStart"/>
            <w:r w:rsidRPr="00C75E62">
              <w:rPr>
                <w:sz w:val="22"/>
                <w:szCs w:val="22"/>
                <w:lang w:eastAsia="nl-NL"/>
              </w:rPr>
              <w:t>znanosti</w:t>
            </w:r>
            <w:proofErr w:type="spellEnd"/>
            <w:r w:rsidRPr="00C75E62">
              <w:rPr>
                <w:sz w:val="22"/>
                <w:szCs w:val="22"/>
                <w:lang w:eastAsia="nl-NL"/>
              </w:rPr>
              <w:t xml:space="preserve">, grana </w:t>
            </w:r>
            <w:proofErr w:type="spellStart"/>
            <w:r w:rsidRPr="00C75E62">
              <w:rPr>
                <w:sz w:val="22"/>
                <w:szCs w:val="22"/>
                <w:lang w:eastAsia="nl-NL"/>
              </w:rPr>
              <w:t>genetika</w:t>
            </w:r>
            <w:proofErr w:type="spellEnd"/>
            <w:r w:rsidRPr="00C75E62">
              <w:rPr>
                <w:sz w:val="22"/>
                <w:szCs w:val="22"/>
                <w:lang w:eastAsia="nl-NL"/>
              </w:rPr>
              <w:t xml:space="preserve">, </w:t>
            </w:r>
            <w:proofErr w:type="spellStart"/>
            <w:r w:rsidRPr="00C75E62">
              <w:rPr>
                <w:sz w:val="22"/>
                <w:szCs w:val="22"/>
                <w:lang w:eastAsia="nl-NL"/>
              </w:rPr>
              <w:t>genomika</w:t>
            </w:r>
            <w:proofErr w:type="spellEnd"/>
            <w:r w:rsidRPr="00C75E62">
              <w:rPr>
                <w:sz w:val="22"/>
                <w:szCs w:val="22"/>
                <w:lang w:eastAsia="nl-NL"/>
              </w:rPr>
              <w:t xml:space="preserve"> </w:t>
            </w:r>
            <w:proofErr w:type="spellStart"/>
            <w:r w:rsidRPr="00C75E62">
              <w:rPr>
                <w:sz w:val="22"/>
                <w:szCs w:val="22"/>
                <w:lang w:eastAsia="nl-NL"/>
              </w:rPr>
              <w:t>i</w:t>
            </w:r>
            <w:proofErr w:type="spellEnd"/>
            <w:r w:rsidRPr="00C75E62">
              <w:rPr>
                <w:sz w:val="22"/>
                <w:szCs w:val="22"/>
                <w:lang w:eastAsia="nl-NL"/>
              </w:rPr>
              <w:t xml:space="preserve"> </w:t>
            </w:r>
            <w:proofErr w:type="spellStart"/>
            <w:r w:rsidRPr="00C75E62">
              <w:rPr>
                <w:sz w:val="22"/>
                <w:szCs w:val="22"/>
                <w:lang w:eastAsia="nl-NL"/>
              </w:rPr>
              <w:t>proteomika</w:t>
            </w:r>
            <w:proofErr w:type="spellEnd"/>
            <w:r w:rsidRPr="00C75E62">
              <w:rPr>
                <w:sz w:val="22"/>
                <w:szCs w:val="22"/>
                <w:lang w:eastAsia="nl-NL"/>
              </w:rPr>
              <w:t xml:space="preserve"> </w:t>
            </w:r>
            <w:proofErr w:type="spellStart"/>
            <w:r w:rsidRPr="00C75E62">
              <w:rPr>
                <w:sz w:val="22"/>
                <w:szCs w:val="22"/>
                <w:lang w:eastAsia="nl-NL"/>
              </w:rPr>
              <w:t>čovjeka</w:t>
            </w:r>
            <w:proofErr w:type="spellEnd"/>
            <w:r w:rsidRPr="00C75E62">
              <w:rPr>
                <w:sz w:val="22"/>
                <w:szCs w:val="22"/>
                <w:lang w:eastAsia="nl-NL"/>
              </w:rPr>
              <w:t xml:space="preserve">, </w:t>
            </w:r>
            <w:proofErr w:type="spellStart"/>
            <w:r w:rsidRPr="00C75E62">
              <w:rPr>
                <w:sz w:val="22"/>
                <w:szCs w:val="22"/>
                <w:lang w:eastAsia="nl-NL"/>
              </w:rPr>
              <w:t>Institut</w:t>
            </w:r>
            <w:proofErr w:type="spellEnd"/>
            <w:r w:rsidRPr="00C75E62">
              <w:rPr>
                <w:sz w:val="22"/>
                <w:szCs w:val="22"/>
                <w:lang w:eastAsia="nl-NL"/>
              </w:rPr>
              <w:t xml:space="preserve"> </w:t>
            </w:r>
            <w:proofErr w:type="spellStart"/>
            <w:r w:rsidRPr="00C75E62">
              <w:rPr>
                <w:sz w:val="22"/>
                <w:szCs w:val="22"/>
                <w:lang w:eastAsia="nl-NL"/>
              </w:rPr>
              <w:t>Ruđer</w:t>
            </w:r>
            <w:proofErr w:type="spellEnd"/>
            <w:r w:rsidRPr="00C75E62">
              <w:rPr>
                <w:sz w:val="22"/>
                <w:szCs w:val="22"/>
                <w:lang w:eastAsia="nl-NL"/>
              </w:rPr>
              <w:t xml:space="preserve"> </w:t>
            </w:r>
            <w:proofErr w:type="spellStart"/>
            <w:r w:rsidRPr="00C75E62">
              <w:rPr>
                <w:sz w:val="22"/>
                <w:szCs w:val="22"/>
                <w:lang w:eastAsia="nl-NL"/>
              </w:rPr>
              <w:t>Bošković</w:t>
            </w:r>
            <w:proofErr w:type="spellEnd"/>
            <w:r w:rsidRPr="00C75E62">
              <w:rPr>
                <w:sz w:val="22"/>
                <w:szCs w:val="22"/>
                <w:lang w:eastAsia="nl-NL"/>
              </w:rPr>
              <w:t xml:space="preserve">, </w:t>
            </w:r>
            <w:proofErr w:type="spellStart"/>
            <w:r w:rsidRPr="00C75E62">
              <w:rPr>
                <w:sz w:val="22"/>
                <w:szCs w:val="22"/>
                <w:lang w:eastAsia="nl-NL"/>
              </w:rPr>
              <w:t>Zavod</w:t>
            </w:r>
            <w:proofErr w:type="spellEnd"/>
            <w:r w:rsidRPr="00C75E62">
              <w:rPr>
                <w:sz w:val="22"/>
                <w:szCs w:val="22"/>
                <w:lang w:eastAsia="nl-NL"/>
              </w:rPr>
              <w:t xml:space="preserve"> za </w:t>
            </w:r>
            <w:proofErr w:type="spellStart"/>
            <w:r w:rsidRPr="00C75E62">
              <w:rPr>
                <w:sz w:val="22"/>
                <w:szCs w:val="22"/>
                <w:lang w:eastAsia="nl-NL"/>
              </w:rPr>
              <w:t>Molekularnu</w:t>
            </w:r>
            <w:proofErr w:type="spellEnd"/>
            <w:r w:rsidRPr="00C75E62">
              <w:rPr>
                <w:sz w:val="22"/>
                <w:szCs w:val="22"/>
                <w:lang w:eastAsia="nl-NL"/>
              </w:rPr>
              <w:t xml:space="preserve"> </w:t>
            </w:r>
            <w:proofErr w:type="spellStart"/>
            <w:r w:rsidRPr="00C75E62">
              <w:rPr>
                <w:sz w:val="22"/>
                <w:szCs w:val="22"/>
                <w:lang w:eastAsia="nl-NL"/>
              </w:rPr>
              <w:t>Medicinu</w:t>
            </w:r>
            <w:proofErr w:type="spellEnd"/>
            <w:r w:rsidRPr="00C75E62">
              <w:rPr>
                <w:sz w:val="22"/>
                <w:szCs w:val="22"/>
                <w:lang w:eastAsia="nl-NL"/>
              </w:rPr>
              <w:t>, Zagreb</w:t>
            </w:r>
            <w:r>
              <w:rPr>
                <w:sz w:val="22"/>
                <w:szCs w:val="22"/>
                <w:lang w:eastAsia="nl-NL"/>
              </w:rPr>
              <w:t>.</w:t>
            </w:r>
          </w:p>
          <w:p w14:paraId="589B3688" w14:textId="4798CB2B" w:rsidR="00C75E62" w:rsidRPr="00C75E62" w:rsidRDefault="00C75E62" w:rsidP="00C75E62">
            <w:pPr>
              <w:pStyle w:val="BodyText"/>
              <w:spacing w:after="0"/>
              <w:jc w:val="both"/>
              <w:rPr>
                <w:sz w:val="22"/>
                <w:szCs w:val="22"/>
                <w:lang w:val="hr-HR"/>
              </w:rPr>
            </w:pPr>
            <w:r w:rsidRPr="004F3ABC">
              <w:rPr>
                <w:b/>
                <w:bCs/>
                <w:sz w:val="22"/>
                <w:szCs w:val="22"/>
                <w:lang w:val="hr-HR"/>
              </w:rPr>
              <w:t>2022</w:t>
            </w:r>
            <w:r w:rsidR="004F3ABC">
              <w:rPr>
                <w:b/>
                <w:bCs/>
                <w:sz w:val="22"/>
                <w:szCs w:val="22"/>
                <w:lang w:val="hr-HR"/>
              </w:rPr>
              <w:t>.</w:t>
            </w:r>
            <w:r w:rsidRPr="00C75E62">
              <w:rPr>
                <w:sz w:val="22"/>
                <w:szCs w:val="22"/>
                <w:lang w:val="hr-HR"/>
              </w:rPr>
              <w:t xml:space="preserve">- naslovno znanstveno-nastavno zvanje redovitog profesora iz znanstvenog područja Biomedicina i zdravstvo, polje temeljne medicinske znanosti, grana genetika, </w:t>
            </w:r>
            <w:proofErr w:type="spellStart"/>
            <w:r w:rsidRPr="00C75E62">
              <w:rPr>
                <w:sz w:val="22"/>
                <w:szCs w:val="22"/>
                <w:lang w:val="hr-HR"/>
              </w:rPr>
              <w:t>genomika</w:t>
            </w:r>
            <w:proofErr w:type="spellEnd"/>
            <w:r w:rsidRPr="00C75E62">
              <w:rPr>
                <w:sz w:val="22"/>
                <w:szCs w:val="22"/>
                <w:lang w:val="hr-HR"/>
              </w:rPr>
              <w:t xml:space="preserve"> i </w:t>
            </w:r>
            <w:proofErr w:type="spellStart"/>
            <w:r w:rsidRPr="00C75E62">
              <w:rPr>
                <w:sz w:val="22"/>
                <w:szCs w:val="22"/>
                <w:lang w:val="hr-HR"/>
              </w:rPr>
              <w:t>proteomika</w:t>
            </w:r>
            <w:proofErr w:type="spellEnd"/>
            <w:r w:rsidRPr="00C75E62">
              <w:rPr>
                <w:sz w:val="22"/>
                <w:szCs w:val="22"/>
                <w:lang w:val="hr-HR"/>
              </w:rPr>
              <w:t xml:space="preserve"> čovjeka, Sveučilište u Rijeci</w:t>
            </w:r>
            <w:r>
              <w:rPr>
                <w:sz w:val="22"/>
                <w:szCs w:val="22"/>
                <w:lang w:val="hr-HR"/>
              </w:rPr>
              <w:t>.</w:t>
            </w:r>
          </w:p>
          <w:p w14:paraId="5587EC93" w14:textId="4BB71E3E" w:rsidR="00C75E62" w:rsidRPr="00C75E62" w:rsidRDefault="00C75E62" w:rsidP="00C75E62">
            <w:pPr>
              <w:pStyle w:val="BodyText"/>
              <w:spacing w:after="0"/>
              <w:jc w:val="both"/>
              <w:rPr>
                <w:sz w:val="22"/>
                <w:szCs w:val="22"/>
                <w:lang w:val="hr-HR"/>
              </w:rPr>
            </w:pPr>
            <w:r w:rsidRPr="004F3ABC">
              <w:rPr>
                <w:b/>
                <w:bCs/>
                <w:sz w:val="22"/>
                <w:szCs w:val="22"/>
                <w:lang w:val="hr-HR"/>
              </w:rPr>
              <w:t>2021</w:t>
            </w:r>
            <w:r w:rsidR="004F3ABC">
              <w:rPr>
                <w:b/>
                <w:bCs/>
                <w:sz w:val="22"/>
                <w:szCs w:val="22"/>
                <w:lang w:val="hr-HR"/>
              </w:rPr>
              <w:t>.</w:t>
            </w:r>
            <w:r w:rsidRPr="00C75E62">
              <w:rPr>
                <w:sz w:val="22"/>
                <w:szCs w:val="22"/>
                <w:lang w:val="hr-HR"/>
              </w:rPr>
              <w:t xml:space="preserve">- naslovno znanstveno-nastavno zvanje docenta iz znanstvenog područja Biomedicina i zdravstvo, polje temeljne medicinske znanosti, grana genetika, </w:t>
            </w:r>
            <w:proofErr w:type="spellStart"/>
            <w:r w:rsidRPr="00C75E62">
              <w:rPr>
                <w:sz w:val="22"/>
                <w:szCs w:val="22"/>
                <w:lang w:val="hr-HR"/>
              </w:rPr>
              <w:t>genomika</w:t>
            </w:r>
            <w:proofErr w:type="spellEnd"/>
            <w:r w:rsidRPr="00C75E62">
              <w:rPr>
                <w:sz w:val="22"/>
                <w:szCs w:val="22"/>
                <w:lang w:val="hr-HR"/>
              </w:rPr>
              <w:t xml:space="preserve"> i </w:t>
            </w:r>
            <w:proofErr w:type="spellStart"/>
            <w:r w:rsidRPr="00C75E62">
              <w:rPr>
                <w:sz w:val="22"/>
                <w:szCs w:val="22"/>
                <w:lang w:val="hr-HR"/>
              </w:rPr>
              <w:t>proteomika</w:t>
            </w:r>
            <w:proofErr w:type="spellEnd"/>
            <w:r w:rsidRPr="00C75E62">
              <w:rPr>
                <w:sz w:val="22"/>
                <w:szCs w:val="22"/>
                <w:lang w:val="hr-HR"/>
              </w:rPr>
              <w:t xml:space="preserve"> čovjeka, u Katedri za medicinsku biologiju i genetiku Medicinskog fakulteta Osijek</w:t>
            </w:r>
            <w:r>
              <w:rPr>
                <w:sz w:val="22"/>
                <w:szCs w:val="22"/>
                <w:lang w:val="hr-HR"/>
              </w:rPr>
              <w:t>.</w:t>
            </w:r>
          </w:p>
          <w:p w14:paraId="3CD95A21" w14:textId="4B100066" w:rsidR="00C75E62" w:rsidRPr="00C75E62" w:rsidRDefault="00C75E62" w:rsidP="00C75E62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</w:tabs>
              <w:suppressAutoHyphens/>
              <w:jc w:val="both"/>
              <w:rPr>
                <w:sz w:val="22"/>
                <w:szCs w:val="22"/>
                <w:lang w:val="hr-HR" w:eastAsia="nl-NL"/>
              </w:rPr>
            </w:pPr>
            <w:r w:rsidRPr="004F3ABC">
              <w:rPr>
                <w:b/>
                <w:bCs/>
                <w:sz w:val="22"/>
                <w:szCs w:val="22"/>
                <w:lang w:val="hr-HR" w:eastAsia="nl-NL"/>
              </w:rPr>
              <w:t>2018</w:t>
            </w:r>
            <w:r w:rsidR="004F3ABC">
              <w:rPr>
                <w:b/>
                <w:bCs/>
                <w:sz w:val="22"/>
                <w:szCs w:val="22"/>
                <w:lang w:val="hr-HR" w:eastAsia="nl-NL"/>
              </w:rPr>
              <w:t>.</w:t>
            </w:r>
            <w:r w:rsidRPr="00C75E62">
              <w:rPr>
                <w:sz w:val="22"/>
                <w:szCs w:val="22"/>
                <w:lang w:val="hr-HR" w:eastAsia="nl-NL"/>
              </w:rPr>
              <w:t>- Znanstveni savjetnik iz znanstvenog područja Biomedicina i zdravstvo, polje temeljne</w:t>
            </w:r>
            <w:r>
              <w:rPr>
                <w:sz w:val="22"/>
                <w:szCs w:val="22"/>
                <w:lang w:val="hr-HR" w:eastAsia="nl-NL"/>
              </w:rPr>
              <w:t xml:space="preserve"> </w:t>
            </w:r>
            <w:r w:rsidRPr="00C75E62">
              <w:rPr>
                <w:sz w:val="22"/>
                <w:szCs w:val="22"/>
                <w:lang w:val="hr-HR" w:eastAsia="nl-NL"/>
              </w:rPr>
              <w:t xml:space="preserve">medicinske znanosti, grana genetika, </w:t>
            </w:r>
            <w:proofErr w:type="spellStart"/>
            <w:r w:rsidRPr="00C75E62">
              <w:rPr>
                <w:sz w:val="22"/>
                <w:szCs w:val="22"/>
                <w:lang w:val="hr-HR" w:eastAsia="nl-NL"/>
              </w:rPr>
              <w:t>genomika</w:t>
            </w:r>
            <w:proofErr w:type="spellEnd"/>
            <w:r w:rsidRPr="00C75E62">
              <w:rPr>
                <w:sz w:val="22"/>
                <w:szCs w:val="22"/>
                <w:lang w:val="hr-HR" w:eastAsia="nl-NL"/>
              </w:rPr>
              <w:t xml:space="preserve"> i </w:t>
            </w:r>
            <w:proofErr w:type="spellStart"/>
            <w:r w:rsidRPr="00C75E62">
              <w:rPr>
                <w:sz w:val="22"/>
                <w:szCs w:val="22"/>
                <w:lang w:val="hr-HR" w:eastAsia="nl-NL"/>
              </w:rPr>
              <w:t>proteomika</w:t>
            </w:r>
            <w:proofErr w:type="spellEnd"/>
            <w:r w:rsidRPr="00C75E62">
              <w:rPr>
                <w:sz w:val="22"/>
                <w:szCs w:val="22"/>
                <w:lang w:val="hr-HR" w:eastAsia="nl-NL"/>
              </w:rPr>
              <w:t xml:space="preserve"> čovjeka,</w:t>
            </w:r>
            <w:r>
              <w:rPr>
                <w:sz w:val="22"/>
                <w:szCs w:val="22"/>
                <w:lang w:val="hr-HR" w:eastAsia="nl-NL"/>
              </w:rPr>
              <w:t xml:space="preserve"> </w:t>
            </w:r>
            <w:r w:rsidRPr="00C75E62">
              <w:rPr>
                <w:sz w:val="22"/>
                <w:szCs w:val="22"/>
                <w:lang w:val="hr-HR" w:eastAsia="nl-NL"/>
              </w:rPr>
              <w:t>Institut Ruđer Bošković, Zavod za Molekularnu Medicinu, Zagreb</w:t>
            </w:r>
          </w:p>
          <w:p w14:paraId="79638624" w14:textId="3FEC14A8" w:rsidR="00C75E62" w:rsidRPr="00C75E62" w:rsidRDefault="00C75E62" w:rsidP="00C75E62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jc w:val="both"/>
              <w:rPr>
                <w:sz w:val="22"/>
                <w:szCs w:val="22"/>
                <w:lang w:val="hr-HR" w:eastAsia="nl-NL"/>
              </w:rPr>
            </w:pPr>
            <w:r w:rsidRPr="004F3ABC">
              <w:rPr>
                <w:b/>
                <w:bCs/>
                <w:sz w:val="22"/>
                <w:szCs w:val="22"/>
                <w:lang w:val="hr-HR" w:eastAsia="nl-NL"/>
              </w:rPr>
              <w:t>2012</w:t>
            </w:r>
            <w:r w:rsidR="004F3ABC">
              <w:rPr>
                <w:b/>
                <w:bCs/>
                <w:sz w:val="22"/>
                <w:szCs w:val="22"/>
                <w:lang w:val="hr-HR" w:eastAsia="nl-NL"/>
              </w:rPr>
              <w:t>.</w:t>
            </w:r>
            <w:r w:rsidRPr="00C75E62">
              <w:rPr>
                <w:sz w:val="22"/>
                <w:szCs w:val="22"/>
                <w:lang w:val="hr-HR" w:eastAsia="nl-NL"/>
              </w:rPr>
              <w:t xml:space="preserve">-Viši znanstveni suradnik iz znanstvenog područja Biomedicina i zdravstvo, polje temeljne medicinske znanosti, grana genetika, </w:t>
            </w:r>
            <w:proofErr w:type="spellStart"/>
            <w:r w:rsidRPr="00C75E62">
              <w:rPr>
                <w:sz w:val="22"/>
                <w:szCs w:val="22"/>
                <w:lang w:val="hr-HR" w:eastAsia="nl-NL"/>
              </w:rPr>
              <w:t>genomika</w:t>
            </w:r>
            <w:proofErr w:type="spellEnd"/>
            <w:r w:rsidRPr="00C75E62">
              <w:rPr>
                <w:sz w:val="22"/>
                <w:szCs w:val="22"/>
                <w:lang w:val="hr-HR" w:eastAsia="nl-NL"/>
              </w:rPr>
              <w:t xml:space="preserve"> i </w:t>
            </w:r>
            <w:proofErr w:type="spellStart"/>
            <w:r w:rsidRPr="00C75E62">
              <w:rPr>
                <w:sz w:val="22"/>
                <w:szCs w:val="22"/>
                <w:lang w:val="hr-HR" w:eastAsia="nl-NL"/>
              </w:rPr>
              <w:t>proteomika</w:t>
            </w:r>
            <w:proofErr w:type="spellEnd"/>
            <w:r w:rsidRPr="00C75E62">
              <w:rPr>
                <w:sz w:val="22"/>
                <w:szCs w:val="22"/>
                <w:lang w:val="hr-HR" w:eastAsia="nl-NL"/>
              </w:rPr>
              <w:t xml:space="preserve"> čovjeka, Institut Ruđer Bošković, Zavod za Molekularnu Medicinu, Zagreb</w:t>
            </w:r>
          </w:p>
          <w:p w14:paraId="7A1E1154" w14:textId="5EE1556F" w:rsidR="00C75E62" w:rsidRPr="00C75E62" w:rsidRDefault="00C75E62" w:rsidP="00C75E62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jc w:val="both"/>
              <w:rPr>
                <w:sz w:val="22"/>
                <w:szCs w:val="22"/>
                <w:lang w:val="hr-HR" w:eastAsia="nl-NL"/>
              </w:rPr>
            </w:pPr>
            <w:r w:rsidRPr="004F3ABC">
              <w:rPr>
                <w:b/>
                <w:bCs/>
                <w:sz w:val="22"/>
                <w:szCs w:val="22"/>
                <w:lang w:val="hr-HR" w:eastAsia="nl-NL"/>
              </w:rPr>
              <w:t>2005</w:t>
            </w:r>
            <w:r w:rsidR="004F3ABC">
              <w:rPr>
                <w:sz w:val="22"/>
                <w:szCs w:val="22"/>
                <w:lang w:val="hr-HR" w:eastAsia="nl-NL"/>
              </w:rPr>
              <w:t>.</w:t>
            </w:r>
            <w:r w:rsidRPr="00C75E62">
              <w:rPr>
                <w:sz w:val="22"/>
                <w:szCs w:val="22"/>
                <w:lang w:val="hr-HR" w:eastAsia="nl-NL"/>
              </w:rPr>
              <w:t>-</w:t>
            </w:r>
            <w:r w:rsidRPr="00C75E62">
              <w:rPr>
                <w:sz w:val="22"/>
                <w:szCs w:val="22"/>
                <w:lang w:val="hr-HR"/>
              </w:rPr>
              <w:t xml:space="preserve"> Z</w:t>
            </w:r>
            <w:r w:rsidRPr="00C75E62">
              <w:rPr>
                <w:sz w:val="22"/>
                <w:szCs w:val="22"/>
                <w:lang w:val="hr-HR" w:eastAsia="nl-NL"/>
              </w:rPr>
              <w:t xml:space="preserve">nanstveni suradnik, iz znanstvenog područja Biomedicina i zdravstvo, polje temeljne medicinske znanosti, grana genetika, </w:t>
            </w:r>
            <w:proofErr w:type="spellStart"/>
            <w:r w:rsidRPr="00C75E62">
              <w:rPr>
                <w:sz w:val="22"/>
                <w:szCs w:val="22"/>
                <w:lang w:val="hr-HR" w:eastAsia="nl-NL"/>
              </w:rPr>
              <w:t>genomika</w:t>
            </w:r>
            <w:proofErr w:type="spellEnd"/>
            <w:r w:rsidRPr="00C75E62">
              <w:rPr>
                <w:sz w:val="22"/>
                <w:szCs w:val="22"/>
                <w:lang w:val="hr-HR" w:eastAsia="nl-NL"/>
              </w:rPr>
              <w:t xml:space="preserve"> i </w:t>
            </w:r>
            <w:proofErr w:type="spellStart"/>
            <w:r w:rsidRPr="00C75E62">
              <w:rPr>
                <w:sz w:val="22"/>
                <w:szCs w:val="22"/>
                <w:lang w:val="hr-HR" w:eastAsia="nl-NL"/>
              </w:rPr>
              <w:t>proteomika</w:t>
            </w:r>
            <w:proofErr w:type="spellEnd"/>
            <w:r w:rsidRPr="00C75E62">
              <w:rPr>
                <w:sz w:val="22"/>
                <w:szCs w:val="22"/>
                <w:lang w:val="hr-HR" w:eastAsia="nl-NL"/>
              </w:rPr>
              <w:t xml:space="preserve"> čovjeka, Institut Ruđer Bošković, Zavod za Molekularnu Medicinu, Zagreb</w:t>
            </w:r>
          </w:p>
          <w:p w14:paraId="6E8BC643" w14:textId="05976C74" w:rsidR="00C75E62" w:rsidRPr="00C75E62" w:rsidRDefault="00C75E62" w:rsidP="00C75E62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jc w:val="both"/>
              <w:rPr>
                <w:sz w:val="22"/>
                <w:szCs w:val="22"/>
                <w:lang w:val="hr-HR" w:eastAsia="nl-NL"/>
              </w:rPr>
            </w:pPr>
            <w:r w:rsidRPr="004F3ABC">
              <w:rPr>
                <w:b/>
                <w:bCs/>
                <w:sz w:val="22"/>
                <w:szCs w:val="22"/>
                <w:lang w:val="hr-HR" w:eastAsia="nl-NL"/>
              </w:rPr>
              <w:t>1995</w:t>
            </w:r>
            <w:r w:rsidR="004F3ABC">
              <w:rPr>
                <w:sz w:val="22"/>
                <w:szCs w:val="22"/>
                <w:lang w:val="hr-HR" w:eastAsia="nl-NL"/>
              </w:rPr>
              <w:t>.</w:t>
            </w:r>
            <w:r w:rsidRPr="00C75E62">
              <w:rPr>
                <w:sz w:val="22"/>
                <w:szCs w:val="22"/>
                <w:lang w:val="hr-HR" w:eastAsia="nl-NL"/>
              </w:rPr>
              <w:t xml:space="preserve">- Doktor znanosti (dr. </w:t>
            </w:r>
            <w:proofErr w:type="spellStart"/>
            <w:r w:rsidRPr="00C75E62">
              <w:rPr>
                <w:sz w:val="22"/>
                <w:szCs w:val="22"/>
                <w:lang w:val="hr-HR" w:eastAsia="nl-NL"/>
              </w:rPr>
              <w:t>rer</w:t>
            </w:r>
            <w:proofErr w:type="spellEnd"/>
            <w:r w:rsidRPr="00C75E62">
              <w:rPr>
                <w:sz w:val="22"/>
                <w:szCs w:val="22"/>
                <w:lang w:val="hr-HR" w:eastAsia="nl-NL"/>
              </w:rPr>
              <w:t>. nat)  (</w:t>
            </w:r>
            <w:proofErr w:type="spellStart"/>
            <w:r w:rsidRPr="00C75E62">
              <w:rPr>
                <w:sz w:val="22"/>
                <w:szCs w:val="22"/>
                <w:lang w:val="hr-HR" w:eastAsia="nl-NL"/>
              </w:rPr>
              <w:t>magna</w:t>
            </w:r>
            <w:proofErr w:type="spellEnd"/>
            <w:r w:rsidRPr="00C75E62">
              <w:rPr>
                <w:sz w:val="22"/>
                <w:szCs w:val="22"/>
                <w:lang w:val="hr-HR" w:eastAsia="nl-NL"/>
              </w:rPr>
              <w:t xml:space="preserve"> </w:t>
            </w:r>
            <w:proofErr w:type="spellStart"/>
            <w:r w:rsidRPr="00C75E62">
              <w:rPr>
                <w:sz w:val="22"/>
                <w:szCs w:val="22"/>
                <w:lang w:val="hr-HR" w:eastAsia="nl-NL"/>
              </w:rPr>
              <w:t>cum</w:t>
            </w:r>
            <w:proofErr w:type="spellEnd"/>
            <w:r w:rsidRPr="00C75E62">
              <w:rPr>
                <w:sz w:val="22"/>
                <w:szCs w:val="22"/>
                <w:lang w:val="hr-HR" w:eastAsia="nl-NL"/>
              </w:rPr>
              <w:t xml:space="preserve"> laude) iz područja Prirodne znanosti, Biologija, biokemija i molekularna biologija</w:t>
            </w:r>
          </w:p>
          <w:p w14:paraId="0341F733" w14:textId="31C9B2E2" w:rsidR="00C75E62" w:rsidRPr="00C75E62" w:rsidRDefault="00C75E62" w:rsidP="00C75E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de-DE"/>
              </w:rPr>
            </w:pPr>
            <w:proofErr w:type="spellStart"/>
            <w:r w:rsidRPr="00C75E62">
              <w:rPr>
                <w:sz w:val="22"/>
                <w:szCs w:val="22"/>
                <w:lang w:val="de-DE" w:eastAsia="nl-NL"/>
              </w:rPr>
              <w:t>Naslov</w:t>
            </w:r>
            <w:proofErr w:type="spellEnd"/>
            <w:r w:rsidRPr="00C75E62">
              <w:rPr>
                <w:sz w:val="22"/>
                <w:szCs w:val="22"/>
                <w:lang w:val="de-DE" w:eastAsia="nl-NL"/>
              </w:rPr>
              <w:t xml:space="preserve"> </w:t>
            </w:r>
            <w:proofErr w:type="spellStart"/>
            <w:r w:rsidRPr="00C75E62">
              <w:rPr>
                <w:sz w:val="22"/>
                <w:szCs w:val="22"/>
                <w:lang w:val="de-DE" w:eastAsia="nl-NL"/>
              </w:rPr>
              <w:t>doktorske</w:t>
            </w:r>
            <w:proofErr w:type="spellEnd"/>
            <w:r w:rsidRPr="00C75E62">
              <w:rPr>
                <w:sz w:val="22"/>
                <w:szCs w:val="22"/>
                <w:lang w:val="de-DE" w:eastAsia="nl-NL"/>
              </w:rPr>
              <w:t xml:space="preserve"> </w:t>
            </w:r>
            <w:proofErr w:type="spellStart"/>
            <w:r w:rsidRPr="00C75E62">
              <w:rPr>
                <w:sz w:val="22"/>
                <w:szCs w:val="22"/>
                <w:lang w:val="de-DE" w:eastAsia="nl-NL"/>
              </w:rPr>
              <w:t>disertacije</w:t>
            </w:r>
            <w:proofErr w:type="spellEnd"/>
            <w:r w:rsidRPr="00C75E62">
              <w:rPr>
                <w:sz w:val="22"/>
                <w:szCs w:val="22"/>
                <w:lang w:val="de-DE" w:eastAsia="nl-NL"/>
              </w:rPr>
              <w:t xml:space="preserve">: Die Myosin Genfamilie in Pflanzen - </w:t>
            </w:r>
            <w:r w:rsidRPr="00C75E62">
              <w:rPr>
                <w:sz w:val="22"/>
                <w:szCs w:val="22"/>
                <w:lang w:val="de-DE"/>
              </w:rPr>
              <w:t xml:space="preserve">Ein Vergleich zwischen der einzelligen Grünalge </w:t>
            </w:r>
            <w:proofErr w:type="spellStart"/>
            <w:r w:rsidRPr="00C75E62">
              <w:rPr>
                <w:sz w:val="22"/>
                <w:szCs w:val="22"/>
                <w:lang w:val="de-DE"/>
              </w:rPr>
              <w:t>Acetabularia</w:t>
            </w:r>
            <w:proofErr w:type="spellEnd"/>
            <w:r w:rsidRPr="00C75E62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75E62">
              <w:rPr>
                <w:sz w:val="22"/>
                <w:szCs w:val="22"/>
                <w:lang w:val="de-DE"/>
              </w:rPr>
              <w:t>cliftoni</w:t>
            </w:r>
            <w:proofErr w:type="spellEnd"/>
            <w:r w:rsidRPr="00C75E62">
              <w:rPr>
                <w:sz w:val="22"/>
                <w:szCs w:val="22"/>
                <w:lang w:val="de-DE"/>
              </w:rPr>
              <w:t xml:space="preserve"> S.-L. und der höheren Pflanze Helianthus </w:t>
            </w:r>
            <w:proofErr w:type="spellStart"/>
            <w:r w:rsidRPr="00C75E62">
              <w:rPr>
                <w:sz w:val="22"/>
                <w:szCs w:val="22"/>
                <w:lang w:val="de-DE"/>
              </w:rPr>
              <w:t>annuus</w:t>
            </w:r>
            <w:proofErr w:type="spellEnd"/>
            <w:r w:rsidRPr="00C75E62">
              <w:rPr>
                <w:sz w:val="22"/>
                <w:szCs w:val="22"/>
                <w:lang w:val="de-DE"/>
              </w:rPr>
              <w:t xml:space="preserve"> L.; </w:t>
            </w:r>
            <w:r w:rsidRPr="00C75E62">
              <w:rPr>
                <w:sz w:val="22"/>
                <w:szCs w:val="22"/>
                <w:lang w:val="de-DE" w:eastAsia="nl-NL"/>
              </w:rPr>
              <w:t xml:space="preserve">Ruprechts Karl </w:t>
            </w:r>
            <w:proofErr w:type="spellStart"/>
            <w:r w:rsidRPr="00C75E62">
              <w:rPr>
                <w:sz w:val="22"/>
                <w:szCs w:val="22"/>
                <w:lang w:val="de-DE" w:eastAsia="nl-NL"/>
              </w:rPr>
              <w:t>Sveučilište</w:t>
            </w:r>
            <w:proofErr w:type="spellEnd"/>
            <w:r w:rsidRPr="00C75E62">
              <w:rPr>
                <w:sz w:val="22"/>
                <w:szCs w:val="22"/>
                <w:lang w:val="de-DE" w:eastAsia="nl-NL"/>
              </w:rPr>
              <w:t xml:space="preserve">, Heidelberg, </w:t>
            </w:r>
            <w:proofErr w:type="spellStart"/>
            <w:r w:rsidRPr="00C75E62">
              <w:rPr>
                <w:sz w:val="22"/>
                <w:szCs w:val="22"/>
                <w:lang w:val="de-DE" w:eastAsia="nl-NL"/>
              </w:rPr>
              <w:t>Njemačka</w:t>
            </w:r>
            <w:proofErr w:type="spellEnd"/>
          </w:p>
          <w:p w14:paraId="14B50093" w14:textId="2DE7168C" w:rsidR="00C75E62" w:rsidRPr="00C75E62" w:rsidRDefault="00C75E62" w:rsidP="00C75E62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jc w:val="both"/>
              <w:rPr>
                <w:sz w:val="22"/>
                <w:szCs w:val="22"/>
                <w:lang w:val="de-DE" w:eastAsia="nl-NL"/>
              </w:rPr>
            </w:pPr>
            <w:r w:rsidRPr="004F3ABC">
              <w:rPr>
                <w:b/>
                <w:bCs/>
                <w:sz w:val="22"/>
                <w:szCs w:val="22"/>
                <w:lang w:val="de-DE" w:eastAsia="nl-NL"/>
              </w:rPr>
              <w:t>1992</w:t>
            </w:r>
            <w:r w:rsidR="004F3ABC">
              <w:rPr>
                <w:b/>
                <w:bCs/>
                <w:sz w:val="22"/>
                <w:szCs w:val="22"/>
                <w:lang w:val="de-DE" w:eastAsia="nl-NL"/>
              </w:rPr>
              <w:t>.</w:t>
            </w:r>
            <w:r w:rsidRPr="004F3ABC">
              <w:rPr>
                <w:b/>
                <w:bCs/>
                <w:sz w:val="22"/>
                <w:szCs w:val="22"/>
                <w:lang w:val="de-DE" w:eastAsia="nl-NL"/>
              </w:rPr>
              <w:t>-1995</w:t>
            </w:r>
            <w:r w:rsidR="004F3ABC">
              <w:rPr>
                <w:sz w:val="22"/>
                <w:szCs w:val="22"/>
                <w:lang w:val="de-DE" w:eastAsia="nl-NL"/>
              </w:rPr>
              <w:t>.</w:t>
            </w:r>
            <w:r w:rsidRPr="00C75E62">
              <w:rPr>
                <w:sz w:val="22"/>
                <w:szCs w:val="22"/>
                <w:lang w:val="de-DE" w:eastAsia="nl-NL"/>
              </w:rPr>
              <w:t xml:space="preserve"> Doktorski </w:t>
            </w:r>
            <w:proofErr w:type="spellStart"/>
            <w:r w:rsidRPr="00C75E62">
              <w:rPr>
                <w:sz w:val="22"/>
                <w:szCs w:val="22"/>
                <w:lang w:val="de-DE" w:eastAsia="nl-NL"/>
              </w:rPr>
              <w:t>studij</w:t>
            </w:r>
            <w:proofErr w:type="spellEnd"/>
            <w:r w:rsidRPr="00C75E62">
              <w:rPr>
                <w:sz w:val="22"/>
                <w:szCs w:val="22"/>
                <w:lang w:val="de-DE" w:eastAsia="nl-NL"/>
              </w:rPr>
              <w:t xml:space="preserve">; Ruprechts Karl </w:t>
            </w:r>
            <w:proofErr w:type="spellStart"/>
            <w:r w:rsidRPr="00C75E62">
              <w:rPr>
                <w:sz w:val="22"/>
                <w:szCs w:val="22"/>
                <w:lang w:val="de-DE" w:eastAsia="nl-NL"/>
              </w:rPr>
              <w:t>Sveučilište</w:t>
            </w:r>
            <w:proofErr w:type="spellEnd"/>
            <w:r w:rsidRPr="00C75E62">
              <w:rPr>
                <w:sz w:val="22"/>
                <w:szCs w:val="22"/>
                <w:lang w:val="de-DE" w:eastAsia="nl-NL"/>
              </w:rPr>
              <w:t xml:space="preserve">, Heidelberg, </w:t>
            </w:r>
            <w:proofErr w:type="spellStart"/>
            <w:r w:rsidRPr="00C75E62">
              <w:rPr>
                <w:sz w:val="22"/>
                <w:szCs w:val="22"/>
                <w:lang w:val="de-DE" w:eastAsia="nl-NL"/>
              </w:rPr>
              <w:t>Njemačka</w:t>
            </w:r>
            <w:proofErr w:type="spellEnd"/>
          </w:p>
          <w:p w14:paraId="7EE3BED9" w14:textId="1558C6CA" w:rsidR="00C75E62" w:rsidRPr="00C75E62" w:rsidRDefault="00C75E62" w:rsidP="00C75E62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jc w:val="both"/>
              <w:rPr>
                <w:sz w:val="22"/>
                <w:szCs w:val="22"/>
                <w:lang w:val="de-DE" w:eastAsia="nl-NL"/>
              </w:rPr>
            </w:pPr>
            <w:r w:rsidRPr="004F3ABC">
              <w:rPr>
                <w:b/>
                <w:bCs/>
                <w:sz w:val="22"/>
                <w:szCs w:val="22"/>
                <w:lang w:val="de-DE" w:eastAsia="nl-NL"/>
              </w:rPr>
              <w:t>1992</w:t>
            </w:r>
            <w:r w:rsidR="004F3ABC" w:rsidRPr="004F3ABC">
              <w:rPr>
                <w:b/>
                <w:bCs/>
                <w:sz w:val="22"/>
                <w:szCs w:val="22"/>
                <w:lang w:val="de-DE" w:eastAsia="nl-NL"/>
              </w:rPr>
              <w:t>.</w:t>
            </w:r>
            <w:r w:rsidRPr="00C75E62">
              <w:rPr>
                <w:sz w:val="22"/>
                <w:szCs w:val="22"/>
                <w:lang w:val="de-DE" w:eastAsia="nl-NL"/>
              </w:rPr>
              <w:t xml:space="preserve">- Diplomirani </w:t>
            </w:r>
            <w:proofErr w:type="spellStart"/>
            <w:r w:rsidRPr="00C75E62">
              <w:rPr>
                <w:sz w:val="22"/>
                <w:szCs w:val="22"/>
                <w:lang w:val="de-DE" w:eastAsia="nl-NL"/>
              </w:rPr>
              <w:t>biolog</w:t>
            </w:r>
            <w:proofErr w:type="spellEnd"/>
            <w:r w:rsidRPr="00C75E62">
              <w:rPr>
                <w:sz w:val="22"/>
                <w:szCs w:val="22"/>
                <w:lang w:val="de-DE" w:eastAsia="nl-NL"/>
              </w:rPr>
              <w:t xml:space="preserve">, </w:t>
            </w:r>
            <w:proofErr w:type="spellStart"/>
            <w:r w:rsidRPr="00C75E62">
              <w:rPr>
                <w:sz w:val="22"/>
                <w:szCs w:val="22"/>
                <w:lang w:val="de-DE" w:eastAsia="nl-NL"/>
              </w:rPr>
              <w:t>iz</w:t>
            </w:r>
            <w:proofErr w:type="spellEnd"/>
            <w:r w:rsidRPr="00C75E62">
              <w:rPr>
                <w:sz w:val="22"/>
                <w:szCs w:val="22"/>
                <w:lang w:val="de-DE" w:eastAsia="nl-NL"/>
              </w:rPr>
              <w:t xml:space="preserve"> </w:t>
            </w:r>
            <w:proofErr w:type="spellStart"/>
            <w:r w:rsidRPr="00C75E62">
              <w:rPr>
                <w:sz w:val="22"/>
                <w:szCs w:val="22"/>
                <w:lang w:val="de-DE" w:eastAsia="nl-NL"/>
              </w:rPr>
              <w:t>područja</w:t>
            </w:r>
            <w:proofErr w:type="spellEnd"/>
            <w:r w:rsidRPr="00C75E62">
              <w:rPr>
                <w:sz w:val="22"/>
                <w:szCs w:val="22"/>
                <w:lang w:val="de-DE" w:eastAsia="nl-NL"/>
              </w:rPr>
              <w:t xml:space="preserve"> </w:t>
            </w:r>
            <w:proofErr w:type="spellStart"/>
            <w:r w:rsidRPr="00C75E62">
              <w:rPr>
                <w:sz w:val="22"/>
                <w:szCs w:val="22"/>
                <w:lang w:val="de-DE" w:eastAsia="nl-NL"/>
              </w:rPr>
              <w:t>Prirodne</w:t>
            </w:r>
            <w:proofErr w:type="spellEnd"/>
            <w:r w:rsidRPr="00C75E62">
              <w:rPr>
                <w:sz w:val="22"/>
                <w:szCs w:val="22"/>
                <w:lang w:val="de-DE" w:eastAsia="nl-NL"/>
              </w:rPr>
              <w:t xml:space="preserve"> </w:t>
            </w:r>
            <w:proofErr w:type="spellStart"/>
            <w:r w:rsidRPr="00C75E62">
              <w:rPr>
                <w:sz w:val="22"/>
                <w:szCs w:val="22"/>
                <w:lang w:val="de-DE" w:eastAsia="nl-NL"/>
              </w:rPr>
              <w:t>znanosti</w:t>
            </w:r>
            <w:proofErr w:type="spellEnd"/>
            <w:r w:rsidRPr="00C75E62">
              <w:rPr>
                <w:sz w:val="22"/>
                <w:szCs w:val="22"/>
                <w:lang w:val="de-DE" w:eastAsia="nl-NL"/>
              </w:rPr>
              <w:t xml:space="preserve">, </w:t>
            </w:r>
            <w:proofErr w:type="spellStart"/>
            <w:r w:rsidRPr="00C75E62">
              <w:rPr>
                <w:sz w:val="22"/>
                <w:szCs w:val="22"/>
                <w:lang w:val="de-DE" w:eastAsia="nl-NL"/>
              </w:rPr>
              <w:t>Biologija</w:t>
            </w:r>
            <w:proofErr w:type="spellEnd"/>
            <w:r w:rsidRPr="00C75E62">
              <w:rPr>
                <w:sz w:val="22"/>
                <w:szCs w:val="22"/>
                <w:lang w:val="de-DE" w:eastAsia="nl-NL"/>
              </w:rPr>
              <w:t xml:space="preserve">, </w:t>
            </w:r>
            <w:proofErr w:type="spellStart"/>
            <w:r w:rsidRPr="00C75E62">
              <w:rPr>
                <w:sz w:val="22"/>
                <w:szCs w:val="22"/>
                <w:lang w:val="de-DE" w:eastAsia="nl-NL"/>
              </w:rPr>
              <w:t>biokemija</w:t>
            </w:r>
            <w:proofErr w:type="spellEnd"/>
            <w:r w:rsidRPr="00C75E62">
              <w:rPr>
                <w:sz w:val="22"/>
                <w:szCs w:val="22"/>
                <w:lang w:val="de-DE" w:eastAsia="nl-NL"/>
              </w:rPr>
              <w:t xml:space="preserve"> i </w:t>
            </w:r>
            <w:proofErr w:type="spellStart"/>
            <w:r w:rsidRPr="00C75E62">
              <w:rPr>
                <w:sz w:val="22"/>
                <w:szCs w:val="22"/>
                <w:lang w:val="de-DE" w:eastAsia="nl-NL"/>
              </w:rPr>
              <w:t>molekularna</w:t>
            </w:r>
            <w:proofErr w:type="spellEnd"/>
            <w:r w:rsidRPr="00C75E62">
              <w:rPr>
                <w:sz w:val="22"/>
                <w:szCs w:val="22"/>
                <w:lang w:val="de-DE" w:eastAsia="nl-NL"/>
              </w:rPr>
              <w:t xml:space="preserve"> </w:t>
            </w:r>
            <w:proofErr w:type="spellStart"/>
            <w:r w:rsidRPr="00C75E62">
              <w:rPr>
                <w:sz w:val="22"/>
                <w:szCs w:val="22"/>
                <w:lang w:val="de-DE" w:eastAsia="nl-NL"/>
              </w:rPr>
              <w:t>biologija</w:t>
            </w:r>
            <w:proofErr w:type="spellEnd"/>
            <w:r w:rsidRPr="00C75E62">
              <w:rPr>
                <w:sz w:val="22"/>
                <w:szCs w:val="22"/>
                <w:lang w:val="de-DE" w:eastAsia="nl-NL"/>
              </w:rPr>
              <w:t xml:space="preserve">, Albert Einstein </w:t>
            </w:r>
            <w:proofErr w:type="spellStart"/>
            <w:r w:rsidRPr="00C75E62">
              <w:rPr>
                <w:sz w:val="22"/>
                <w:szCs w:val="22"/>
                <w:lang w:val="de-DE" w:eastAsia="nl-NL"/>
              </w:rPr>
              <w:t>Sveučilište</w:t>
            </w:r>
            <w:proofErr w:type="spellEnd"/>
            <w:r w:rsidRPr="00C75E62">
              <w:rPr>
                <w:sz w:val="22"/>
                <w:szCs w:val="22"/>
                <w:lang w:val="de-DE" w:eastAsia="nl-NL"/>
              </w:rPr>
              <w:t xml:space="preserve">, Ulm, </w:t>
            </w:r>
            <w:proofErr w:type="spellStart"/>
            <w:r w:rsidRPr="00C75E62">
              <w:rPr>
                <w:sz w:val="22"/>
                <w:szCs w:val="22"/>
                <w:lang w:val="de-DE" w:eastAsia="nl-NL"/>
              </w:rPr>
              <w:t>Njemačka</w:t>
            </w:r>
            <w:proofErr w:type="spellEnd"/>
            <w:r w:rsidRPr="00C75E62">
              <w:rPr>
                <w:sz w:val="22"/>
                <w:szCs w:val="22"/>
                <w:lang w:val="de-DE" w:eastAsia="nl-NL"/>
              </w:rPr>
              <w:t>.</w:t>
            </w:r>
          </w:p>
          <w:p w14:paraId="0D0DE97E" w14:textId="77777777" w:rsidR="00C75E62" w:rsidRDefault="00C75E62" w:rsidP="00C75E62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jc w:val="both"/>
              <w:rPr>
                <w:sz w:val="22"/>
                <w:szCs w:val="22"/>
                <w:lang w:val="de-DE" w:eastAsia="nl-NL"/>
              </w:rPr>
            </w:pPr>
            <w:proofErr w:type="spellStart"/>
            <w:r w:rsidRPr="00C75E62">
              <w:rPr>
                <w:sz w:val="22"/>
                <w:szCs w:val="22"/>
                <w:lang w:val="de-DE" w:eastAsia="nl-NL"/>
              </w:rPr>
              <w:t>Naslov</w:t>
            </w:r>
            <w:proofErr w:type="spellEnd"/>
            <w:r w:rsidRPr="00C75E62">
              <w:rPr>
                <w:sz w:val="22"/>
                <w:szCs w:val="22"/>
                <w:lang w:val="de-DE" w:eastAsia="nl-NL"/>
              </w:rPr>
              <w:t xml:space="preserve"> </w:t>
            </w:r>
            <w:proofErr w:type="spellStart"/>
            <w:r w:rsidRPr="00C75E62">
              <w:rPr>
                <w:sz w:val="22"/>
                <w:szCs w:val="22"/>
                <w:lang w:val="de-DE" w:eastAsia="nl-NL"/>
              </w:rPr>
              <w:t>diplomskog</w:t>
            </w:r>
            <w:proofErr w:type="spellEnd"/>
            <w:r w:rsidRPr="00C75E62">
              <w:rPr>
                <w:sz w:val="22"/>
                <w:szCs w:val="22"/>
                <w:lang w:val="de-DE" w:eastAsia="nl-NL"/>
              </w:rPr>
              <w:t xml:space="preserve"> </w:t>
            </w:r>
            <w:proofErr w:type="spellStart"/>
            <w:r w:rsidRPr="00C75E62">
              <w:rPr>
                <w:sz w:val="22"/>
                <w:szCs w:val="22"/>
                <w:lang w:val="de-DE" w:eastAsia="nl-NL"/>
              </w:rPr>
              <w:t>rada</w:t>
            </w:r>
            <w:proofErr w:type="spellEnd"/>
            <w:r w:rsidRPr="00C75E62">
              <w:rPr>
                <w:sz w:val="22"/>
                <w:szCs w:val="22"/>
                <w:lang w:val="de-DE" w:eastAsia="nl-NL"/>
              </w:rPr>
              <w:t>: mRNA-</w:t>
            </w:r>
            <w:proofErr w:type="spellStart"/>
            <w:r w:rsidRPr="00C75E62">
              <w:rPr>
                <w:sz w:val="22"/>
                <w:szCs w:val="22"/>
                <w:lang w:val="de-DE" w:eastAsia="nl-NL"/>
              </w:rPr>
              <w:t>Poly</w:t>
            </w:r>
            <w:proofErr w:type="spellEnd"/>
            <w:r w:rsidRPr="00C75E62">
              <w:rPr>
                <w:sz w:val="22"/>
                <w:szCs w:val="22"/>
                <w:lang w:val="de-DE" w:eastAsia="nl-NL"/>
              </w:rPr>
              <w:t xml:space="preserve">(A)-Binde Protein: Gen-Isolierung, Sequenzierung und Charakterisierung aus dem Farn </w:t>
            </w:r>
            <w:proofErr w:type="spellStart"/>
            <w:r w:rsidRPr="00C75E62">
              <w:rPr>
                <w:sz w:val="22"/>
                <w:szCs w:val="22"/>
                <w:lang w:val="de-DE" w:eastAsia="nl-NL"/>
              </w:rPr>
              <w:t>Anemia</w:t>
            </w:r>
            <w:proofErr w:type="spellEnd"/>
            <w:r w:rsidRPr="00C75E62">
              <w:rPr>
                <w:sz w:val="22"/>
                <w:szCs w:val="22"/>
                <w:lang w:val="de-DE" w:eastAsia="nl-NL"/>
              </w:rPr>
              <w:t xml:space="preserve"> </w:t>
            </w:r>
            <w:proofErr w:type="spellStart"/>
            <w:r w:rsidRPr="00C75E62">
              <w:rPr>
                <w:sz w:val="22"/>
                <w:szCs w:val="22"/>
                <w:lang w:val="de-DE" w:eastAsia="nl-NL"/>
              </w:rPr>
              <w:t>Phyllitidis</w:t>
            </w:r>
            <w:proofErr w:type="spellEnd"/>
            <w:r w:rsidRPr="00C75E62">
              <w:rPr>
                <w:sz w:val="22"/>
                <w:szCs w:val="22"/>
                <w:lang w:val="de-DE" w:eastAsia="nl-NL"/>
              </w:rPr>
              <w:t xml:space="preserve"> L. Sw.</w:t>
            </w:r>
          </w:p>
          <w:p w14:paraId="427FC930" w14:textId="60F15DCD" w:rsidR="00C75E62" w:rsidRPr="00C75E62" w:rsidRDefault="00C75E62" w:rsidP="00C75E62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jc w:val="both"/>
              <w:rPr>
                <w:sz w:val="22"/>
                <w:szCs w:val="22"/>
                <w:lang w:val="de-DE" w:eastAsia="nl-NL"/>
              </w:rPr>
            </w:pPr>
            <w:r w:rsidRPr="004F3ABC">
              <w:rPr>
                <w:b/>
                <w:bCs/>
                <w:sz w:val="22"/>
                <w:szCs w:val="22"/>
                <w:lang w:val="de-DE" w:eastAsia="nl-NL"/>
              </w:rPr>
              <w:t>1986</w:t>
            </w:r>
            <w:r w:rsidR="004F3ABC">
              <w:rPr>
                <w:b/>
                <w:bCs/>
                <w:sz w:val="22"/>
                <w:szCs w:val="22"/>
                <w:lang w:val="de-DE" w:eastAsia="nl-NL"/>
              </w:rPr>
              <w:t>.</w:t>
            </w:r>
            <w:r w:rsidRPr="004F3ABC">
              <w:rPr>
                <w:b/>
                <w:bCs/>
                <w:sz w:val="22"/>
                <w:szCs w:val="22"/>
                <w:lang w:val="de-DE" w:eastAsia="nl-NL"/>
              </w:rPr>
              <w:t>-1992</w:t>
            </w:r>
            <w:r w:rsidR="004F3ABC">
              <w:rPr>
                <w:sz w:val="22"/>
                <w:szCs w:val="22"/>
                <w:lang w:val="de-DE" w:eastAsia="nl-NL"/>
              </w:rPr>
              <w:t>.</w:t>
            </w:r>
            <w:r w:rsidRPr="00C75E62">
              <w:rPr>
                <w:sz w:val="22"/>
                <w:szCs w:val="22"/>
                <w:lang w:val="de-DE" w:eastAsia="nl-NL"/>
              </w:rPr>
              <w:t xml:space="preserve"> </w:t>
            </w:r>
            <w:proofErr w:type="spellStart"/>
            <w:r w:rsidRPr="00C75E62">
              <w:rPr>
                <w:sz w:val="22"/>
                <w:szCs w:val="22"/>
                <w:lang w:val="de-DE" w:eastAsia="nl-NL"/>
              </w:rPr>
              <w:t>Studij</w:t>
            </w:r>
            <w:proofErr w:type="spellEnd"/>
            <w:r w:rsidRPr="00C75E62">
              <w:rPr>
                <w:sz w:val="22"/>
                <w:szCs w:val="22"/>
                <w:lang w:val="de-DE" w:eastAsia="nl-NL"/>
              </w:rPr>
              <w:t xml:space="preserve"> </w:t>
            </w:r>
            <w:proofErr w:type="spellStart"/>
            <w:r w:rsidRPr="00C75E62">
              <w:rPr>
                <w:sz w:val="22"/>
                <w:szCs w:val="22"/>
                <w:lang w:val="de-DE" w:eastAsia="nl-NL"/>
              </w:rPr>
              <w:t>biologije</w:t>
            </w:r>
            <w:proofErr w:type="spellEnd"/>
            <w:r w:rsidRPr="00C75E62">
              <w:rPr>
                <w:sz w:val="22"/>
                <w:szCs w:val="22"/>
                <w:lang w:val="de-DE" w:eastAsia="nl-NL"/>
              </w:rPr>
              <w:t xml:space="preserve">; Albert Einstein </w:t>
            </w:r>
            <w:proofErr w:type="spellStart"/>
            <w:r w:rsidRPr="00C75E62">
              <w:rPr>
                <w:sz w:val="22"/>
                <w:szCs w:val="22"/>
                <w:lang w:val="de-DE" w:eastAsia="nl-NL"/>
              </w:rPr>
              <w:t>Sveučilište</w:t>
            </w:r>
            <w:proofErr w:type="spellEnd"/>
            <w:r w:rsidRPr="00C75E62">
              <w:rPr>
                <w:sz w:val="22"/>
                <w:szCs w:val="22"/>
                <w:lang w:val="de-DE" w:eastAsia="nl-NL"/>
              </w:rPr>
              <w:t xml:space="preserve">, Ulm, </w:t>
            </w:r>
            <w:proofErr w:type="spellStart"/>
            <w:r w:rsidRPr="00C75E62">
              <w:rPr>
                <w:sz w:val="22"/>
                <w:szCs w:val="22"/>
                <w:lang w:val="de-DE" w:eastAsia="nl-NL"/>
              </w:rPr>
              <w:t>Njemačka</w:t>
            </w:r>
            <w:proofErr w:type="spellEnd"/>
            <w:r w:rsidRPr="00C75E62">
              <w:rPr>
                <w:sz w:val="22"/>
                <w:szCs w:val="22"/>
                <w:lang w:val="de-DE" w:eastAsia="nl-NL"/>
              </w:rPr>
              <w:t>.</w:t>
            </w:r>
          </w:p>
        </w:tc>
      </w:tr>
    </w:tbl>
    <w:p w14:paraId="6E31AA43" w14:textId="77777777" w:rsidR="00C75E62" w:rsidRDefault="00C75E62">
      <w:pPr>
        <w:pStyle w:val="Aaoeeu"/>
        <w:widowControl/>
        <w:rPr>
          <w:rFonts w:ascii="Verdana" w:hAnsi="Verdana"/>
          <w:lang w:val="hr-HR"/>
        </w:rPr>
      </w:pPr>
    </w:p>
    <w:tbl>
      <w:tblPr>
        <w:tblW w:w="10173" w:type="dxa"/>
        <w:shd w:val="clear" w:color="auto" w:fill="CDDEFF"/>
        <w:tblLayout w:type="fixed"/>
        <w:tblLook w:val="0000" w:firstRow="0" w:lastRow="0" w:firstColumn="0" w:lastColumn="0" w:noHBand="0" w:noVBand="0"/>
      </w:tblPr>
      <w:tblGrid>
        <w:gridCol w:w="142"/>
        <w:gridCol w:w="9923"/>
        <w:gridCol w:w="108"/>
      </w:tblGrid>
      <w:tr w:rsidR="00D62132" w:rsidRPr="006054AF" w14:paraId="3C43B026" w14:textId="77777777" w:rsidTr="00C75E62">
        <w:tc>
          <w:tcPr>
            <w:tcW w:w="10173" w:type="dxa"/>
            <w:gridSpan w:val="3"/>
            <w:shd w:val="clear" w:color="auto" w:fill="F3F3F3"/>
          </w:tcPr>
          <w:p w14:paraId="0F99B9CF" w14:textId="04C5F584" w:rsidR="00D62132" w:rsidRPr="006054AF" w:rsidRDefault="001F2549">
            <w:pPr>
              <w:pStyle w:val="Aeeaoaeaa1"/>
              <w:widowControl/>
              <w:rPr>
                <w:smallCaps/>
                <w:color w:val="A50021"/>
                <w:sz w:val="22"/>
                <w:szCs w:val="22"/>
                <w:lang w:val="hr-HR"/>
              </w:rPr>
            </w:pPr>
            <w:r w:rsidRPr="006054AF">
              <w:rPr>
                <w:smallCaps/>
                <w:color w:val="A50021"/>
                <w:sz w:val="22"/>
                <w:szCs w:val="22"/>
                <w:lang w:val="hr-HR"/>
              </w:rPr>
              <w:t xml:space="preserve">Radno iskustvo </w:t>
            </w:r>
          </w:p>
          <w:p w14:paraId="1779F1F3" w14:textId="6A2C4825" w:rsidR="00D62132" w:rsidRPr="006054AF" w:rsidRDefault="00D62132">
            <w:pPr>
              <w:pStyle w:val="Aeeaoaeaa1"/>
              <w:widowControl/>
              <w:rPr>
                <w:b w:val="0"/>
                <w:smallCaps/>
                <w:color w:val="A50021"/>
                <w:sz w:val="22"/>
                <w:szCs w:val="22"/>
                <w:lang w:val="hr-HR"/>
              </w:rPr>
            </w:pPr>
          </w:p>
        </w:tc>
      </w:tr>
      <w:tr w:rsidR="00C75E62" w:rsidRPr="004E114D" w14:paraId="22F0A55A" w14:textId="77777777" w:rsidTr="00C75E62">
        <w:tblPrEx>
          <w:shd w:val="clear" w:color="auto" w:fill="auto"/>
          <w:tblCellMar>
            <w:left w:w="120" w:type="dxa"/>
            <w:right w:w="120" w:type="dxa"/>
          </w:tblCellMar>
        </w:tblPrEx>
        <w:trPr>
          <w:gridBefore w:val="1"/>
          <w:gridAfter w:val="1"/>
          <w:wBefore w:w="142" w:type="dxa"/>
          <w:wAfter w:w="108" w:type="dxa"/>
          <w:trHeight w:val="229"/>
        </w:trPr>
        <w:tc>
          <w:tcPr>
            <w:tcW w:w="9923" w:type="dxa"/>
            <w:shd w:val="clear" w:color="auto" w:fill="auto"/>
          </w:tcPr>
          <w:p w14:paraId="1A973DAE" w14:textId="26B7D0F9" w:rsidR="00C75E62" w:rsidRPr="00E454F6" w:rsidRDefault="00C75E62" w:rsidP="00622997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ind w:right="-122"/>
              <w:rPr>
                <w:sz w:val="22"/>
                <w:szCs w:val="22"/>
                <w:lang w:eastAsia="nl-NL"/>
              </w:rPr>
            </w:pPr>
            <w:r w:rsidRPr="004F3ABC">
              <w:rPr>
                <w:b/>
                <w:bCs/>
                <w:sz w:val="22"/>
                <w:szCs w:val="22"/>
                <w:lang w:eastAsia="nl-NL"/>
              </w:rPr>
              <w:t>20</w:t>
            </w:r>
            <w:r w:rsidR="00BE33F8">
              <w:rPr>
                <w:b/>
                <w:bCs/>
                <w:sz w:val="22"/>
                <w:szCs w:val="22"/>
                <w:lang w:eastAsia="nl-NL"/>
              </w:rPr>
              <w:t>16</w:t>
            </w:r>
            <w:r w:rsidR="004F3ABC">
              <w:rPr>
                <w:sz w:val="22"/>
                <w:szCs w:val="22"/>
                <w:lang w:eastAsia="nl-NL"/>
              </w:rPr>
              <w:t>.</w:t>
            </w:r>
            <w:r w:rsidRPr="00E454F6">
              <w:rPr>
                <w:sz w:val="22"/>
                <w:szCs w:val="22"/>
                <w:lang w:eastAsia="nl-NL"/>
              </w:rPr>
              <w:t xml:space="preserve">- </w:t>
            </w:r>
            <w:proofErr w:type="spellStart"/>
            <w:r w:rsidRPr="00E454F6">
              <w:rPr>
                <w:sz w:val="22"/>
                <w:szCs w:val="22"/>
                <w:lang w:eastAsia="nl-NL"/>
              </w:rPr>
              <w:t>Voditelj</w:t>
            </w:r>
            <w:proofErr w:type="spellEnd"/>
            <w:r w:rsidRPr="00E454F6">
              <w:rPr>
                <w:sz w:val="22"/>
                <w:szCs w:val="22"/>
                <w:lang w:eastAsia="nl-NL"/>
              </w:rPr>
              <w:t xml:space="preserve">, </w:t>
            </w:r>
            <w:proofErr w:type="spellStart"/>
            <w:r w:rsidRPr="00E454F6">
              <w:rPr>
                <w:sz w:val="22"/>
                <w:szCs w:val="22"/>
                <w:lang w:eastAsia="nl-NL"/>
              </w:rPr>
              <w:t>Laboratorij</w:t>
            </w:r>
            <w:proofErr w:type="spellEnd"/>
            <w:r w:rsidRPr="00E454F6">
              <w:rPr>
                <w:sz w:val="22"/>
                <w:szCs w:val="22"/>
                <w:lang w:eastAsia="nl-NL"/>
              </w:rPr>
              <w:t xml:space="preserve"> za </w:t>
            </w:r>
            <w:proofErr w:type="spellStart"/>
            <w:r w:rsidRPr="00E454F6">
              <w:rPr>
                <w:sz w:val="22"/>
                <w:szCs w:val="22"/>
                <w:lang w:eastAsia="nl-NL"/>
              </w:rPr>
              <w:t>naprednu</w:t>
            </w:r>
            <w:proofErr w:type="spellEnd"/>
            <w:r w:rsidRPr="00E454F6">
              <w:rPr>
                <w:sz w:val="22"/>
                <w:szCs w:val="22"/>
                <w:lang w:eastAsia="nl-NL"/>
              </w:rPr>
              <w:t xml:space="preserve"> </w:t>
            </w:r>
            <w:proofErr w:type="spellStart"/>
            <w:r w:rsidRPr="00E454F6">
              <w:rPr>
                <w:sz w:val="22"/>
                <w:szCs w:val="22"/>
                <w:lang w:eastAsia="nl-NL"/>
              </w:rPr>
              <w:t>genomiku</w:t>
            </w:r>
            <w:proofErr w:type="spellEnd"/>
            <w:r w:rsidRPr="00E454F6">
              <w:rPr>
                <w:sz w:val="22"/>
                <w:szCs w:val="22"/>
                <w:lang w:eastAsia="nl-NL"/>
              </w:rPr>
              <w:t xml:space="preserve">, </w:t>
            </w:r>
            <w:proofErr w:type="spellStart"/>
            <w:r w:rsidRPr="00E454F6">
              <w:rPr>
                <w:sz w:val="22"/>
                <w:szCs w:val="22"/>
                <w:lang w:eastAsia="nl-NL"/>
              </w:rPr>
              <w:t>Institut</w:t>
            </w:r>
            <w:proofErr w:type="spellEnd"/>
            <w:r w:rsidRPr="00E454F6">
              <w:rPr>
                <w:sz w:val="22"/>
                <w:szCs w:val="22"/>
                <w:lang w:eastAsia="nl-NL"/>
              </w:rPr>
              <w:t xml:space="preserve"> </w:t>
            </w:r>
            <w:proofErr w:type="spellStart"/>
            <w:r w:rsidRPr="00E454F6">
              <w:rPr>
                <w:sz w:val="22"/>
                <w:szCs w:val="22"/>
                <w:lang w:eastAsia="nl-NL"/>
              </w:rPr>
              <w:t>Ruđer</w:t>
            </w:r>
            <w:proofErr w:type="spellEnd"/>
            <w:r w:rsidRPr="00E454F6">
              <w:rPr>
                <w:sz w:val="22"/>
                <w:szCs w:val="22"/>
                <w:lang w:eastAsia="nl-NL"/>
              </w:rPr>
              <w:t xml:space="preserve"> </w:t>
            </w:r>
            <w:proofErr w:type="spellStart"/>
            <w:r w:rsidRPr="00E454F6">
              <w:rPr>
                <w:sz w:val="22"/>
                <w:szCs w:val="22"/>
                <w:lang w:eastAsia="nl-NL"/>
              </w:rPr>
              <w:t>Bošković</w:t>
            </w:r>
            <w:proofErr w:type="spellEnd"/>
            <w:r w:rsidRPr="00E454F6">
              <w:rPr>
                <w:sz w:val="22"/>
                <w:szCs w:val="22"/>
                <w:lang w:eastAsia="nl-NL"/>
              </w:rPr>
              <w:t xml:space="preserve">, </w:t>
            </w:r>
            <w:proofErr w:type="spellStart"/>
            <w:r w:rsidRPr="00E454F6">
              <w:rPr>
                <w:sz w:val="22"/>
                <w:szCs w:val="22"/>
                <w:lang w:eastAsia="nl-NL"/>
              </w:rPr>
              <w:t>Zavod</w:t>
            </w:r>
            <w:proofErr w:type="spellEnd"/>
            <w:r w:rsidRPr="00E454F6">
              <w:rPr>
                <w:sz w:val="22"/>
                <w:szCs w:val="22"/>
                <w:lang w:eastAsia="nl-NL"/>
              </w:rPr>
              <w:t xml:space="preserve"> za </w:t>
            </w:r>
            <w:proofErr w:type="spellStart"/>
            <w:r w:rsidRPr="00E454F6">
              <w:rPr>
                <w:sz w:val="22"/>
                <w:szCs w:val="22"/>
                <w:lang w:eastAsia="nl-NL"/>
              </w:rPr>
              <w:t>Molekularnu</w:t>
            </w:r>
            <w:proofErr w:type="spellEnd"/>
            <w:r w:rsidRPr="00E454F6">
              <w:rPr>
                <w:sz w:val="22"/>
                <w:szCs w:val="22"/>
                <w:lang w:eastAsia="nl-NL"/>
              </w:rPr>
              <w:t xml:space="preserve"> </w:t>
            </w:r>
            <w:proofErr w:type="spellStart"/>
            <w:r w:rsidRPr="00E454F6">
              <w:rPr>
                <w:sz w:val="22"/>
                <w:szCs w:val="22"/>
                <w:lang w:eastAsia="nl-NL"/>
              </w:rPr>
              <w:t>Medicinu</w:t>
            </w:r>
            <w:proofErr w:type="spellEnd"/>
            <w:r w:rsidRPr="00E454F6">
              <w:rPr>
                <w:sz w:val="22"/>
                <w:szCs w:val="22"/>
                <w:lang w:eastAsia="nl-NL"/>
              </w:rPr>
              <w:t xml:space="preserve">, </w:t>
            </w:r>
            <w:r w:rsidRPr="00E454F6">
              <w:rPr>
                <w:sz w:val="22"/>
                <w:szCs w:val="22"/>
                <w:lang w:eastAsia="nl-NL"/>
              </w:rPr>
              <w:lastRenderedPageBreak/>
              <w:t>Zagreb, Hrvatska</w:t>
            </w:r>
          </w:p>
          <w:p w14:paraId="6CE67A51" w14:textId="7D0793A3" w:rsidR="00C75E62" w:rsidRPr="00E454F6" w:rsidRDefault="00C75E62" w:rsidP="00622997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ind w:right="-122"/>
              <w:rPr>
                <w:sz w:val="22"/>
                <w:szCs w:val="22"/>
                <w:lang w:eastAsia="nl-NL"/>
              </w:rPr>
            </w:pPr>
            <w:r w:rsidRPr="004F3ABC">
              <w:rPr>
                <w:b/>
                <w:bCs/>
                <w:sz w:val="22"/>
                <w:szCs w:val="22"/>
                <w:lang w:eastAsia="nl-NL"/>
              </w:rPr>
              <w:t>2012</w:t>
            </w:r>
            <w:r w:rsidR="004F3ABC">
              <w:rPr>
                <w:b/>
                <w:bCs/>
                <w:sz w:val="22"/>
                <w:szCs w:val="22"/>
                <w:lang w:eastAsia="nl-NL"/>
              </w:rPr>
              <w:t>.</w:t>
            </w:r>
            <w:r w:rsidRPr="004F3ABC">
              <w:rPr>
                <w:b/>
                <w:bCs/>
                <w:sz w:val="22"/>
                <w:szCs w:val="22"/>
                <w:lang w:eastAsia="nl-NL"/>
              </w:rPr>
              <w:t>- 2015</w:t>
            </w:r>
            <w:r w:rsidR="004F3ABC">
              <w:rPr>
                <w:b/>
                <w:bCs/>
                <w:sz w:val="22"/>
                <w:szCs w:val="22"/>
                <w:lang w:eastAsia="nl-NL"/>
              </w:rPr>
              <w:t>.</w:t>
            </w:r>
            <w:r w:rsidRPr="00E454F6">
              <w:rPr>
                <w:sz w:val="22"/>
                <w:szCs w:val="22"/>
                <w:lang w:eastAsia="nl-NL"/>
              </w:rPr>
              <w:t xml:space="preserve"> </w:t>
            </w:r>
            <w:proofErr w:type="spellStart"/>
            <w:r w:rsidRPr="00E454F6">
              <w:rPr>
                <w:sz w:val="22"/>
                <w:szCs w:val="22"/>
                <w:lang w:eastAsia="nl-NL"/>
              </w:rPr>
              <w:t>Predstojnik</w:t>
            </w:r>
            <w:proofErr w:type="spellEnd"/>
            <w:r w:rsidR="009115B6" w:rsidRPr="00E454F6">
              <w:rPr>
                <w:sz w:val="22"/>
                <w:szCs w:val="22"/>
                <w:lang w:eastAsia="nl-NL"/>
              </w:rPr>
              <w:t xml:space="preserve"> </w:t>
            </w:r>
            <w:proofErr w:type="spellStart"/>
            <w:r w:rsidR="009115B6" w:rsidRPr="00E454F6">
              <w:rPr>
                <w:sz w:val="22"/>
                <w:szCs w:val="22"/>
                <w:lang w:eastAsia="nl-NL"/>
              </w:rPr>
              <w:t>Zavod</w:t>
            </w:r>
            <w:r w:rsidR="009115B6">
              <w:rPr>
                <w:sz w:val="22"/>
                <w:szCs w:val="22"/>
                <w:lang w:eastAsia="nl-NL"/>
              </w:rPr>
              <w:t>a</w:t>
            </w:r>
            <w:proofErr w:type="spellEnd"/>
            <w:r w:rsidR="009115B6" w:rsidRPr="00E454F6">
              <w:rPr>
                <w:sz w:val="22"/>
                <w:szCs w:val="22"/>
                <w:lang w:eastAsia="nl-NL"/>
              </w:rPr>
              <w:t xml:space="preserve"> za </w:t>
            </w:r>
            <w:proofErr w:type="spellStart"/>
            <w:r w:rsidR="009115B6" w:rsidRPr="00E454F6">
              <w:rPr>
                <w:sz w:val="22"/>
                <w:szCs w:val="22"/>
                <w:lang w:eastAsia="nl-NL"/>
              </w:rPr>
              <w:t>Molekularnu</w:t>
            </w:r>
            <w:proofErr w:type="spellEnd"/>
            <w:r w:rsidR="009115B6" w:rsidRPr="00E454F6">
              <w:rPr>
                <w:sz w:val="22"/>
                <w:szCs w:val="22"/>
                <w:lang w:eastAsia="nl-NL"/>
              </w:rPr>
              <w:t xml:space="preserve"> </w:t>
            </w:r>
            <w:proofErr w:type="spellStart"/>
            <w:r w:rsidR="009115B6" w:rsidRPr="00E454F6">
              <w:rPr>
                <w:sz w:val="22"/>
                <w:szCs w:val="22"/>
                <w:lang w:eastAsia="nl-NL"/>
              </w:rPr>
              <w:t>Medicinu</w:t>
            </w:r>
            <w:proofErr w:type="spellEnd"/>
            <w:r w:rsidRPr="00E454F6">
              <w:rPr>
                <w:sz w:val="22"/>
                <w:szCs w:val="22"/>
                <w:lang w:eastAsia="nl-NL"/>
              </w:rPr>
              <w:t xml:space="preserve">, </w:t>
            </w:r>
            <w:proofErr w:type="spellStart"/>
            <w:r w:rsidRPr="00E454F6">
              <w:rPr>
                <w:sz w:val="22"/>
                <w:szCs w:val="22"/>
                <w:lang w:eastAsia="nl-NL"/>
              </w:rPr>
              <w:t>Institut</w:t>
            </w:r>
            <w:proofErr w:type="spellEnd"/>
            <w:r w:rsidRPr="00E454F6">
              <w:rPr>
                <w:sz w:val="22"/>
                <w:szCs w:val="22"/>
                <w:lang w:eastAsia="nl-NL"/>
              </w:rPr>
              <w:t xml:space="preserve"> </w:t>
            </w:r>
            <w:proofErr w:type="spellStart"/>
            <w:r w:rsidRPr="00E454F6">
              <w:rPr>
                <w:sz w:val="22"/>
                <w:szCs w:val="22"/>
                <w:lang w:eastAsia="nl-NL"/>
              </w:rPr>
              <w:t>Ruđer</w:t>
            </w:r>
            <w:proofErr w:type="spellEnd"/>
            <w:r w:rsidRPr="00E454F6">
              <w:rPr>
                <w:sz w:val="22"/>
                <w:szCs w:val="22"/>
                <w:lang w:eastAsia="nl-NL"/>
              </w:rPr>
              <w:t xml:space="preserve"> </w:t>
            </w:r>
            <w:proofErr w:type="spellStart"/>
            <w:r w:rsidRPr="00E454F6">
              <w:rPr>
                <w:sz w:val="22"/>
                <w:szCs w:val="22"/>
                <w:lang w:eastAsia="nl-NL"/>
              </w:rPr>
              <w:t>Bošković</w:t>
            </w:r>
            <w:proofErr w:type="spellEnd"/>
            <w:r w:rsidRPr="00E454F6">
              <w:rPr>
                <w:sz w:val="22"/>
                <w:szCs w:val="22"/>
                <w:lang w:eastAsia="nl-NL"/>
              </w:rPr>
              <w:t>, Zagreb, Hrvatska</w:t>
            </w:r>
          </w:p>
          <w:p w14:paraId="47C145CD" w14:textId="7D2975FA" w:rsidR="00C75E62" w:rsidRPr="00E454F6" w:rsidRDefault="00C75E62" w:rsidP="00622997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ind w:right="-122"/>
              <w:rPr>
                <w:sz w:val="22"/>
                <w:szCs w:val="22"/>
                <w:lang w:eastAsia="nl-NL"/>
              </w:rPr>
            </w:pPr>
            <w:r w:rsidRPr="004F3ABC">
              <w:rPr>
                <w:b/>
                <w:bCs/>
                <w:sz w:val="22"/>
                <w:szCs w:val="22"/>
                <w:lang w:eastAsia="nl-NL"/>
              </w:rPr>
              <w:t>2009</w:t>
            </w:r>
            <w:r w:rsidR="004F3ABC">
              <w:rPr>
                <w:sz w:val="22"/>
                <w:szCs w:val="22"/>
                <w:lang w:eastAsia="nl-NL"/>
              </w:rPr>
              <w:t>.</w:t>
            </w:r>
            <w:r w:rsidRPr="00E454F6">
              <w:rPr>
                <w:sz w:val="22"/>
                <w:szCs w:val="22"/>
                <w:lang w:eastAsia="nl-NL"/>
              </w:rPr>
              <w:t>-</w:t>
            </w:r>
            <w:r w:rsidR="00BE33F8" w:rsidRPr="00BE33F8">
              <w:rPr>
                <w:b/>
                <w:bCs/>
                <w:sz w:val="22"/>
                <w:szCs w:val="22"/>
                <w:lang w:eastAsia="nl-NL"/>
              </w:rPr>
              <w:t>2015</w:t>
            </w:r>
            <w:r w:rsidR="00BE33F8">
              <w:rPr>
                <w:sz w:val="22"/>
                <w:szCs w:val="22"/>
                <w:lang w:eastAsia="nl-NL"/>
              </w:rPr>
              <w:t>.</w:t>
            </w:r>
            <w:r w:rsidRPr="00E454F6">
              <w:rPr>
                <w:sz w:val="22"/>
                <w:szCs w:val="22"/>
                <w:lang w:eastAsia="nl-NL"/>
              </w:rPr>
              <w:t xml:space="preserve"> </w:t>
            </w:r>
            <w:proofErr w:type="spellStart"/>
            <w:r w:rsidRPr="00E454F6">
              <w:rPr>
                <w:sz w:val="22"/>
                <w:szCs w:val="22"/>
                <w:lang w:eastAsia="nl-NL"/>
              </w:rPr>
              <w:t>Voditelj</w:t>
            </w:r>
            <w:proofErr w:type="spellEnd"/>
            <w:r w:rsidRPr="00E454F6">
              <w:rPr>
                <w:sz w:val="22"/>
                <w:szCs w:val="22"/>
                <w:lang w:eastAsia="nl-NL"/>
              </w:rPr>
              <w:t xml:space="preserve"> </w:t>
            </w:r>
            <w:proofErr w:type="spellStart"/>
            <w:r w:rsidRPr="00E454F6">
              <w:rPr>
                <w:sz w:val="22"/>
                <w:szCs w:val="22"/>
                <w:lang w:eastAsia="nl-NL"/>
              </w:rPr>
              <w:t>Grupe</w:t>
            </w:r>
            <w:proofErr w:type="spellEnd"/>
            <w:r w:rsidRPr="00E454F6">
              <w:rPr>
                <w:sz w:val="22"/>
                <w:szCs w:val="22"/>
                <w:lang w:eastAsia="nl-NL"/>
              </w:rPr>
              <w:t xml:space="preserve"> za </w:t>
            </w:r>
            <w:proofErr w:type="spellStart"/>
            <w:r w:rsidRPr="00E454F6">
              <w:rPr>
                <w:sz w:val="22"/>
                <w:szCs w:val="22"/>
                <w:lang w:eastAsia="nl-NL"/>
              </w:rPr>
              <w:t>Translacijsku</w:t>
            </w:r>
            <w:proofErr w:type="spellEnd"/>
            <w:r w:rsidRPr="00E454F6">
              <w:rPr>
                <w:sz w:val="22"/>
                <w:szCs w:val="22"/>
                <w:lang w:eastAsia="nl-NL"/>
              </w:rPr>
              <w:t xml:space="preserve"> </w:t>
            </w:r>
            <w:proofErr w:type="spellStart"/>
            <w:r w:rsidRPr="00E454F6">
              <w:rPr>
                <w:sz w:val="22"/>
                <w:szCs w:val="22"/>
                <w:lang w:eastAsia="nl-NL"/>
              </w:rPr>
              <w:t>Medicinu</w:t>
            </w:r>
            <w:proofErr w:type="spellEnd"/>
            <w:r w:rsidRPr="00E454F6">
              <w:rPr>
                <w:sz w:val="22"/>
                <w:szCs w:val="22"/>
                <w:lang w:eastAsia="nl-NL"/>
              </w:rPr>
              <w:t xml:space="preserve">, </w:t>
            </w:r>
            <w:proofErr w:type="spellStart"/>
            <w:r w:rsidRPr="00E454F6">
              <w:rPr>
                <w:sz w:val="22"/>
                <w:szCs w:val="22"/>
                <w:lang w:eastAsia="nl-NL"/>
              </w:rPr>
              <w:t>Institut</w:t>
            </w:r>
            <w:proofErr w:type="spellEnd"/>
            <w:r w:rsidRPr="00E454F6">
              <w:rPr>
                <w:sz w:val="22"/>
                <w:szCs w:val="22"/>
                <w:lang w:eastAsia="nl-NL"/>
              </w:rPr>
              <w:t xml:space="preserve"> </w:t>
            </w:r>
            <w:proofErr w:type="spellStart"/>
            <w:r w:rsidRPr="00E454F6">
              <w:rPr>
                <w:sz w:val="22"/>
                <w:szCs w:val="22"/>
                <w:lang w:eastAsia="nl-NL"/>
              </w:rPr>
              <w:t>Ruđer</w:t>
            </w:r>
            <w:proofErr w:type="spellEnd"/>
            <w:r w:rsidRPr="00E454F6">
              <w:rPr>
                <w:sz w:val="22"/>
                <w:szCs w:val="22"/>
                <w:lang w:eastAsia="nl-NL"/>
              </w:rPr>
              <w:t xml:space="preserve"> </w:t>
            </w:r>
            <w:proofErr w:type="spellStart"/>
            <w:r w:rsidRPr="00E454F6">
              <w:rPr>
                <w:sz w:val="22"/>
                <w:szCs w:val="22"/>
                <w:lang w:eastAsia="nl-NL"/>
              </w:rPr>
              <w:t>Bošković</w:t>
            </w:r>
            <w:proofErr w:type="spellEnd"/>
            <w:r w:rsidRPr="00E454F6">
              <w:rPr>
                <w:sz w:val="22"/>
                <w:szCs w:val="22"/>
                <w:lang w:eastAsia="nl-NL"/>
              </w:rPr>
              <w:t xml:space="preserve">, </w:t>
            </w:r>
            <w:proofErr w:type="spellStart"/>
            <w:r w:rsidRPr="00E454F6">
              <w:rPr>
                <w:sz w:val="22"/>
                <w:szCs w:val="22"/>
                <w:lang w:eastAsia="nl-NL"/>
              </w:rPr>
              <w:t>Zavod</w:t>
            </w:r>
            <w:proofErr w:type="spellEnd"/>
            <w:r w:rsidRPr="00E454F6">
              <w:rPr>
                <w:sz w:val="22"/>
                <w:szCs w:val="22"/>
                <w:lang w:eastAsia="nl-NL"/>
              </w:rPr>
              <w:t xml:space="preserve"> za </w:t>
            </w:r>
            <w:proofErr w:type="spellStart"/>
            <w:r w:rsidRPr="00E454F6">
              <w:rPr>
                <w:sz w:val="22"/>
                <w:szCs w:val="22"/>
                <w:lang w:eastAsia="nl-NL"/>
              </w:rPr>
              <w:t>Molekularnu</w:t>
            </w:r>
            <w:proofErr w:type="spellEnd"/>
            <w:r w:rsidRPr="00E454F6">
              <w:rPr>
                <w:sz w:val="22"/>
                <w:szCs w:val="22"/>
                <w:lang w:eastAsia="nl-NL"/>
              </w:rPr>
              <w:t xml:space="preserve"> </w:t>
            </w:r>
            <w:proofErr w:type="spellStart"/>
            <w:r w:rsidRPr="00E454F6">
              <w:rPr>
                <w:sz w:val="22"/>
                <w:szCs w:val="22"/>
                <w:lang w:eastAsia="nl-NL"/>
              </w:rPr>
              <w:t>Medicinu</w:t>
            </w:r>
            <w:proofErr w:type="spellEnd"/>
            <w:r w:rsidRPr="00E454F6">
              <w:rPr>
                <w:sz w:val="22"/>
                <w:szCs w:val="22"/>
                <w:lang w:eastAsia="nl-NL"/>
              </w:rPr>
              <w:t>, Zagreb, Hrvatska</w:t>
            </w:r>
          </w:p>
          <w:p w14:paraId="737703AA" w14:textId="097C35D2" w:rsidR="00C75E62" w:rsidRPr="00E454F6" w:rsidRDefault="00C75E62" w:rsidP="00622997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ind w:right="-122"/>
              <w:rPr>
                <w:sz w:val="22"/>
                <w:szCs w:val="22"/>
                <w:lang w:eastAsia="nl-NL"/>
              </w:rPr>
            </w:pPr>
            <w:r w:rsidRPr="004F3ABC">
              <w:rPr>
                <w:b/>
                <w:bCs/>
                <w:sz w:val="22"/>
                <w:szCs w:val="22"/>
                <w:lang w:eastAsia="nl-NL"/>
              </w:rPr>
              <w:t>2006</w:t>
            </w:r>
            <w:r w:rsidR="004F3ABC">
              <w:rPr>
                <w:b/>
                <w:bCs/>
                <w:sz w:val="22"/>
                <w:szCs w:val="22"/>
                <w:lang w:eastAsia="nl-NL"/>
              </w:rPr>
              <w:t>.</w:t>
            </w:r>
            <w:r w:rsidRPr="004F3ABC">
              <w:rPr>
                <w:b/>
                <w:bCs/>
                <w:sz w:val="22"/>
                <w:szCs w:val="22"/>
                <w:lang w:eastAsia="nl-NL"/>
              </w:rPr>
              <w:t>-2008</w:t>
            </w:r>
            <w:r w:rsidR="004F3ABC">
              <w:rPr>
                <w:b/>
                <w:bCs/>
                <w:sz w:val="22"/>
                <w:szCs w:val="22"/>
                <w:lang w:eastAsia="nl-NL"/>
              </w:rPr>
              <w:t>.</w:t>
            </w:r>
            <w:r w:rsidRPr="00E454F6">
              <w:rPr>
                <w:sz w:val="22"/>
                <w:szCs w:val="22"/>
                <w:lang w:eastAsia="nl-NL"/>
              </w:rPr>
              <w:t xml:space="preserve"> </w:t>
            </w:r>
            <w:proofErr w:type="spellStart"/>
            <w:r w:rsidRPr="00E454F6">
              <w:rPr>
                <w:sz w:val="22"/>
                <w:szCs w:val="22"/>
                <w:lang w:eastAsia="nl-NL"/>
              </w:rPr>
              <w:t>Voditelj</w:t>
            </w:r>
            <w:proofErr w:type="spellEnd"/>
            <w:r w:rsidRPr="00E454F6">
              <w:rPr>
                <w:sz w:val="22"/>
                <w:szCs w:val="22"/>
                <w:lang w:eastAsia="nl-NL"/>
              </w:rPr>
              <w:t xml:space="preserve"> </w:t>
            </w:r>
            <w:proofErr w:type="spellStart"/>
            <w:r w:rsidRPr="00E454F6">
              <w:rPr>
                <w:sz w:val="22"/>
                <w:szCs w:val="22"/>
                <w:lang w:eastAsia="nl-NL"/>
              </w:rPr>
              <w:t>Laboratorija</w:t>
            </w:r>
            <w:proofErr w:type="spellEnd"/>
            <w:r w:rsidRPr="00E454F6">
              <w:rPr>
                <w:sz w:val="22"/>
                <w:szCs w:val="22"/>
                <w:lang w:eastAsia="nl-NL"/>
              </w:rPr>
              <w:t xml:space="preserve"> za </w:t>
            </w:r>
            <w:proofErr w:type="spellStart"/>
            <w:r w:rsidRPr="00E454F6">
              <w:rPr>
                <w:sz w:val="22"/>
                <w:szCs w:val="22"/>
                <w:lang w:eastAsia="nl-NL"/>
              </w:rPr>
              <w:t>Molekularnu</w:t>
            </w:r>
            <w:proofErr w:type="spellEnd"/>
            <w:r w:rsidRPr="00E454F6">
              <w:rPr>
                <w:sz w:val="22"/>
                <w:szCs w:val="22"/>
                <w:lang w:eastAsia="nl-NL"/>
              </w:rPr>
              <w:t xml:space="preserve"> </w:t>
            </w:r>
            <w:proofErr w:type="spellStart"/>
            <w:r w:rsidRPr="00E454F6">
              <w:rPr>
                <w:sz w:val="22"/>
                <w:szCs w:val="22"/>
                <w:lang w:eastAsia="nl-NL"/>
              </w:rPr>
              <w:t>Patologiju</w:t>
            </w:r>
            <w:proofErr w:type="spellEnd"/>
            <w:r w:rsidRPr="00E454F6">
              <w:rPr>
                <w:sz w:val="22"/>
                <w:szCs w:val="22"/>
                <w:lang w:eastAsia="nl-NL"/>
              </w:rPr>
              <w:t xml:space="preserve">, </w:t>
            </w:r>
            <w:proofErr w:type="spellStart"/>
            <w:r w:rsidRPr="00E454F6">
              <w:rPr>
                <w:sz w:val="22"/>
                <w:szCs w:val="22"/>
                <w:lang w:eastAsia="nl-NL"/>
              </w:rPr>
              <w:t>Institut</w:t>
            </w:r>
            <w:proofErr w:type="spellEnd"/>
            <w:r w:rsidRPr="00E454F6">
              <w:rPr>
                <w:sz w:val="22"/>
                <w:szCs w:val="22"/>
                <w:lang w:eastAsia="nl-NL"/>
              </w:rPr>
              <w:t xml:space="preserve"> </w:t>
            </w:r>
            <w:proofErr w:type="spellStart"/>
            <w:r w:rsidRPr="00E454F6">
              <w:rPr>
                <w:sz w:val="22"/>
                <w:szCs w:val="22"/>
                <w:lang w:eastAsia="nl-NL"/>
              </w:rPr>
              <w:t>Ruđer</w:t>
            </w:r>
            <w:proofErr w:type="spellEnd"/>
            <w:r w:rsidRPr="00E454F6">
              <w:rPr>
                <w:sz w:val="22"/>
                <w:szCs w:val="22"/>
                <w:lang w:eastAsia="nl-NL"/>
              </w:rPr>
              <w:t xml:space="preserve"> </w:t>
            </w:r>
            <w:proofErr w:type="spellStart"/>
            <w:r w:rsidRPr="00E454F6">
              <w:rPr>
                <w:sz w:val="22"/>
                <w:szCs w:val="22"/>
                <w:lang w:eastAsia="nl-NL"/>
              </w:rPr>
              <w:t>Bošković</w:t>
            </w:r>
            <w:proofErr w:type="spellEnd"/>
            <w:r w:rsidRPr="00E454F6">
              <w:rPr>
                <w:sz w:val="22"/>
                <w:szCs w:val="22"/>
                <w:lang w:eastAsia="nl-NL"/>
              </w:rPr>
              <w:t xml:space="preserve">, </w:t>
            </w:r>
            <w:proofErr w:type="spellStart"/>
            <w:r w:rsidRPr="00E454F6">
              <w:rPr>
                <w:sz w:val="22"/>
                <w:szCs w:val="22"/>
                <w:lang w:eastAsia="nl-NL"/>
              </w:rPr>
              <w:t>Zavod</w:t>
            </w:r>
            <w:proofErr w:type="spellEnd"/>
            <w:r w:rsidRPr="00E454F6">
              <w:rPr>
                <w:sz w:val="22"/>
                <w:szCs w:val="22"/>
                <w:lang w:eastAsia="nl-NL"/>
              </w:rPr>
              <w:t xml:space="preserve"> za </w:t>
            </w:r>
            <w:proofErr w:type="spellStart"/>
            <w:r w:rsidRPr="00E454F6">
              <w:rPr>
                <w:sz w:val="22"/>
                <w:szCs w:val="22"/>
                <w:lang w:eastAsia="nl-NL"/>
              </w:rPr>
              <w:t>Molekularnu</w:t>
            </w:r>
            <w:proofErr w:type="spellEnd"/>
            <w:r w:rsidRPr="00E454F6">
              <w:rPr>
                <w:sz w:val="22"/>
                <w:szCs w:val="22"/>
                <w:lang w:eastAsia="nl-NL"/>
              </w:rPr>
              <w:t xml:space="preserve"> </w:t>
            </w:r>
            <w:proofErr w:type="spellStart"/>
            <w:r w:rsidRPr="00E454F6">
              <w:rPr>
                <w:sz w:val="22"/>
                <w:szCs w:val="22"/>
                <w:lang w:eastAsia="nl-NL"/>
              </w:rPr>
              <w:t>Medicinu</w:t>
            </w:r>
            <w:proofErr w:type="spellEnd"/>
            <w:r w:rsidRPr="00E454F6">
              <w:rPr>
                <w:sz w:val="22"/>
                <w:szCs w:val="22"/>
                <w:lang w:eastAsia="nl-NL"/>
              </w:rPr>
              <w:t>, Zagreb, Hrvatska</w:t>
            </w:r>
          </w:p>
          <w:p w14:paraId="756E28C8" w14:textId="3CEDFE44" w:rsidR="00C75E62" w:rsidRPr="00E454F6" w:rsidRDefault="00C75E62" w:rsidP="00622997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ind w:right="-122"/>
              <w:rPr>
                <w:sz w:val="22"/>
                <w:szCs w:val="22"/>
                <w:lang w:eastAsia="nl-NL"/>
              </w:rPr>
            </w:pPr>
            <w:r w:rsidRPr="004F3ABC">
              <w:rPr>
                <w:b/>
                <w:bCs/>
                <w:sz w:val="22"/>
                <w:szCs w:val="22"/>
                <w:lang w:eastAsia="nl-NL"/>
              </w:rPr>
              <w:t>1999</w:t>
            </w:r>
            <w:r w:rsidR="004F3ABC">
              <w:rPr>
                <w:b/>
                <w:bCs/>
                <w:sz w:val="22"/>
                <w:szCs w:val="22"/>
                <w:lang w:eastAsia="nl-NL"/>
              </w:rPr>
              <w:t>.</w:t>
            </w:r>
            <w:r w:rsidRPr="004F3ABC">
              <w:rPr>
                <w:b/>
                <w:bCs/>
                <w:sz w:val="22"/>
                <w:szCs w:val="22"/>
                <w:lang w:eastAsia="nl-NL"/>
              </w:rPr>
              <w:t>-2005</w:t>
            </w:r>
            <w:r w:rsidR="004F3ABC">
              <w:rPr>
                <w:sz w:val="22"/>
                <w:szCs w:val="22"/>
                <w:lang w:eastAsia="nl-NL"/>
              </w:rPr>
              <w:t>.</w:t>
            </w:r>
            <w:r w:rsidRPr="00E454F6">
              <w:rPr>
                <w:sz w:val="22"/>
                <w:szCs w:val="22"/>
                <w:lang w:eastAsia="nl-NL"/>
              </w:rPr>
              <w:t xml:space="preserve"> </w:t>
            </w:r>
            <w:proofErr w:type="spellStart"/>
            <w:r w:rsidRPr="00E454F6">
              <w:rPr>
                <w:sz w:val="22"/>
                <w:szCs w:val="22"/>
                <w:lang w:eastAsia="nl-NL"/>
              </w:rPr>
              <w:t>viši</w:t>
            </w:r>
            <w:proofErr w:type="spellEnd"/>
            <w:r w:rsidRPr="00E454F6">
              <w:rPr>
                <w:sz w:val="22"/>
                <w:szCs w:val="22"/>
                <w:lang w:eastAsia="nl-NL"/>
              </w:rPr>
              <w:t xml:space="preserve"> </w:t>
            </w:r>
            <w:proofErr w:type="spellStart"/>
            <w:r w:rsidRPr="00E454F6">
              <w:rPr>
                <w:sz w:val="22"/>
                <w:szCs w:val="22"/>
                <w:lang w:eastAsia="nl-NL"/>
              </w:rPr>
              <w:t>asistent</w:t>
            </w:r>
            <w:proofErr w:type="spellEnd"/>
            <w:r w:rsidRPr="00E454F6">
              <w:rPr>
                <w:sz w:val="22"/>
                <w:szCs w:val="22"/>
                <w:lang w:eastAsia="nl-NL"/>
              </w:rPr>
              <w:t xml:space="preserve">, </w:t>
            </w:r>
            <w:proofErr w:type="spellStart"/>
            <w:r w:rsidRPr="00E454F6">
              <w:rPr>
                <w:sz w:val="22"/>
                <w:szCs w:val="22"/>
                <w:lang w:eastAsia="nl-NL"/>
              </w:rPr>
              <w:t>Institut</w:t>
            </w:r>
            <w:proofErr w:type="spellEnd"/>
            <w:r w:rsidRPr="00E454F6">
              <w:rPr>
                <w:sz w:val="22"/>
                <w:szCs w:val="22"/>
                <w:lang w:eastAsia="nl-NL"/>
              </w:rPr>
              <w:t xml:space="preserve"> </w:t>
            </w:r>
            <w:proofErr w:type="spellStart"/>
            <w:r w:rsidRPr="00E454F6">
              <w:rPr>
                <w:sz w:val="22"/>
                <w:szCs w:val="22"/>
                <w:lang w:eastAsia="nl-NL"/>
              </w:rPr>
              <w:t>Ruđer</w:t>
            </w:r>
            <w:proofErr w:type="spellEnd"/>
            <w:r w:rsidRPr="00E454F6">
              <w:rPr>
                <w:sz w:val="22"/>
                <w:szCs w:val="22"/>
                <w:lang w:eastAsia="nl-NL"/>
              </w:rPr>
              <w:t xml:space="preserve"> </w:t>
            </w:r>
            <w:proofErr w:type="spellStart"/>
            <w:r w:rsidRPr="00E454F6">
              <w:rPr>
                <w:sz w:val="22"/>
                <w:szCs w:val="22"/>
                <w:lang w:eastAsia="nl-NL"/>
              </w:rPr>
              <w:t>Bošković</w:t>
            </w:r>
            <w:proofErr w:type="spellEnd"/>
            <w:r w:rsidRPr="00E454F6">
              <w:rPr>
                <w:sz w:val="22"/>
                <w:szCs w:val="22"/>
                <w:lang w:eastAsia="nl-NL"/>
              </w:rPr>
              <w:t xml:space="preserve">, </w:t>
            </w:r>
            <w:proofErr w:type="spellStart"/>
            <w:r w:rsidRPr="00E454F6">
              <w:rPr>
                <w:sz w:val="22"/>
                <w:szCs w:val="22"/>
                <w:lang w:eastAsia="nl-NL"/>
              </w:rPr>
              <w:t>Zavod</w:t>
            </w:r>
            <w:proofErr w:type="spellEnd"/>
            <w:r w:rsidRPr="00E454F6">
              <w:rPr>
                <w:sz w:val="22"/>
                <w:szCs w:val="22"/>
                <w:lang w:eastAsia="nl-NL"/>
              </w:rPr>
              <w:t xml:space="preserve"> za </w:t>
            </w:r>
            <w:proofErr w:type="spellStart"/>
            <w:r w:rsidRPr="00E454F6">
              <w:rPr>
                <w:sz w:val="22"/>
                <w:szCs w:val="22"/>
                <w:lang w:eastAsia="nl-NL"/>
              </w:rPr>
              <w:t>Molekularnu</w:t>
            </w:r>
            <w:proofErr w:type="spellEnd"/>
            <w:r w:rsidRPr="00E454F6">
              <w:rPr>
                <w:sz w:val="22"/>
                <w:szCs w:val="22"/>
                <w:lang w:eastAsia="nl-NL"/>
              </w:rPr>
              <w:t xml:space="preserve"> </w:t>
            </w:r>
            <w:proofErr w:type="spellStart"/>
            <w:r w:rsidRPr="00E454F6">
              <w:rPr>
                <w:sz w:val="22"/>
                <w:szCs w:val="22"/>
                <w:lang w:eastAsia="nl-NL"/>
              </w:rPr>
              <w:t>Medicinu</w:t>
            </w:r>
            <w:proofErr w:type="spellEnd"/>
            <w:r w:rsidRPr="00E454F6">
              <w:rPr>
                <w:sz w:val="22"/>
                <w:szCs w:val="22"/>
                <w:lang w:eastAsia="nl-NL"/>
              </w:rPr>
              <w:t>, Zagreb, Hrvatska</w:t>
            </w:r>
          </w:p>
          <w:p w14:paraId="660CC8FA" w14:textId="114055DD" w:rsidR="00C75E62" w:rsidRPr="00E454F6" w:rsidRDefault="00C75E62" w:rsidP="00622997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ind w:right="-122"/>
              <w:rPr>
                <w:sz w:val="22"/>
                <w:szCs w:val="22"/>
                <w:lang w:eastAsia="nl-NL"/>
              </w:rPr>
            </w:pPr>
            <w:r w:rsidRPr="004F3ABC">
              <w:rPr>
                <w:b/>
                <w:bCs/>
                <w:sz w:val="22"/>
                <w:szCs w:val="22"/>
                <w:lang w:eastAsia="nl-NL"/>
              </w:rPr>
              <w:t>1996</w:t>
            </w:r>
            <w:r w:rsidR="004F3ABC" w:rsidRPr="004F3ABC">
              <w:rPr>
                <w:b/>
                <w:bCs/>
                <w:sz w:val="22"/>
                <w:szCs w:val="22"/>
                <w:lang w:eastAsia="nl-NL"/>
              </w:rPr>
              <w:t>.</w:t>
            </w:r>
            <w:r w:rsidRPr="004F3ABC">
              <w:rPr>
                <w:b/>
                <w:bCs/>
                <w:sz w:val="22"/>
                <w:szCs w:val="22"/>
                <w:lang w:eastAsia="nl-NL"/>
              </w:rPr>
              <w:t>-1998</w:t>
            </w:r>
            <w:r w:rsidRPr="00E454F6">
              <w:rPr>
                <w:sz w:val="22"/>
                <w:szCs w:val="22"/>
                <w:lang w:eastAsia="nl-NL"/>
              </w:rPr>
              <w:t xml:space="preserve"> </w:t>
            </w:r>
            <w:proofErr w:type="spellStart"/>
            <w:r w:rsidRPr="00E454F6">
              <w:rPr>
                <w:sz w:val="22"/>
                <w:szCs w:val="22"/>
                <w:lang w:eastAsia="nl-NL"/>
              </w:rPr>
              <w:t>Postdoktorski</w:t>
            </w:r>
            <w:proofErr w:type="spellEnd"/>
            <w:r w:rsidRPr="00E454F6">
              <w:rPr>
                <w:sz w:val="22"/>
                <w:szCs w:val="22"/>
                <w:lang w:eastAsia="nl-NL"/>
              </w:rPr>
              <w:t xml:space="preserve"> </w:t>
            </w:r>
            <w:proofErr w:type="spellStart"/>
            <w:r w:rsidRPr="00E454F6">
              <w:rPr>
                <w:sz w:val="22"/>
                <w:szCs w:val="22"/>
                <w:lang w:eastAsia="nl-NL"/>
              </w:rPr>
              <w:t>suradnik</w:t>
            </w:r>
            <w:proofErr w:type="spellEnd"/>
            <w:r w:rsidRPr="00E454F6">
              <w:rPr>
                <w:sz w:val="22"/>
                <w:szCs w:val="22"/>
                <w:lang w:eastAsia="nl-NL"/>
              </w:rPr>
              <w:t xml:space="preserve">, </w:t>
            </w:r>
            <w:proofErr w:type="spellStart"/>
            <w:r w:rsidRPr="00E454F6">
              <w:rPr>
                <w:sz w:val="22"/>
                <w:szCs w:val="22"/>
                <w:lang w:eastAsia="nl-NL"/>
              </w:rPr>
              <w:t>Australsko</w:t>
            </w:r>
            <w:proofErr w:type="spellEnd"/>
            <w:r w:rsidRPr="00E454F6">
              <w:rPr>
                <w:sz w:val="22"/>
                <w:szCs w:val="22"/>
                <w:lang w:eastAsia="nl-NL"/>
              </w:rPr>
              <w:t xml:space="preserve"> </w:t>
            </w:r>
            <w:proofErr w:type="spellStart"/>
            <w:r w:rsidRPr="00E454F6">
              <w:rPr>
                <w:sz w:val="22"/>
                <w:szCs w:val="22"/>
                <w:lang w:eastAsia="nl-NL"/>
              </w:rPr>
              <w:t>Nacionalno</w:t>
            </w:r>
            <w:proofErr w:type="spellEnd"/>
            <w:r w:rsidRPr="00E454F6">
              <w:rPr>
                <w:sz w:val="22"/>
                <w:szCs w:val="22"/>
                <w:lang w:eastAsia="nl-NL"/>
              </w:rPr>
              <w:t xml:space="preserve"> </w:t>
            </w:r>
            <w:proofErr w:type="spellStart"/>
            <w:r w:rsidRPr="00E454F6">
              <w:rPr>
                <w:sz w:val="22"/>
                <w:szCs w:val="22"/>
                <w:lang w:eastAsia="nl-NL"/>
              </w:rPr>
              <w:t>Sveučilište</w:t>
            </w:r>
            <w:proofErr w:type="spellEnd"/>
            <w:r w:rsidRPr="00E454F6">
              <w:rPr>
                <w:sz w:val="22"/>
                <w:szCs w:val="22"/>
                <w:lang w:eastAsia="nl-NL"/>
              </w:rPr>
              <w:t xml:space="preserve">, RSBS, Canberra, </w:t>
            </w:r>
            <w:proofErr w:type="spellStart"/>
            <w:r w:rsidRPr="00E454F6">
              <w:rPr>
                <w:sz w:val="22"/>
                <w:szCs w:val="22"/>
                <w:lang w:eastAsia="nl-NL"/>
              </w:rPr>
              <w:t>Australija</w:t>
            </w:r>
            <w:proofErr w:type="spellEnd"/>
            <w:r w:rsidRPr="00E454F6">
              <w:rPr>
                <w:sz w:val="22"/>
                <w:szCs w:val="22"/>
                <w:lang w:eastAsia="nl-NL"/>
              </w:rPr>
              <w:t>.</w:t>
            </w:r>
          </w:p>
          <w:p w14:paraId="4E884B0A" w14:textId="6C2ACCFC" w:rsidR="00C75E62" w:rsidRPr="00E454F6" w:rsidRDefault="00C75E62" w:rsidP="00622997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ind w:right="-122"/>
              <w:rPr>
                <w:sz w:val="22"/>
                <w:szCs w:val="22"/>
                <w:lang w:val="de-DE" w:eastAsia="nl-NL"/>
              </w:rPr>
            </w:pPr>
            <w:r w:rsidRPr="004F3ABC">
              <w:rPr>
                <w:b/>
                <w:bCs/>
                <w:sz w:val="22"/>
                <w:szCs w:val="22"/>
                <w:lang w:val="de-DE" w:eastAsia="nl-NL"/>
              </w:rPr>
              <w:t>1996</w:t>
            </w:r>
            <w:r w:rsidR="004F3ABC" w:rsidRPr="004F3ABC">
              <w:rPr>
                <w:b/>
                <w:bCs/>
                <w:sz w:val="22"/>
                <w:szCs w:val="22"/>
                <w:lang w:val="de-DE" w:eastAsia="nl-NL"/>
              </w:rPr>
              <w:t>.</w:t>
            </w:r>
            <w:r w:rsidRPr="00E454F6">
              <w:rPr>
                <w:sz w:val="22"/>
                <w:szCs w:val="22"/>
                <w:lang w:val="de-DE" w:eastAsia="nl-NL"/>
              </w:rPr>
              <w:t xml:space="preserve"> Postdoktorski </w:t>
            </w:r>
            <w:proofErr w:type="spellStart"/>
            <w:r w:rsidRPr="00E454F6">
              <w:rPr>
                <w:sz w:val="22"/>
                <w:szCs w:val="22"/>
                <w:lang w:val="de-DE" w:eastAsia="nl-NL"/>
              </w:rPr>
              <w:t>suradnik</w:t>
            </w:r>
            <w:proofErr w:type="spellEnd"/>
            <w:r w:rsidRPr="00E454F6">
              <w:rPr>
                <w:sz w:val="22"/>
                <w:szCs w:val="22"/>
                <w:lang w:val="de-DE" w:eastAsia="nl-NL"/>
              </w:rPr>
              <w:t xml:space="preserve">, Max-Planck-Institut </w:t>
            </w:r>
            <w:proofErr w:type="spellStart"/>
            <w:r w:rsidRPr="00E454F6">
              <w:rPr>
                <w:sz w:val="22"/>
                <w:szCs w:val="22"/>
                <w:lang w:val="de-DE" w:eastAsia="nl-NL"/>
              </w:rPr>
              <w:t>za</w:t>
            </w:r>
            <w:proofErr w:type="spellEnd"/>
            <w:r w:rsidRPr="00E454F6">
              <w:rPr>
                <w:sz w:val="22"/>
                <w:szCs w:val="22"/>
                <w:lang w:val="de-DE" w:eastAsia="nl-NL"/>
              </w:rPr>
              <w:t xml:space="preserve"> </w:t>
            </w:r>
            <w:proofErr w:type="spellStart"/>
            <w:r w:rsidRPr="00E454F6">
              <w:rPr>
                <w:sz w:val="22"/>
                <w:szCs w:val="22"/>
                <w:lang w:val="de-DE" w:eastAsia="nl-NL"/>
              </w:rPr>
              <w:t>Staničnu</w:t>
            </w:r>
            <w:proofErr w:type="spellEnd"/>
            <w:r w:rsidRPr="00E454F6">
              <w:rPr>
                <w:sz w:val="22"/>
                <w:szCs w:val="22"/>
                <w:lang w:val="de-DE" w:eastAsia="nl-NL"/>
              </w:rPr>
              <w:t xml:space="preserve"> </w:t>
            </w:r>
            <w:proofErr w:type="spellStart"/>
            <w:r w:rsidRPr="00E454F6">
              <w:rPr>
                <w:sz w:val="22"/>
                <w:szCs w:val="22"/>
                <w:lang w:val="de-DE" w:eastAsia="nl-NL"/>
              </w:rPr>
              <w:t>Biologiju</w:t>
            </w:r>
            <w:proofErr w:type="spellEnd"/>
            <w:r w:rsidRPr="00E454F6">
              <w:rPr>
                <w:sz w:val="22"/>
                <w:szCs w:val="22"/>
                <w:lang w:val="de-DE" w:eastAsia="nl-NL"/>
              </w:rPr>
              <w:t xml:space="preserve">, Heidelberg, SR </w:t>
            </w:r>
            <w:proofErr w:type="spellStart"/>
            <w:r w:rsidRPr="00E454F6">
              <w:rPr>
                <w:sz w:val="22"/>
                <w:szCs w:val="22"/>
                <w:lang w:val="de-DE" w:eastAsia="nl-NL"/>
              </w:rPr>
              <w:t>Njemačka</w:t>
            </w:r>
            <w:proofErr w:type="spellEnd"/>
          </w:p>
          <w:p w14:paraId="5F5A36AE" w14:textId="3C16A4B6" w:rsidR="00C75E62" w:rsidRPr="00C75E62" w:rsidRDefault="00C75E62" w:rsidP="00622997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ind w:right="-122"/>
              <w:rPr>
                <w:lang w:val="de-DE" w:eastAsia="nl-NL"/>
              </w:rPr>
            </w:pPr>
            <w:r w:rsidRPr="004F3ABC">
              <w:rPr>
                <w:b/>
                <w:bCs/>
                <w:sz w:val="22"/>
                <w:szCs w:val="22"/>
                <w:lang w:val="de-DE" w:eastAsia="nl-NL"/>
              </w:rPr>
              <w:t>1992</w:t>
            </w:r>
            <w:r w:rsidR="004F3ABC" w:rsidRPr="004F3ABC">
              <w:rPr>
                <w:b/>
                <w:bCs/>
                <w:sz w:val="22"/>
                <w:szCs w:val="22"/>
                <w:lang w:val="de-DE" w:eastAsia="nl-NL"/>
              </w:rPr>
              <w:t>.</w:t>
            </w:r>
            <w:r w:rsidRPr="004F3ABC">
              <w:rPr>
                <w:b/>
                <w:bCs/>
                <w:sz w:val="22"/>
                <w:szCs w:val="22"/>
                <w:lang w:val="de-DE" w:eastAsia="nl-NL"/>
              </w:rPr>
              <w:t>-1995</w:t>
            </w:r>
            <w:r w:rsidR="004F3ABC" w:rsidRPr="004F3ABC">
              <w:rPr>
                <w:b/>
                <w:bCs/>
                <w:sz w:val="22"/>
                <w:szCs w:val="22"/>
                <w:lang w:val="de-DE" w:eastAsia="nl-NL"/>
              </w:rPr>
              <w:t>.</w:t>
            </w:r>
            <w:r w:rsidRPr="00E454F6">
              <w:rPr>
                <w:sz w:val="22"/>
                <w:szCs w:val="22"/>
                <w:lang w:val="de-DE" w:eastAsia="nl-NL"/>
              </w:rPr>
              <w:t xml:space="preserve"> Doktorand, Max-Planck-Institut </w:t>
            </w:r>
            <w:proofErr w:type="spellStart"/>
            <w:r w:rsidRPr="00E454F6">
              <w:rPr>
                <w:sz w:val="22"/>
                <w:szCs w:val="22"/>
                <w:lang w:val="de-DE" w:eastAsia="nl-NL"/>
              </w:rPr>
              <w:t>za</w:t>
            </w:r>
            <w:proofErr w:type="spellEnd"/>
            <w:r w:rsidRPr="00E454F6">
              <w:rPr>
                <w:sz w:val="22"/>
                <w:szCs w:val="22"/>
                <w:lang w:val="de-DE" w:eastAsia="nl-NL"/>
              </w:rPr>
              <w:t xml:space="preserve"> </w:t>
            </w:r>
            <w:proofErr w:type="spellStart"/>
            <w:r w:rsidRPr="00E454F6">
              <w:rPr>
                <w:sz w:val="22"/>
                <w:szCs w:val="22"/>
                <w:lang w:val="de-DE" w:eastAsia="nl-NL"/>
              </w:rPr>
              <w:t>Staničnu</w:t>
            </w:r>
            <w:proofErr w:type="spellEnd"/>
            <w:r w:rsidRPr="00E454F6">
              <w:rPr>
                <w:sz w:val="22"/>
                <w:szCs w:val="22"/>
                <w:lang w:val="de-DE" w:eastAsia="nl-NL"/>
              </w:rPr>
              <w:t xml:space="preserve"> </w:t>
            </w:r>
            <w:proofErr w:type="spellStart"/>
            <w:r w:rsidRPr="00E454F6">
              <w:rPr>
                <w:sz w:val="22"/>
                <w:szCs w:val="22"/>
                <w:lang w:val="de-DE" w:eastAsia="nl-NL"/>
              </w:rPr>
              <w:t>Biologiju</w:t>
            </w:r>
            <w:proofErr w:type="spellEnd"/>
            <w:r w:rsidRPr="00E454F6">
              <w:rPr>
                <w:sz w:val="22"/>
                <w:szCs w:val="22"/>
                <w:lang w:val="de-DE" w:eastAsia="nl-NL"/>
              </w:rPr>
              <w:t xml:space="preserve">, Heidelberg, SR </w:t>
            </w:r>
            <w:proofErr w:type="spellStart"/>
            <w:r w:rsidRPr="00E454F6">
              <w:rPr>
                <w:sz w:val="22"/>
                <w:szCs w:val="22"/>
                <w:lang w:val="de-DE" w:eastAsia="nl-NL"/>
              </w:rPr>
              <w:t>Njemačka</w:t>
            </w:r>
            <w:proofErr w:type="spellEnd"/>
          </w:p>
        </w:tc>
      </w:tr>
    </w:tbl>
    <w:p w14:paraId="4EAEF100" w14:textId="77777777" w:rsidR="00D62132" w:rsidRDefault="00D62132">
      <w:pPr>
        <w:pStyle w:val="Aaoeeu"/>
        <w:widowControl/>
        <w:rPr>
          <w:rFonts w:ascii="Verdana" w:hAnsi="Verdana"/>
          <w:lang w:val="hr-HR"/>
        </w:rPr>
      </w:pPr>
    </w:p>
    <w:tbl>
      <w:tblPr>
        <w:tblW w:w="10173" w:type="dxa"/>
        <w:shd w:val="clear" w:color="auto" w:fill="CDDEFF"/>
        <w:tblLayout w:type="fixed"/>
        <w:tblLook w:val="0000" w:firstRow="0" w:lastRow="0" w:firstColumn="0" w:lastColumn="0" w:noHBand="0" w:noVBand="0"/>
      </w:tblPr>
      <w:tblGrid>
        <w:gridCol w:w="2943"/>
        <w:gridCol w:w="7230"/>
      </w:tblGrid>
      <w:tr w:rsidR="00D62132" w:rsidRPr="006054AF" w14:paraId="38818207" w14:textId="77777777">
        <w:tc>
          <w:tcPr>
            <w:tcW w:w="10173" w:type="dxa"/>
            <w:gridSpan w:val="2"/>
            <w:shd w:val="clear" w:color="auto" w:fill="F3F3F3"/>
          </w:tcPr>
          <w:p w14:paraId="2860674A" w14:textId="39687D2E" w:rsidR="00D62132" w:rsidRPr="006054AF" w:rsidRDefault="001F2549">
            <w:pPr>
              <w:pStyle w:val="Aeeaoaeaa1"/>
              <w:widowControl/>
              <w:rPr>
                <w:smallCaps/>
                <w:color w:val="A50021"/>
                <w:sz w:val="22"/>
                <w:szCs w:val="22"/>
                <w:lang w:val="hr-HR"/>
              </w:rPr>
            </w:pPr>
            <w:r w:rsidRPr="006054AF">
              <w:rPr>
                <w:smallCaps/>
                <w:color w:val="A50021"/>
                <w:sz w:val="22"/>
                <w:szCs w:val="22"/>
                <w:lang w:val="hr-HR"/>
              </w:rPr>
              <w:t>Školovanje</w:t>
            </w:r>
          </w:p>
          <w:p w14:paraId="15675701" w14:textId="41FC78A8" w:rsidR="00D62132" w:rsidRPr="006054AF" w:rsidRDefault="00D62132">
            <w:pPr>
              <w:pStyle w:val="Aeeaoaeaa1"/>
              <w:widowControl/>
              <w:rPr>
                <w:smallCaps/>
                <w:color w:val="A50021"/>
                <w:sz w:val="22"/>
                <w:szCs w:val="22"/>
                <w:lang w:val="hr-HR"/>
              </w:rPr>
            </w:pPr>
          </w:p>
        </w:tc>
      </w:tr>
      <w:tr w:rsidR="00B03ABE" w:rsidRPr="006054AF" w14:paraId="39A89F7D" w14:textId="77777777" w:rsidTr="00B03ABE">
        <w:tblPrEx>
          <w:shd w:val="clear" w:color="auto" w:fill="auto"/>
        </w:tblPrEx>
        <w:tc>
          <w:tcPr>
            <w:tcW w:w="2943" w:type="dxa"/>
          </w:tcPr>
          <w:p w14:paraId="5B661704" w14:textId="77777777" w:rsidR="00B03ABE" w:rsidRPr="006054AF" w:rsidRDefault="00B03ABE" w:rsidP="00C87836">
            <w:pPr>
              <w:pStyle w:val="OiaeaeiYiio2"/>
              <w:widowControl/>
              <w:spacing w:before="20" w:after="20"/>
              <w:rPr>
                <w:i w:val="0"/>
                <w:sz w:val="22"/>
                <w:szCs w:val="22"/>
                <w:lang w:val="hr-HR"/>
              </w:rPr>
            </w:pPr>
            <w:r w:rsidRPr="006054AF">
              <w:rPr>
                <w:i w:val="0"/>
                <w:sz w:val="22"/>
                <w:szCs w:val="22"/>
                <w:lang w:val="hr-HR"/>
              </w:rPr>
              <w:t>Datumi (od – do)</w:t>
            </w:r>
          </w:p>
        </w:tc>
        <w:tc>
          <w:tcPr>
            <w:tcW w:w="7230" w:type="dxa"/>
          </w:tcPr>
          <w:p w14:paraId="768DD170" w14:textId="77777777" w:rsidR="00B03ABE" w:rsidRPr="006054AF" w:rsidRDefault="00B03ABE" w:rsidP="00B03ABE">
            <w:pPr>
              <w:pStyle w:val="OiaeaeiYiio2"/>
              <w:widowControl/>
              <w:tabs>
                <w:tab w:val="left" w:pos="2232"/>
              </w:tabs>
              <w:spacing w:before="20" w:after="20"/>
              <w:jc w:val="left"/>
              <w:rPr>
                <w:i w:val="0"/>
                <w:sz w:val="22"/>
                <w:szCs w:val="22"/>
              </w:rPr>
            </w:pPr>
            <w:r w:rsidRPr="006054AF">
              <w:rPr>
                <w:i w:val="0"/>
                <w:sz w:val="22"/>
                <w:szCs w:val="22"/>
              </w:rPr>
              <w:t xml:space="preserve">1995 </w:t>
            </w:r>
          </w:p>
        </w:tc>
      </w:tr>
      <w:tr w:rsidR="00B03ABE" w:rsidRPr="006054AF" w14:paraId="055D3C6E" w14:textId="77777777" w:rsidTr="00B03ABE">
        <w:tblPrEx>
          <w:shd w:val="clear" w:color="auto" w:fill="auto"/>
        </w:tblPrEx>
        <w:tc>
          <w:tcPr>
            <w:tcW w:w="2943" w:type="dxa"/>
          </w:tcPr>
          <w:p w14:paraId="14FB442C" w14:textId="77777777" w:rsidR="00B03ABE" w:rsidRPr="006054AF" w:rsidRDefault="00B03ABE" w:rsidP="00C87836">
            <w:pPr>
              <w:pStyle w:val="OiaeaeiYiio2"/>
              <w:widowControl/>
              <w:spacing w:before="20" w:after="20"/>
              <w:rPr>
                <w:i w:val="0"/>
                <w:sz w:val="22"/>
                <w:szCs w:val="22"/>
                <w:lang w:val="hr-HR"/>
              </w:rPr>
            </w:pPr>
            <w:r w:rsidRPr="006054AF">
              <w:rPr>
                <w:i w:val="0"/>
                <w:sz w:val="22"/>
                <w:szCs w:val="22"/>
                <w:lang w:val="hr-HR"/>
              </w:rPr>
              <w:t xml:space="preserve">Ustanova zaposlenja </w:t>
            </w:r>
          </w:p>
        </w:tc>
        <w:tc>
          <w:tcPr>
            <w:tcW w:w="7230" w:type="dxa"/>
          </w:tcPr>
          <w:p w14:paraId="06730396" w14:textId="77777777" w:rsidR="00B03ABE" w:rsidRPr="006054AF" w:rsidRDefault="00B03ABE" w:rsidP="00EF38DB">
            <w:pPr>
              <w:pStyle w:val="OiaeaeiYiio2"/>
              <w:widowControl/>
              <w:tabs>
                <w:tab w:val="left" w:pos="2232"/>
              </w:tabs>
              <w:spacing w:before="20" w:after="20"/>
              <w:jc w:val="left"/>
              <w:rPr>
                <w:i w:val="0"/>
                <w:sz w:val="22"/>
                <w:szCs w:val="22"/>
              </w:rPr>
            </w:pPr>
            <w:r w:rsidRPr="006054AF">
              <w:rPr>
                <w:i w:val="0"/>
                <w:sz w:val="22"/>
                <w:szCs w:val="22"/>
              </w:rPr>
              <w:t xml:space="preserve">Heidelberg, </w:t>
            </w:r>
            <w:r w:rsidR="00EF38DB" w:rsidRPr="006054AF">
              <w:rPr>
                <w:i w:val="0"/>
                <w:sz w:val="22"/>
                <w:szCs w:val="22"/>
              </w:rPr>
              <w:t xml:space="preserve">SR </w:t>
            </w:r>
            <w:proofErr w:type="spellStart"/>
            <w:r w:rsidR="00EF38DB" w:rsidRPr="006054AF">
              <w:rPr>
                <w:i w:val="0"/>
                <w:sz w:val="22"/>
                <w:szCs w:val="22"/>
              </w:rPr>
              <w:t>Njemačka</w:t>
            </w:r>
            <w:proofErr w:type="spellEnd"/>
            <w:r w:rsidRPr="006054AF">
              <w:rPr>
                <w:i w:val="0"/>
                <w:sz w:val="22"/>
                <w:szCs w:val="22"/>
              </w:rPr>
              <w:t>.</w:t>
            </w:r>
          </w:p>
        </w:tc>
      </w:tr>
      <w:tr w:rsidR="00B03ABE" w:rsidRPr="004E114D" w14:paraId="4F4D9D54" w14:textId="77777777" w:rsidTr="00B03ABE">
        <w:tblPrEx>
          <w:shd w:val="clear" w:color="auto" w:fill="auto"/>
        </w:tblPrEx>
        <w:tc>
          <w:tcPr>
            <w:tcW w:w="2943" w:type="dxa"/>
          </w:tcPr>
          <w:p w14:paraId="64E3FE82" w14:textId="77777777" w:rsidR="00B03ABE" w:rsidRPr="006054AF" w:rsidRDefault="00B03ABE" w:rsidP="00C87836">
            <w:pPr>
              <w:pStyle w:val="OiaeaeiYiio2"/>
              <w:widowControl/>
              <w:spacing w:before="20" w:after="20"/>
              <w:rPr>
                <w:i w:val="0"/>
                <w:sz w:val="22"/>
                <w:szCs w:val="22"/>
                <w:lang w:val="hr-HR"/>
              </w:rPr>
            </w:pPr>
            <w:r w:rsidRPr="006054AF">
              <w:rPr>
                <w:i w:val="0"/>
                <w:sz w:val="22"/>
                <w:szCs w:val="22"/>
                <w:lang w:val="hr-HR"/>
              </w:rPr>
              <w:t xml:space="preserve">Naziv radnog mjesta </w:t>
            </w:r>
          </w:p>
        </w:tc>
        <w:tc>
          <w:tcPr>
            <w:tcW w:w="7230" w:type="dxa"/>
          </w:tcPr>
          <w:p w14:paraId="19A7A40F" w14:textId="77777777" w:rsidR="00B03ABE" w:rsidRPr="006F339D" w:rsidRDefault="00B03ABE" w:rsidP="00EF38DB">
            <w:pPr>
              <w:pStyle w:val="OiaeaeiYiio2"/>
              <w:widowControl/>
              <w:tabs>
                <w:tab w:val="left" w:pos="2232"/>
              </w:tabs>
              <w:spacing w:before="20" w:after="20"/>
              <w:jc w:val="left"/>
              <w:rPr>
                <w:i w:val="0"/>
                <w:sz w:val="22"/>
                <w:szCs w:val="22"/>
                <w:lang w:val="de-DE"/>
              </w:rPr>
            </w:pPr>
            <w:r w:rsidRPr="006F339D">
              <w:rPr>
                <w:i w:val="0"/>
                <w:sz w:val="22"/>
                <w:szCs w:val="22"/>
                <w:lang w:val="de-DE"/>
              </w:rPr>
              <w:t xml:space="preserve">Ruprechts Karl </w:t>
            </w:r>
            <w:proofErr w:type="spellStart"/>
            <w:r w:rsidR="00EF38DB" w:rsidRPr="006F339D">
              <w:rPr>
                <w:i w:val="0"/>
                <w:sz w:val="22"/>
                <w:szCs w:val="22"/>
                <w:lang w:val="de-DE"/>
              </w:rPr>
              <w:t>Sveučilište</w:t>
            </w:r>
            <w:proofErr w:type="spellEnd"/>
            <w:r w:rsidR="00EF38DB" w:rsidRPr="006F339D">
              <w:rPr>
                <w:i w:val="0"/>
                <w:sz w:val="22"/>
                <w:szCs w:val="22"/>
                <w:lang w:val="de-DE"/>
              </w:rPr>
              <w:t xml:space="preserve">, </w:t>
            </w:r>
            <w:r w:rsidRPr="006F339D">
              <w:rPr>
                <w:i w:val="0"/>
                <w:sz w:val="22"/>
                <w:szCs w:val="22"/>
                <w:lang w:val="de-DE"/>
              </w:rPr>
              <w:t xml:space="preserve">Heidelberg, </w:t>
            </w:r>
            <w:r w:rsidR="00EF38DB" w:rsidRPr="006F339D">
              <w:rPr>
                <w:i w:val="0"/>
                <w:sz w:val="22"/>
                <w:szCs w:val="22"/>
                <w:lang w:val="de-DE"/>
              </w:rPr>
              <w:t xml:space="preserve">SR </w:t>
            </w:r>
            <w:proofErr w:type="spellStart"/>
            <w:r w:rsidR="00EF38DB" w:rsidRPr="006F339D">
              <w:rPr>
                <w:i w:val="0"/>
                <w:sz w:val="22"/>
                <w:szCs w:val="22"/>
                <w:lang w:val="de-DE"/>
              </w:rPr>
              <w:t>Njemačka</w:t>
            </w:r>
            <w:proofErr w:type="spellEnd"/>
          </w:p>
        </w:tc>
      </w:tr>
      <w:tr w:rsidR="00B03ABE" w:rsidRPr="006054AF" w14:paraId="1F92B2DC" w14:textId="77777777" w:rsidTr="00B03ABE">
        <w:tblPrEx>
          <w:shd w:val="clear" w:color="auto" w:fill="auto"/>
        </w:tblPrEx>
        <w:tc>
          <w:tcPr>
            <w:tcW w:w="2943" w:type="dxa"/>
          </w:tcPr>
          <w:p w14:paraId="6F997D19" w14:textId="77777777" w:rsidR="00B03ABE" w:rsidRPr="006054AF" w:rsidRDefault="00B03ABE" w:rsidP="00C87836">
            <w:pPr>
              <w:pStyle w:val="OiaeaeiYiio2"/>
              <w:widowControl/>
              <w:spacing w:before="20" w:after="20"/>
              <w:rPr>
                <w:i w:val="0"/>
                <w:sz w:val="22"/>
                <w:szCs w:val="22"/>
                <w:lang w:val="hr-HR"/>
              </w:rPr>
            </w:pPr>
            <w:r w:rsidRPr="006054AF">
              <w:rPr>
                <w:i w:val="0"/>
                <w:sz w:val="22"/>
                <w:szCs w:val="22"/>
                <w:lang w:val="hr-HR"/>
              </w:rPr>
              <w:t>Područje rada</w:t>
            </w:r>
          </w:p>
        </w:tc>
        <w:tc>
          <w:tcPr>
            <w:tcW w:w="7230" w:type="dxa"/>
          </w:tcPr>
          <w:p w14:paraId="6E612343" w14:textId="77777777" w:rsidR="00B03ABE" w:rsidRPr="006054AF" w:rsidRDefault="00B03ABE" w:rsidP="00EF38DB">
            <w:pPr>
              <w:pStyle w:val="OiaeaeiYiio2"/>
              <w:widowControl/>
              <w:tabs>
                <w:tab w:val="left" w:pos="2232"/>
              </w:tabs>
              <w:spacing w:before="20" w:after="20"/>
              <w:jc w:val="left"/>
              <w:rPr>
                <w:i w:val="0"/>
                <w:sz w:val="22"/>
                <w:szCs w:val="22"/>
              </w:rPr>
            </w:pPr>
            <w:r w:rsidRPr="006054AF">
              <w:rPr>
                <w:i w:val="0"/>
                <w:sz w:val="22"/>
                <w:szCs w:val="22"/>
              </w:rPr>
              <w:t xml:space="preserve">PhD (magna cum laude) </w:t>
            </w:r>
            <w:proofErr w:type="spellStart"/>
            <w:r w:rsidRPr="006054AF">
              <w:rPr>
                <w:i w:val="0"/>
                <w:sz w:val="22"/>
                <w:szCs w:val="22"/>
              </w:rPr>
              <w:t>i</w:t>
            </w:r>
            <w:r w:rsidR="00EF38DB" w:rsidRPr="006054AF">
              <w:rPr>
                <w:i w:val="0"/>
                <w:sz w:val="22"/>
                <w:szCs w:val="22"/>
              </w:rPr>
              <w:t>z</w:t>
            </w:r>
            <w:proofErr w:type="spellEnd"/>
            <w:r w:rsidRPr="006054AF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="00EF38DB" w:rsidRPr="006054AF">
              <w:rPr>
                <w:i w:val="0"/>
                <w:sz w:val="22"/>
                <w:szCs w:val="22"/>
              </w:rPr>
              <w:t>biologije</w:t>
            </w:r>
            <w:proofErr w:type="spellEnd"/>
          </w:p>
        </w:tc>
      </w:tr>
      <w:tr w:rsidR="00B03ABE" w:rsidRPr="006054AF" w14:paraId="0CA99D78" w14:textId="77777777" w:rsidTr="00B03ABE">
        <w:tblPrEx>
          <w:shd w:val="clear" w:color="auto" w:fill="auto"/>
        </w:tblPrEx>
        <w:tc>
          <w:tcPr>
            <w:tcW w:w="2943" w:type="dxa"/>
          </w:tcPr>
          <w:p w14:paraId="59E45C97" w14:textId="77777777" w:rsidR="00B03ABE" w:rsidRPr="006054AF" w:rsidRDefault="00B03ABE" w:rsidP="00C87836">
            <w:pPr>
              <w:pStyle w:val="OiaeaeiYiio2"/>
              <w:widowControl/>
              <w:spacing w:before="20" w:after="20"/>
              <w:rPr>
                <w:i w:val="0"/>
                <w:sz w:val="22"/>
                <w:szCs w:val="22"/>
                <w:lang w:val="hr-HR"/>
              </w:rPr>
            </w:pPr>
            <w:r w:rsidRPr="006054AF">
              <w:rPr>
                <w:i w:val="0"/>
                <w:sz w:val="22"/>
                <w:szCs w:val="22"/>
                <w:lang w:val="hr-HR"/>
              </w:rPr>
              <w:t>Datumi (od – do)</w:t>
            </w:r>
          </w:p>
        </w:tc>
        <w:tc>
          <w:tcPr>
            <w:tcW w:w="7230" w:type="dxa"/>
          </w:tcPr>
          <w:p w14:paraId="28C0EF50" w14:textId="77777777" w:rsidR="00B03ABE" w:rsidRPr="006054AF" w:rsidRDefault="00B03ABE" w:rsidP="00B03ABE">
            <w:pPr>
              <w:pStyle w:val="OiaeaeiYiio2"/>
              <w:widowControl/>
              <w:tabs>
                <w:tab w:val="left" w:pos="2232"/>
              </w:tabs>
              <w:spacing w:before="20" w:after="20"/>
              <w:jc w:val="left"/>
              <w:rPr>
                <w:i w:val="0"/>
                <w:sz w:val="22"/>
                <w:szCs w:val="22"/>
              </w:rPr>
            </w:pPr>
            <w:r w:rsidRPr="006054AF">
              <w:rPr>
                <w:i w:val="0"/>
                <w:sz w:val="22"/>
                <w:szCs w:val="22"/>
              </w:rPr>
              <w:t xml:space="preserve">1992 </w:t>
            </w:r>
          </w:p>
        </w:tc>
      </w:tr>
      <w:tr w:rsidR="00B03ABE" w:rsidRPr="006054AF" w14:paraId="5C230374" w14:textId="77777777" w:rsidTr="00B03ABE">
        <w:tblPrEx>
          <w:shd w:val="clear" w:color="auto" w:fill="auto"/>
        </w:tblPrEx>
        <w:tc>
          <w:tcPr>
            <w:tcW w:w="2943" w:type="dxa"/>
          </w:tcPr>
          <w:p w14:paraId="620AAA0E" w14:textId="77777777" w:rsidR="00B03ABE" w:rsidRPr="006054AF" w:rsidRDefault="00B03ABE" w:rsidP="00C87836">
            <w:pPr>
              <w:pStyle w:val="OiaeaeiYiio2"/>
              <w:widowControl/>
              <w:spacing w:before="20" w:after="20"/>
              <w:rPr>
                <w:i w:val="0"/>
                <w:sz w:val="22"/>
                <w:szCs w:val="22"/>
                <w:lang w:val="hr-HR"/>
              </w:rPr>
            </w:pPr>
            <w:r w:rsidRPr="006054AF">
              <w:rPr>
                <w:i w:val="0"/>
                <w:sz w:val="22"/>
                <w:szCs w:val="22"/>
                <w:lang w:val="hr-HR"/>
              </w:rPr>
              <w:t xml:space="preserve">Ustanova zaposlenja </w:t>
            </w:r>
          </w:p>
        </w:tc>
        <w:tc>
          <w:tcPr>
            <w:tcW w:w="7230" w:type="dxa"/>
          </w:tcPr>
          <w:p w14:paraId="4E2AD465" w14:textId="77777777" w:rsidR="00B03ABE" w:rsidRPr="006054AF" w:rsidRDefault="00B03ABE" w:rsidP="00B03ABE">
            <w:pPr>
              <w:pStyle w:val="OiaeaeiYiio2"/>
              <w:widowControl/>
              <w:tabs>
                <w:tab w:val="left" w:pos="2232"/>
              </w:tabs>
              <w:spacing w:before="20" w:after="20"/>
              <w:jc w:val="left"/>
              <w:rPr>
                <w:i w:val="0"/>
                <w:sz w:val="22"/>
                <w:szCs w:val="22"/>
              </w:rPr>
            </w:pPr>
            <w:r w:rsidRPr="006054AF">
              <w:rPr>
                <w:i w:val="0"/>
                <w:sz w:val="22"/>
                <w:szCs w:val="22"/>
              </w:rPr>
              <w:t xml:space="preserve">Ulm, </w:t>
            </w:r>
            <w:r w:rsidR="00EF38DB" w:rsidRPr="006054AF">
              <w:rPr>
                <w:i w:val="0"/>
                <w:sz w:val="22"/>
                <w:szCs w:val="22"/>
              </w:rPr>
              <w:t xml:space="preserve">SR </w:t>
            </w:r>
            <w:proofErr w:type="spellStart"/>
            <w:r w:rsidR="00EF38DB" w:rsidRPr="006054AF">
              <w:rPr>
                <w:i w:val="0"/>
                <w:sz w:val="22"/>
                <w:szCs w:val="22"/>
              </w:rPr>
              <w:t>Njemačka</w:t>
            </w:r>
            <w:proofErr w:type="spellEnd"/>
            <w:r w:rsidRPr="006054AF">
              <w:rPr>
                <w:i w:val="0"/>
                <w:sz w:val="22"/>
                <w:szCs w:val="22"/>
              </w:rPr>
              <w:t>.</w:t>
            </w:r>
          </w:p>
        </w:tc>
      </w:tr>
      <w:tr w:rsidR="00B03ABE" w:rsidRPr="004E114D" w14:paraId="4BFEB62A" w14:textId="77777777" w:rsidTr="00B03ABE">
        <w:tblPrEx>
          <w:shd w:val="clear" w:color="auto" w:fill="auto"/>
        </w:tblPrEx>
        <w:tc>
          <w:tcPr>
            <w:tcW w:w="2943" w:type="dxa"/>
          </w:tcPr>
          <w:p w14:paraId="46484E09" w14:textId="77777777" w:rsidR="00B03ABE" w:rsidRPr="006054AF" w:rsidRDefault="00B03ABE" w:rsidP="00C87836">
            <w:pPr>
              <w:pStyle w:val="OiaeaeiYiio2"/>
              <w:widowControl/>
              <w:spacing w:before="20" w:after="20"/>
              <w:rPr>
                <w:i w:val="0"/>
                <w:sz w:val="22"/>
                <w:szCs w:val="22"/>
                <w:lang w:val="hr-HR"/>
              </w:rPr>
            </w:pPr>
            <w:r w:rsidRPr="006054AF">
              <w:rPr>
                <w:i w:val="0"/>
                <w:sz w:val="22"/>
                <w:szCs w:val="22"/>
                <w:lang w:val="hr-HR"/>
              </w:rPr>
              <w:t xml:space="preserve">Naziv radnog mjesta </w:t>
            </w:r>
          </w:p>
        </w:tc>
        <w:tc>
          <w:tcPr>
            <w:tcW w:w="7230" w:type="dxa"/>
          </w:tcPr>
          <w:p w14:paraId="5EE68164" w14:textId="77777777" w:rsidR="00B03ABE" w:rsidRPr="006F339D" w:rsidRDefault="00B03ABE" w:rsidP="00EF38DB">
            <w:pPr>
              <w:pStyle w:val="OiaeaeiYiio2"/>
              <w:widowControl/>
              <w:tabs>
                <w:tab w:val="left" w:pos="2232"/>
              </w:tabs>
              <w:spacing w:before="20" w:after="20"/>
              <w:jc w:val="left"/>
              <w:rPr>
                <w:i w:val="0"/>
                <w:sz w:val="22"/>
                <w:szCs w:val="22"/>
                <w:lang w:val="de-DE"/>
              </w:rPr>
            </w:pPr>
            <w:r w:rsidRPr="006F339D">
              <w:rPr>
                <w:i w:val="0"/>
                <w:sz w:val="22"/>
                <w:szCs w:val="22"/>
                <w:lang w:val="de-DE"/>
              </w:rPr>
              <w:t xml:space="preserve">Albert Einstein </w:t>
            </w:r>
            <w:proofErr w:type="spellStart"/>
            <w:r w:rsidR="00EF38DB" w:rsidRPr="006F339D">
              <w:rPr>
                <w:i w:val="0"/>
                <w:sz w:val="22"/>
                <w:szCs w:val="22"/>
                <w:lang w:val="de-DE"/>
              </w:rPr>
              <w:t>Sveučilište</w:t>
            </w:r>
            <w:proofErr w:type="spellEnd"/>
            <w:r w:rsidR="00EF38DB" w:rsidRPr="006F339D">
              <w:rPr>
                <w:i w:val="0"/>
                <w:sz w:val="22"/>
                <w:szCs w:val="22"/>
                <w:lang w:val="de-DE"/>
              </w:rPr>
              <w:t>,</w:t>
            </w:r>
            <w:r w:rsidRPr="006F339D">
              <w:rPr>
                <w:i w:val="0"/>
                <w:sz w:val="22"/>
                <w:szCs w:val="22"/>
                <w:lang w:val="de-DE"/>
              </w:rPr>
              <w:t xml:space="preserve"> Ulm, </w:t>
            </w:r>
            <w:r w:rsidR="00EF38DB" w:rsidRPr="006F339D">
              <w:rPr>
                <w:i w:val="0"/>
                <w:sz w:val="22"/>
                <w:szCs w:val="22"/>
                <w:lang w:val="de-DE"/>
              </w:rPr>
              <w:t xml:space="preserve">SR </w:t>
            </w:r>
            <w:proofErr w:type="spellStart"/>
            <w:r w:rsidR="00EF38DB" w:rsidRPr="006F339D">
              <w:rPr>
                <w:i w:val="0"/>
                <w:sz w:val="22"/>
                <w:szCs w:val="22"/>
                <w:lang w:val="de-DE"/>
              </w:rPr>
              <w:t>Njemačka</w:t>
            </w:r>
            <w:proofErr w:type="spellEnd"/>
            <w:r w:rsidRPr="006F339D">
              <w:rPr>
                <w:i w:val="0"/>
                <w:sz w:val="22"/>
                <w:szCs w:val="22"/>
                <w:lang w:val="de-DE"/>
              </w:rPr>
              <w:t>.</w:t>
            </w:r>
          </w:p>
        </w:tc>
      </w:tr>
      <w:tr w:rsidR="00B03ABE" w:rsidRPr="006054AF" w14:paraId="027DDB8E" w14:textId="77777777" w:rsidTr="00B03ABE">
        <w:tblPrEx>
          <w:shd w:val="clear" w:color="auto" w:fill="auto"/>
        </w:tblPrEx>
        <w:tc>
          <w:tcPr>
            <w:tcW w:w="2943" w:type="dxa"/>
          </w:tcPr>
          <w:p w14:paraId="059F4520" w14:textId="77777777" w:rsidR="00B03ABE" w:rsidRPr="006054AF" w:rsidRDefault="00B03ABE" w:rsidP="00C87836">
            <w:pPr>
              <w:pStyle w:val="OiaeaeiYiio2"/>
              <w:widowControl/>
              <w:spacing w:before="20" w:after="20"/>
              <w:rPr>
                <w:i w:val="0"/>
                <w:sz w:val="22"/>
                <w:szCs w:val="22"/>
                <w:lang w:val="hr-HR"/>
              </w:rPr>
            </w:pPr>
            <w:r w:rsidRPr="006054AF">
              <w:rPr>
                <w:i w:val="0"/>
                <w:sz w:val="22"/>
                <w:szCs w:val="22"/>
                <w:lang w:val="hr-HR"/>
              </w:rPr>
              <w:t>Područje rada</w:t>
            </w:r>
          </w:p>
        </w:tc>
        <w:tc>
          <w:tcPr>
            <w:tcW w:w="7230" w:type="dxa"/>
          </w:tcPr>
          <w:p w14:paraId="4A2B8443" w14:textId="77777777" w:rsidR="00B03ABE" w:rsidRPr="006054AF" w:rsidRDefault="00B03ABE" w:rsidP="00704356">
            <w:pPr>
              <w:pStyle w:val="OiaeaeiYiio2"/>
              <w:widowControl/>
              <w:tabs>
                <w:tab w:val="left" w:pos="2232"/>
              </w:tabs>
              <w:spacing w:before="20" w:after="20"/>
              <w:jc w:val="left"/>
              <w:rPr>
                <w:i w:val="0"/>
                <w:sz w:val="22"/>
                <w:szCs w:val="22"/>
              </w:rPr>
            </w:pPr>
            <w:r w:rsidRPr="006054AF">
              <w:rPr>
                <w:i w:val="0"/>
                <w:sz w:val="22"/>
                <w:szCs w:val="22"/>
              </w:rPr>
              <w:t>Diploma</w:t>
            </w:r>
            <w:r w:rsidR="00704356" w:rsidRPr="006054AF">
              <w:rPr>
                <w:i w:val="0"/>
                <w:sz w:val="22"/>
                <w:szCs w:val="22"/>
              </w:rPr>
              <w:t xml:space="preserve"> u</w:t>
            </w:r>
            <w:r w:rsidRPr="006054AF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6054AF">
              <w:rPr>
                <w:i w:val="0"/>
                <w:sz w:val="22"/>
                <w:szCs w:val="22"/>
              </w:rPr>
              <w:t>Biolog</w:t>
            </w:r>
            <w:r w:rsidR="00704356" w:rsidRPr="006054AF">
              <w:rPr>
                <w:i w:val="0"/>
                <w:sz w:val="22"/>
                <w:szCs w:val="22"/>
              </w:rPr>
              <w:t>iji</w:t>
            </w:r>
            <w:proofErr w:type="spellEnd"/>
          </w:p>
        </w:tc>
      </w:tr>
      <w:tr w:rsidR="00B03ABE" w:rsidRPr="006054AF" w14:paraId="1DDA94A1" w14:textId="77777777" w:rsidTr="00B03ABE">
        <w:tblPrEx>
          <w:shd w:val="clear" w:color="auto" w:fill="auto"/>
        </w:tblPrEx>
        <w:tc>
          <w:tcPr>
            <w:tcW w:w="2943" w:type="dxa"/>
          </w:tcPr>
          <w:p w14:paraId="315C8890" w14:textId="77777777" w:rsidR="00B03ABE" w:rsidRPr="006054AF" w:rsidRDefault="00B03ABE" w:rsidP="00C87836">
            <w:pPr>
              <w:pStyle w:val="OiaeaeiYiio2"/>
              <w:widowControl/>
              <w:spacing w:before="20" w:after="20"/>
              <w:rPr>
                <w:i w:val="0"/>
                <w:sz w:val="22"/>
                <w:szCs w:val="22"/>
                <w:lang w:val="hr-HR"/>
              </w:rPr>
            </w:pPr>
            <w:r w:rsidRPr="006054AF">
              <w:rPr>
                <w:i w:val="0"/>
                <w:sz w:val="22"/>
                <w:szCs w:val="22"/>
                <w:lang w:val="hr-HR"/>
              </w:rPr>
              <w:t>Datumi (od – do)</w:t>
            </w:r>
          </w:p>
        </w:tc>
        <w:tc>
          <w:tcPr>
            <w:tcW w:w="7230" w:type="dxa"/>
          </w:tcPr>
          <w:p w14:paraId="45EFDC13" w14:textId="584D2F0F" w:rsidR="00B03ABE" w:rsidRPr="006054AF" w:rsidRDefault="004E1F4C" w:rsidP="00B03ABE">
            <w:pPr>
              <w:pStyle w:val="OiaeaeiYiio2"/>
              <w:widowControl/>
              <w:tabs>
                <w:tab w:val="left" w:pos="2232"/>
              </w:tabs>
              <w:spacing w:before="20" w:after="20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1976 -</w:t>
            </w:r>
            <w:r w:rsidR="00B03ABE" w:rsidRPr="006054AF">
              <w:rPr>
                <w:i w:val="0"/>
                <w:sz w:val="22"/>
                <w:szCs w:val="22"/>
              </w:rPr>
              <w:t>1985</w:t>
            </w:r>
          </w:p>
        </w:tc>
      </w:tr>
      <w:tr w:rsidR="00B03ABE" w:rsidRPr="006054AF" w14:paraId="38D279F0" w14:textId="77777777" w:rsidTr="00B03ABE">
        <w:tblPrEx>
          <w:shd w:val="clear" w:color="auto" w:fill="auto"/>
        </w:tblPrEx>
        <w:tc>
          <w:tcPr>
            <w:tcW w:w="2943" w:type="dxa"/>
          </w:tcPr>
          <w:p w14:paraId="6584A227" w14:textId="47BF1659" w:rsidR="00B03ABE" w:rsidRPr="006054AF" w:rsidRDefault="00B03ABE" w:rsidP="00C87836">
            <w:pPr>
              <w:pStyle w:val="OiaeaeiYiio2"/>
              <w:widowControl/>
              <w:spacing w:before="20" w:after="20"/>
              <w:rPr>
                <w:i w:val="0"/>
                <w:sz w:val="22"/>
                <w:szCs w:val="22"/>
                <w:lang w:val="hr-HR"/>
              </w:rPr>
            </w:pPr>
            <w:r w:rsidRPr="006054AF">
              <w:rPr>
                <w:i w:val="0"/>
                <w:sz w:val="22"/>
                <w:szCs w:val="22"/>
                <w:lang w:val="hr-HR"/>
              </w:rPr>
              <w:t xml:space="preserve">Ustanova </w:t>
            </w:r>
          </w:p>
        </w:tc>
        <w:tc>
          <w:tcPr>
            <w:tcW w:w="7230" w:type="dxa"/>
          </w:tcPr>
          <w:p w14:paraId="2C4D9ED1" w14:textId="77777777" w:rsidR="00B03ABE" w:rsidRPr="006054AF" w:rsidRDefault="00B03ABE" w:rsidP="00B03ABE">
            <w:pPr>
              <w:pStyle w:val="OiaeaeiYiio2"/>
              <w:widowControl/>
              <w:tabs>
                <w:tab w:val="left" w:pos="2232"/>
              </w:tabs>
              <w:spacing w:before="20" w:after="20"/>
              <w:jc w:val="left"/>
              <w:rPr>
                <w:i w:val="0"/>
                <w:sz w:val="22"/>
                <w:szCs w:val="22"/>
              </w:rPr>
            </w:pPr>
            <w:proofErr w:type="spellStart"/>
            <w:r w:rsidRPr="006054AF">
              <w:rPr>
                <w:i w:val="0"/>
                <w:sz w:val="22"/>
                <w:szCs w:val="22"/>
              </w:rPr>
              <w:t>Marbach</w:t>
            </w:r>
            <w:proofErr w:type="spellEnd"/>
            <w:r w:rsidRPr="006054AF">
              <w:rPr>
                <w:i w:val="0"/>
                <w:sz w:val="22"/>
                <w:szCs w:val="22"/>
              </w:rPr>
              <w:t xml:space="preserve">, </w:t>
            </w:r>
            <w:r w:rsidR="00EF38DB" w:rsidRPr="006054AF">
              <w:rPr>
                <w:i w:val="0"/>
                <w:sz w:val="22"/>
                <w:szCs w:val="22"/>
              </w:rPr>
              <w:t xml:space="preserve">SR </w:t>
            </w:r>
            <w:proofErr w:type="spellStart"/>
            <w:r w:rsidR="00EF38DB" w:rsidRPr="006054AF">
              <w:rPr>
                <w:i w:val="0"/>
                <w:sz w:val="22"/>
                <w:szCs w:val="22"/>
              </w:rPr>
              <w:t>Njemačka</w:t>
            </w:r>
            <w:proofErr w:type="spellEnd"/>
          </w:p>
        </w:tc>
      </w:tr>
      <w:tr w:rsidR="00B03ABE" w:rsidRPr="006054AF" w14:paraId="2FEB9406" w14:textId="77777777" w:rsidTr="00B03ABE">
        <w:tblPrEx>
          <w:shd w:val="clear" w:color="auto" w:fill="auto"/>
        </w:tblPrEx>
        <w:tc>
          <w:tcPr>
            <w:tcW w:w="2943" w:type="dxa"/>
          </w:tcPr>
          <w:p w14:paraId="7D9CC6FF" w14:textId="08C926AF" w:rsidR="00B03ABE" w:rsidRPr="006054AF" w:rsidRDefault="00B03ABE" w:rsidP="00C87836">
            <w:pPr>
              <w:pStyle w:val="OiaeaeiYiio2"/>
              <w:widowControl/>
              <w:spacing w:before="20" w:after="20"/>
              <w:rPr>
                <w:i w:val="0"/>
                <w:sz w:val="22"/>
                <w:szCs w:val="22"/>
                <w:lang w:val="hr-HR"/>
              </w:rPr>
            </w:pPr>
          </w:p>
        </w:tc>
        <w:tc>
          <w:tcPr>
            <w:tcW w:w="7230" w:type="dxa"/>
          </w:tcPr>
          <w:p w14:paraId="028B2A8A" w14:textId="77777777" w:rsidR="00B03ABE" w:rsidRPr="006054AF" w:rsidRDefault="00B03ABE" w:rsidP="00B03ABE">
            <w:pPr>
              <w:pStyle w:val="OiaeaeiYiio2"/>
              <w:widowControl/>
              <w:tabs>
                <w:tab w:val="left" w:pos="2232"/>
              </w:tabs>
              <w:spacing w:before="20" w:after="20"/>
              <w:jc w:val="left"/>
              <w:rPr>
                <w:i w:val="0"/>
                <w:sz w:val="22"/>
                <w:szCs w:val="22"/>
              </w:rPr>
            </w:pPr>
            <w:r w:rsidRPr="006054AF">
              <w:rPr>
                <w:i w:val="0"/>
                <w:sz w:val="22"/>
                <w:szCs w:val="22"/>
              </w:rPr>
              <w:t xml:space="preserve">Friedrich-Schiller-Gymnasium </w:t>
            </w:r>
            <w:proofErr w:type="spellStart"/>
            <w:r w:rsidRPr="006054AF">
              <w:rPr>
                <w:i w:val="0"/>
                <w:sz w:val="22"/>
                <w:szCs w:val="22"/>
              </w:rPr>
              <w:t>Marbach</w:t>
            </w:r>
            <w:proofErr w:type="spellEnd"/>
          </w:p>
        </w:tc>
      </w:tr>
      <w:tr w:rsidR="00B03ABE" w:rsidRPr="006054AF" w14:paraId="5C9E9BC4" w14:textId="77777777" w:rsidTr="00B03ABE">
        <w:tblPrEx>
          <w:shd w:val="clear" w:color="auto" w:fill="auto"/>
        </w:tblPrEx>
        <w:tc>
          <w:tcPr>
            <w:tcW w:w="2943" w:type="dxa"/>
          </w:tcPr>
          <w:p w14:paraId="7B9A843E" w14:textId="27DDAC97" w:rsidR="00B03ABE" w:rsidRPr="006054AF" w:rsidRDefault="00B03ABE" w:rsidP="00C87836">
            <w:pPr>
              <w:pStyle w:val="OiaeaeiYiio2"/>
              <w:widowControl/>
              <w:spacing w:before="20" w:after="20"/>
              <w:rPr>
                <w:i w:val="0"/>
                <w:sz w:val="22"/>
                <w:szCs w:val="22"/>
                <w:lang w:val="hr-HR"/>
              </w:rPr>
            </w:pPr>
          </w:p>
        </w:tc>
        <w:tc>
          <w:tcPr>
            <w:tcW w:w="7230" w:type="dxa"/>
          </w:tcPr>
          <w:p w14:paraId="71D03C1A" w14:textId="6E0EDBE4" w:rsidR="004E1F4C" w:rsidRPr="006054AF" w:rsidRDefault="00EF38DB" w:rsidP="00EF38DB">
            <w:pPr>
              <w:pStyle w:val="OiaeaeiYiio2"/>
              <w:widowControl/>
              <w:tabs>
                <w:tab w:val="left" w:pos="2232"/>
              </w:tabs>
              <w:spacing w:before="20" w:after="20"/>
              <w:jc w:val="left"/>
              <w:rPr>
                <w:i w:val="0"/>
                <w:sz w:val="22"/>
                <w:szCs w:val="22"/>
              </w:rPr>
            </w:pPr>
            <w:r w:rsidRPr="006054AF">
              <w:rPr>
                <w:i w:val="0"/>
                <w:sz w:val="22"/>
                <w:szCs w:val="22"/>
              </w:rPr>
              <w:t>Matura</w:t>
            </w:r>
            <w:r w:rsidR="00B03ABE" w:rsidRPr="006054AF">
              <w:rPr>
                <w:i w:val="0"/>
                <w:sz w:val="22"/>
                <w:szCs w:val="22"/>
              </w:rPr>
              <w:t xml:space="preserve"> (Abitur)</w:t>
            </w:r>
            <w:r w:rsidR="004E1F4C">
              <w:rPr>
                <w:i w:val="0"/>
                <w:sz w:val="22"/>
                <w:szCs w:val="22"/>
              </w:rPr>
              <w:t xml:space="preserve"> 1985</w:t>
            </w:r>
          </w:p>
        </w:tc>
      </w:tr>
      <w:tr w:rsidR="004E1F4C" w:rsidRPr="006054AF" w14:paraId="0F040C74" w14:textId="77777777" w:rsidTr="004E1F4C">
        <w:tblPrEx>
          <w:shd w:val="clear" w:color="auto" w:fill="auto"/>
        </w:tblPrEx>
        <w:tc>
          <w:tcPr>
            <w:tcW w:w="2943" w:type="dxa"/>
          </w:tcPr>
          <w:p w14:paraId="6AFD9B25" w14:textId="5D79CBF2" w:rsidR="004E1F4C" w:rsidRPr="006054AF" w:rsidRDefault="004E1F4C" w:rsidP="004E1F4C">
            <w:pPr>
              <w:pStyle w:val="OiaeaeiYiio2"/>
              <w:widowControl/>
              <w:spacing w:before="20" w:after="20"/>
              <w:rPr>
                <w:i w:val="0"/>
                <w:sz w:val="22"/>
                <w:szCs w:val="22"/>
                <w:lang w:val="hr-HR"/>
              </w:rPr>
            </w:pPr>
            <w:r w:rsidRPr="006054AF">
              <w:rPr>
                <w:i w:val="0"/>
                <w:sz w:val="22"/>
                <w:szCs w:val="22"/>
                <w:lang w:val="hr-HR"/>
              </w:rPr>
              <w:t>Datumi (od – do)</w:t>
            </w:r>
          </w:p>
        </w:tc>
        <w:tc>
          <w:tcPr>
            <w:tcW w:w="7230" w:type="dxa"/>
          </w:tcPr>
          <w:p w14:paraId="1E35BF99" w14:textId="14E9BCD5" w:rsidR="004E1F4C" w:rsidRPr="006054AF" w:rsidRDefault="004E1F4C" w:rsidP="004E1F4C">
            <w:pPr>
              <w:pStyle w:val="OiaeaeiYiio2"/>
              <w:widowControl/>
              <w:tabs>
                <w:tab w:val="left" w:pos="2232"/>
              </w:tabs>
              <w:spacing w:before="20" w:after="20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1972 -</w:t>
            </w:r>
            <w:r w:rsidRPr="006054AF">
              <w:rPr>
                <w:i w:val="0"/>
                <w:sz w:val="22"/>
                <w:szCs w:val="22"/>
              </w:rPr>
              <w:t>19</w:t>
            </w:r>
            <w:r>
              <w:rPr>
                <w:i w:val="0"/>
                <w:sz w:val="22"/>
                <w:szCs w:val="22"/>
              </w:rPr>
              <w:t>76</w:t>
            </w:r>
          </w:p>
        </w:tc>
      </w:tr>
      <w:tr w:rsidR="004E1F4C" w:rsidRPr="004E114D" w14:paraId="422D1E9A" w14:textId="77777777" w:rsidTr="004E1F4C">
        <w:tblPrEx>
          <w:shd w:val="clear" w:color="auto" w:fill="auto"/>
        </w:tblPrEx>
        <w:tc>
          <w:tcPr>
            <w:tcW w:w="2943" w:type="dxa"/>
          </w:tcPr>
          <w:p w14:paraId="295E76A3" w14:textId="58B41272" w:rsidR="004E1F4C" w:rsidRPr="006054AF" w:rsidRDefault="004E1F4C" w:rsidP="004E1F4C">
            <w:pPr>
              <w:pStyle w:val="OiaeaeiYiio2"/>
              <w:widowControl/>
              <w:spacing w:before="20" w:after="20"/>
              <w:rPr>
                <w:i w:val="0"/>
                <w:sz w:val="22"/>
                <w:szCs w:val="22"/>
                <w:lang w:val="hr-HR"/>
              </w:rPr>
            </w:pPr>
            <w:r>
              <w:rPr>
                <w:i w:val="0"/>
                <w:sz w:val="22"/>
                <w:szCs w:val="22"/>
                <w:lang w:val="hr-HR"/>
              </w:rPr>
              <w:t>Ustanova</w:t>
            </w:r>
          </w:p>
        </w:tc>
        <w:tc>
          <w:tcPr>
            <w:tcW w:w="7230" w:type="dxa"/>
          </w:tcPr>
          <w:p w14:paraId="27FA2368" w14:textId="5B7519EA" w:rsidR="004E1F4C" w:rsidRPr="004E1F4C" w:rsidRDefault="004E1F4C" w:rsidP="004E1F4C">
            <w:pPr>
              <w:pStyle w:val="OiaeaeiYiio2"/>
              <w:widowControl/>
              <w:tabs>
                <w:tab w:val="left" w:pos="2232"/>
              </w:tabs>
              <w:spacing w:before="20" w:after="20"/>
              <w:jc w:val="left"/>
              <w:rPr>
                <w:i w:val="0"/>
                <w:sz w:val="22"/>
                <w:szCs w:val="22"/>
                <w:lang w:val="de-DE"/>
              </w:rPr>
            </w:pPr>
            <w:proofErr w:type="spellStart"/>
            <w:r w:rsidRPr="004E1F4C">
              <w:rPr>
                <w:i w:val="0"/>
                <w:sz w:val="22"/>
                <w:szCs w:val="22"/>
                <w:lang w:val="de-DE"/>
              </w:rPr>
              <w:t>Osnovna</w:t>
            </w:r>
            <w:proofErr w:type="spellEnd"/>
            <w:r w:rsidRPr="004E1F4C">
              <w:rPr>
                <w:i w:val="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E1F4C">
              <w:rPr>
                <w:i w:val="0"/>
                <w:sz w:val="22"/>
                <w:szCs w:val="22"/>
                <w:lang w:val="de-DE"/>
              </w:rPr>
              <w:t>škola</w:t>
            </w:r>
            <w:proofErr w:type="spellEnd"/>
            <w:r w:rsidRPr="004E1F4C">
              <w:rPr>
                <w:i w:val="0"/>
                <w:sz w:val="22"/>
                <w:szCs w:val="22"/>
                <w:lang w:val="de-DE"/>
              </w:rPr>
              <w:t xml:space="preserve"> Benningen/N, SR</w:t>
            </w:r>
            <w:r>
              <w:rPr>
                <w:i w:val="0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i w:val="0"/>
                <w:sz w:val="22"/>
                <w:szCs w:val="22"/>
                <w:lang w:val="de-DE"/>
              </w:rPr>
              <w:t>Njemačka</w:t>
            </w:r>
            <w:proofErr w:type="spellEnd"/>
          </w:p>
        </w:tc>
      </w:tr>
    </w:tbl>
    <w:p w14:paraId="4BCAA4D0" w14:textId="3E06C18E" w:rsidR="00D62132" w:rsidRDefault="00D62132">
      <w:pPr>
        <w:rPr>
          <w:rFonts w:ascii="Verdana" w:hAnsi="Verdana"/>
          <w:b/>
          <w:lang w:val="hr-HR"/>
        </w:rPr>
      </w:pPr>
    </w:p>
    <w:tbl>
      <w:tblPr>
        <w:tblW w:w="10173" w:type="dxa"/>
        <w:shd w:val="clear" w:color="auto" w:fill="CDDEFF"/>
        <w:tblLayout w:type="fixed"/>
        <w:tblLook w:val="0000" w:firstRow="0" w:lastRow="0" w:firstColumn="0" w:lastColumn="0" w:noHBand="0" w:noVBand="0"/>
      </w:tblPr>
      <w:tblGrid>
        <w:gridCol w:w="2943"/>
        <w:gridCol w:w="7230"/>
      </w:tblGrid>
      <w:tr w:rsidR="00D62132" w:rsidRPr="006054AF" w14:paraId="22F3C9AE" w14:textId="77777777">
        <w:tc>
          <w:tcPr>
            <w:tcW w:w="10173" w:type="dxa"/>
            <w:gridSpan w:val="2"/>
            <w:shd w:val="clear" w:color="auto" w:fill="F3F3F3"/>
          </w:tcPr>
          <w:p w14:paraId="3821AE02" w14:textId="77777777" w:rsidR="00D62132" w:rsidRPr="006054AF" w:rsidRDefault="001F2549">
            <w:pPr>
              <w:pStyle w:val="Aeeaoaeaa1"/>
              <w:widowControl/>
              <w:rPr>
                <w:smallCaps/>
                <w:color w:val="A50021"/>
                <w:sz w:val="22"/>
                <w:szCs w:val="22"/>
                <w:lang w:val="hr-HR"/>
              </w:rPr>
            </w:pPr>
            <w:r w:rsidRPr="006054AF">
              <w:rPr>
                <w:smallCaps/>
                <w:color w:val="A50021"/>
                <w:sz w:val="22"/>
                <w:szCs w:val="22"/>
                <w:lang w:val="hr-HR"/>
              </w:rPr>
              <w:t xml:space="preserve">Usavršavanje  </w:t>
            </w:r>
          </w:p>
          <w:p w14:paraId="7F1D5286" w14:textId="15964C5E" w:rsidR="00D62132" w:rsidRPr="006054AF" w:rsidRDefault="00D62132">
            <w:pPr>
              <w:pStyle w:val="Aeeaoaeaa1"/>
              <w:widowControl/>
              <w:rPr>
                <w:smallCaps/>
                <w:color w:val="A50021"/>
                <w:sz w:val="22"/>
                <w:szCs w:val="22"/>
                <w:lang w:val="hr-HR"/>
              </w:rPr>
            </w:pPr>
          </w:p>
        </w:tc>
      </w:tr>
      <w:tr w:rsidR="003362A6" w:rsidRPr="006054AF" w14:paraId="31FA7CC8" w14:textId="77777777" w:rsidTr="00C87836">
        <w:tblPrEx>
          <w:shd w:val="clear" w:color="auto" w:fill="auto"/>
        </w:tblPrEx>
        <w:tc>
          <w:tcPr>
            <w:tcW w:w="2943" w:type="dxa"/>
          </w:tcPr>
          <w:p w14:paraId="7D8CDA5F" w14:textId="77777777" w:rsidR="003362A6" w:rsidRPr="006054AF" w:rsidRDefault="003362A6" w:rsidP="00C87836">
            <w:pPr>
              <w:pStyle w:val="OiaeaeiYiio2"/>
              <w:widowControl/>
              <w:spacing w:before="20" w:after="20"/>
              <w:rPr>
                <w:i w:val="0"/>
                <w:sz w:val="22"/>
                <w:szCs w:val="22"/>
                <w:lang w:val="hr-HR"/>
              </w:rPr>
            </w:pPr>
            <w:r w:rsidRPr="006054AF">
              <w:rPr>
                <w:i w:val="0"/>
                <w:sz w:val="22"/>
                <w:szCs w:val="22"/>
                <w:lang w:val="hr-HR"/>
              </w:rPr>
              <w:tab/>
              <w:t>Datum</w:t>
            </w:r>
          </w:p>
        </w:tc>
        <w:tc>
          <w:tcPr>
            <w:tcW w:w="7230" w:type="dxa"/>
          </w:tcPr>
          <w:p w14:paraId="1FA25744" w14:textId="77777777" w:rsidR="003362A6" w:rsidRPr="006054AF" w:rsidRDefault="003362A6" w:rsidP="00C87836">
            <w:pPr>
              <w:pStyle w:val="OiaeaeiYiio2"/>
              <w:widowControl/>
              <w:tabs>
                <w:tab w:val="left" w:pos="2232"/>
              </w:tabs>
              <w:spacing w:before="20" w:after="20"/>
              <w:jc w:val="left"/>
              <w:rPr>
                <w:i w:val="0"/>
                <w:sz w:val="22"/>
                <w:szCs w:val="22"/>
                <w:lang w:val="hr-HR"/>
              </w:rPr>
            </w:pPr>
            <w:r w:rsidRPr="006054AF">
              <w:rPr>
                <w:i w:val="0"/>
                <w:sz w:val="22"/>
                <w:szCs w:val="22"/>
                <w:lang w:val="hr-HR"/>
              </w:rPr>
              <w:t>2012</w:t>
            </w:r>
          </w:p>
        </w:tc>
      </w:tr>
      <w:tr w:rsidR="003362A6" w:rsidRPr="006054AF" w14:paraId="14CDA117" w14:textId="77777777" w:rsidTr="00C87836">
        <w:tblPrEx>
          <w:shd w:val="clear" w:color="auto" w:fill="auto"/>
        </w:tblPrEx>
        <w:tc>
          <w:tcPr>
            <w:tcW w:w="2943" w:type="dxa"/>
          </w:tcPr>
          <w:p w14:paraId="7191DD85" w14:textId="77777777" w:rsidR="003362A6" w:rsidRPr="006054AF" w:rsidRDefault="003362A6" w:rsidP="00C87836">
            <w:pPr>
              <w:pStyle w:val="OiaeaeiYiio2"/>
              <w:widowControl/>
              <w:spacing w:before="20" w:after="20"/>
              <w:rPr>
                <w:i w:val="0"/>
                <w:sz w:val="22"/>
                <w:szCs w:val="22"/>
                <w:lang w:val="hr-HR"/>
              </w:rPr>
            </w:pPr>
            <w:r w:rsidRPr="006054AF">
              <w:rPr>
                <w:i w:val="0"/>
                <w:sz w:val="22"/>
                <w:szCs w:val="22"/>
                <w:lang w:val="hr-HR"/>
              </w:rPr>
              <w:t xml:space="preserve">Mjesto </w:t>
            </w:r>
          </w:p>
        </w:tc>
        <w:tc>
          <w:tcPr>
            <w:tcW w:w="7230" w:type="dxa"/>
          </w:tcPr>
          <w:p w14:paraId="03EC217E" w14:textId="77777777" w:rsidR="003362A6" w:rsidRPr="006054AF" w:rsidRDefault="00762FD5" w:rsidP="003362A6">
            <w:pPr>
              <w:pStyle w:val="OiaeaeiYiio2"/>
              <w:widowControl/>
              <w:tabs>
                <w:tab w:val="left" w:pos="2232"/>
              </w:tabs>
              <w:spacing w:before="20" w:after="20"/>
              <w:jc w:val="left"/>
              <w:rPr>
                <w:i w:val="0"/>
                <w:sz w:val="22"/>
                <w:szCs w:val="22"/>
                <w:lang w:val="hr-HR"/>
              </w:rPr>
            </w:pPr>
            <w:proofErr w:type="spellStart"/>
            <w:r w:rsidRPr="006054AF">
              <w:rPr>
                <w:i w:val="0"/>
                <w:sz w:val="22"/>
                <w:szCs w:val="22"/>
                <w:lang w:val="hr-HR"/>
              </w:rPr>
              <w:t>Waldbronn</w:t>
            </w:r>
            <w:proofErr w:type="spellEnd"/>
            <w:r w:rsidR="003362A6" w:rsidRPr="006054AF">
              <w:rPr>
                <w:i w:val="0"/>
                <w:sz w:val="22"/>
                <w:szCs w:val="22"/>
                <w:lang w:val="hr-HR"/>
              </w:rPr>
              <w:t>, Njemačka</w:t>
            </w:r>
          </w:p>
        </w:tc>
      </w:tr>
      <w:tr w:rsidR="003362A6" w:rsidRPr="006054AF" w14:paraId="70391EFF" w14:textId="77777777" w:rsidTr="00C87836">
        <w:tblPrEx>
          <w:shd w:val="clear" w:color="auto" w:fill="auto"/>
        </w:tblPrEx>
        <w:tc>
          <w:tcPr>
            <w:tcW w:w="2943" w:type="dxa"/>
          </w:tcPr>
          <w:p w14:paraId="2FA99951" w14:textId="77777777" w:rsidR="003362A6" w:rsidRPr="006054AF" w:rsidRDefault="003362A6" w:rsidP="00C87836">
            <w:pPr>
              <w:pStyle w:val="OiaeaeiYiio2"/>
              <w:widowControl/>
              <w:spacing w:before="20" w:after="20"/>
              <w:rPr>
                <w:i w:val="0"/>
                <w:sz w:val="22"/>
                <w:szCs w:val="22"/>
                <w:lang w:val="hr-HR"/>
              </w:rPr>
            </w:pPr>
            <w:r w:rsidRPr="006054AF">
              <w:rPr>
                <w:i w:val="0"/>
                <w:sz w:val="22"/>
                <w:szCs w:val="22"/>
                <w:lang w:val="hr-HR"/>
              </w:rPr>
              <w:tab/>
              <w:t>Ustanova</w:t>
            </w:r>
          </w:p>
        </w:tc>
        <w:tc>
          <w:tcPr>
            <w:tcW w:w="7230" w:type="dxa"/>
          </w:tcPr>
          <w:p w14:paraId="186B877A" w14:textId="77777777" w:rsidR="003362A6" w:rsidRPr="006054AF" w:rsidRDefault="003362A6" w:rsidP="003362A6">
            <w:pPr>
              <w:pStyle w:val="OiaeaeiYiio2"/>
              <w:widowControl/>
              <w:tabs>
                <w:tab w:val="left" w:pos="2232"/>
              </w:tabs>
              <w:spacing w:before="20" w:after="20"/>
              <w:jc w:val="left"/>
              <w:rPr>
                <w:i w:val="0"/>
                <w:sz w:val="22"/>
                <w:szCs w:val="22"/>
                <w:lang w:val="hr-HR"/>
              </w:rPr>
            </w:pPr>
            <w:proofErr w:type="spellStart"/>
            <w:r w:rsidRPr="006054AF">
              <w:rPr>
                <w:i w:val="0"/>
                <w:sz w:val="22"/>
                <w:szCs w:val="22"/>
                <w:lang w:val="hr-HR"/>
              </w:rPr>
              <w:t>Agilent</w:t>
            </w:r>
            <w:proofErr w:type="spellEnd"/>
            <w:r w:rsidRPr="006054AF">
              <w:rPr>
                <w:i w:val="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6054AF">
              <w:rPr>
                <w:i w:val="0"/>
                <w:sz w:val="22"/>
                <w:szCs w:val="22"/>
                <w:lang w:val="hr-HR"/>
              </w:rPr>
              <w:t>technologies</w:t>
            </w:r>
            <w:proofErr w:type="spellEnd"/>
            <w:r w:rsidRPr="006054AF">
              <w:rPr>
                <w:i w:val="0"/>
                <w:sz w:val="22"/>
                <w:szCs w:val="22"/>
                <w:lang w:val="hr-HR"/>
              </w:rPr>
              <w:t xml:space="preserve">: </w:t>
            </w:r>
            <w:proofErr w:type="spellStart"/>
            <w:r w:rsidRPr="006054AF">
              <w:rPr>
                <w:sz w:val="22"/>
                <w:szCs w:val="22"/>
                <w:lang w:val="hr-HR"/>
              </w:rPr>
              <w:t>Certificate</w:t>
            </w:r>
            <w:proofErr w:type="spellEnd"/>
            <w:r w:rsidRPr="006054AF">
              <w:rPr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6054AF">
              <w:rPr>
                <w:sz w:val="22"/>
                <w:szCs w:val="22"/>
                <w:lang w:val="hr-HR"/>
              </w:rPr>
              <w:t>of</w:t>
            </w:r>
            <w:proofErr w:type="spellEnd"/>
            <w:r w:rsidRPr="006054AF">
              <w:rPr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6054AF">
              <w:rPr>
                <w:sz w:val="22"/>
                <w:szCs w:val="22"/>
                <w:lang w:val="hr-HR"/>
              </w:rPr>
              <w:t>Achievement</w:t>
            </w:r>
            <w:proofErr w:type="spellEnd"/>
            <w:r w:rsidRPr="006054AF">
              <w:rPr>
                <w:sz w:val="22"/>
                <w:szCs w:val="22"/>
                <w:lang w:val="hr-HR"/>
              </w:rPr>
              <w:t xml:space="preserve"> za </w:t>
            </w:r>
            <w:r w:rsidR="00762FD5" w:rsidRPr="006054AF">
              <w:rPr>
                <w:sz w:val="22"/>
                <w:szCs w:val="22"/>
                <w:lang w:val="hr-HR"/>
              </w:rPr>
              <w:t>'</w:t>
            </w:r>
            <w:proofErr w:type="spellStart"/>
            <w:r w:rsidRPr="006054AF">
              <w:rPr>
                <w:i w:val="0"/>
                <w:sz w:val="22"/>
                <w:szCs w:val="22"/>
                <w:lang w:val="hr-HR"/>
              </w:rPr>
              <w:t>Cytogenomics</w:t>
            </w:r>
            <w:proofErr w:type="spellEnd"/>
            <w:r w:rsidRPr="006054AF">
              <w:rPr>
                <w:i w:val="0"/>
                <w:sz w:val="22"/>
                <w:szCs w:val="22"/>
                <w:lang w:val="hr-HR"/>
              </w:rPr>
              <w:t xml:space="preserve"> Software </w:t>
            </w:r>
            <w:proofErr w:type="spellStart"/>
            <w:r w:rsidRPr="006054AF">
              <w:rPr>
                <w:i w:val="0"/>
                <w:sz w:val="22"/>
                <w:szCs w:val="22"/>
                <w:lang w:val="hr-HR"/>
              </w:rPr>
              <w:t>familiarization</w:t>
            </w:r>
            <w:proofErr w:type="spellEnd"/>
            <w:r w:rsidRPr="006054AF">
              <w:rPr>
                <w:i w:val="0"/>
                <w:sz w:val="22"/>
                <w:szCs w:val="22"/>
                <w:lang w:val="hr-HR"/>
              </w:rPr>
              <w:t xml:space="preserve">, </w:t>
            </w:r>
            <w:proofErr w:type="spellStart"/>
            <w:r w:rsidRPr="006054AF">
              <w:rPr>
                <w:i w:val="0"/>
                <w:sz w:val="22"/>
                <w:szCs w:val="22"/>
                <w:lang w:val="hr-HR"/>
              </w:rPr>
              <w:t>introduction</w:t>
            </w:r>
            <w:proofErr w:type="spellEnd"/>
            <w:r w:rsidRPr="006054AF">
              <w:rPr>
                <w:i w:val="0"/>
                <w:sz w:val="22"/>
                <w:szCs w:val="22"/>
                <w:lang w:val="hr-HR"/>
              </w:rPr>
              <w:t xml:space="preserve"> to </w:t>
            </w:r>
            <w:proofErr w:type="spellStart"/>
            <w:r w:rsidRPr="006054AF">
              <w:rPr>
                <w:i w:val="0"/>
                <w:sz w:val="22"/>
                <w:szCs w:val="22"/>
                <w:lang w:val="hr-HR"/>
              </w:rPr>
              <w:t>algorithms</w:t>
            </w:r>
            <w:proofErr w:type="spellEnd"/>
            <w:r w:rsidRPr="006054AF">
              <w:rPr>
                <w:i w:val="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6054AF">
              <w:rPr>
                <w:i w:val="0"/>
                <w:sz w:val="22"/>
                <w:szCs w:val="22"/>
                <w:lang w:val="hr-HR"/>
              </w:rPr>
              <w:t>and</w:t>
            </w:r>
            <w:proofErr w:type="spellEnd"/>
            <w:r w:rsidRPr="006054AF">
              <w:rPr>
                <w:i w:val="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6054AF">
              <w:rPr>
                <w:i w:val="0"/>
                <w:sz w:val="22"/>
                <w:szCs w:val="22"/>
                <w:lang w:val="hr-HR"/>
              </w:rPr>
              <w:t>application</w:t>
            </w:r>
            <w:proofErr w:type="spellEnd"/>
            <w:r w:rsidRPr="006054AF">
              <w:rPr>
                <w:i w:val="0"/>
                <w:sz w:val="22"/>
                <w:szCs w:val="22"/>
                <w:lang w:val="hr-HR"/>
              </w:rPr>
              <w:t xml:space="preserve"> to </w:t>
            </w:r>
            <w:proofErr w:type="spellStart"/>
            <w:r w:rsidRPr="006054AF">
              <w:rPr>
                <w:i w:val="0"/>
                <w:sz w:val="22"/>
                <w:szCs w:val="22"/>
                <w:lang w:val="hr-HR"/>
              </w:rPr>
              <w:t>clinical</w:t>
            </w:r>
            <w:proofErr w:type="spellEnd"/>
            <w:r w:rsidRPr="006054AF">
              <w:rPr>
                <w:i w:val="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6054AF">
              <w:rPr>
                <w:i w:val="0"/>
                <w:sz w:val="22"/>
                <w:szCs w:val="22"/>
                <w:lang w:val="hr-HR"/>
              </w:rPr>
              <w:t>cases</w:t>
            </w:r>
            <w:proofErr w:type="spellEnd"/>
            <w:r w:rsidRPr="006054AF">
              <w:rPr>
                <w:i w:val="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6054AF">
              <w:rPr>
                <w:i w:val="0"/>
                <w:sz w:val="22"/>
                <w:szCs w:val="22"/>
                <w:lang w:val="hr-HR"/>
              </w:rPr>
              <w:t>interpretation</w:t>
            </w:r>
            <w:proofErr w:type="spellEnd"/>
            <w:r w:rsidR="00762FD5" w:rsidRPr="006054AF">
              <w:rPr>
                <w:i w:val="0"/>
                <w:sz w:val="22"/>
                <w:szCs w:val="22"/>
                <w:lang w:val="hr-HR"/>
              </w:rPr>
              <w:t>'.</w:t>
            </w:r>
            <w:r w:rsidRPr="006054AF">
              <w:rPr>
                <w:i w:val="0"/>
                <w:sz w:val="22"/>
                <w:szCs w:val="22"/>
                <w:lang w:val="hr-HR"/>
              </w:rPr>
              <w:t xml:space="preserve"> </w:t>
            </w:r>
          </w:p>
        </w:tc>
      </w:tr>
      <w:tr w:rsidR="003362A6" w:rsidRPr="006054AF" w14:paraId="6809CEF2" w14:textId="77777777" w:rsidTr="00C87836">
        <w:tblPrEx>
          <w:shd w:val="clear" w:color="auto" w:fill="auto"/>
        </w:tblPrEx>
        <w:tc>
          <w:tcPr>
            <w:tcW w:w="2943" w:type="dxa"/>
          </w:tcPr>
          <w:p w14:paraId="5A670802" w14:textId="77777777" w:rsidR="003362A6" w:rsidRPr="006054AF" w:rsidRDefault="003362A6" w:rsidP="00C87836">
            <w:pPr>
              <w:pStyle w:val="OiaeaeiYiio2"/>
              <w:widowControl/>
              <w:spacing w:before="20" w:after="20"/>
              <w:rPr>
                <w:i w:val="0"/>
                <w:sz w:val="22"/>
                <w:szCs w:val="22"/>
                <w:lang w:val="hr-HR"/>
              </w:rPr>
            </w:pPr>
            <w:r w:rsidRPr="006054AF">
              <w:rPr>
                <w:i w:val="0"/>
                <w:sz w:val="22"/>
                <w:szCs w:val="22"/>
                <w:lang w:val="hr-HR"/>
              </w:rPr>
              <w:tab/>
              <w:t>Datum</w:t>
            </w:r>
          </w:p>
        </w:tc>
        <w:tc>
          <w:tcPr>
            <w:tcW w:w="7230" w:type="dxa"/>
          </w:tcPr>
          <w:p w14:paraId="3DAB19CE" w14:textId="77777777" w:rsidR="003362A6" w:rsidRPr="006054AF" w:rsidRDefault="003362A6" w:rsidP="00C87836">
            <w:pPr>
              <w:pStyle w:val="OiaeaeiYiio2"/>
              <w:widowControl/>
              <w:tabs>
                <w:tab w:val="left" w:pos="2232"/>
              </w:tabs>
              <w:spacing w:before="20" w:after="20"/>
              <w:jc w:val="left"/>
              <w:rPr>
                <w:i w:val="0"/>
                <w:sz w:val="22"/>
                <w:szCs w:val="22"/>
                <w:lang w:val="hr-HR"/>
              </w:rPr>
            </w:pPr>
            <w:r w:rsidRPr="006054AF">
              <w:rPr>
                <w:i w:val="0"/>
                <w:sz w:val="22"/>
                <w:szCs w:val="22"/>
                <w:lang w:val="hr-HR"/>
              </w:rPr>
              <w:t>2011</w:t>
            </w:r>
          </w:p>
        </w:tc>
      </w:tr>
      <w:tr w:rsidR="003362A6" w:rsidRPr="006054AF" w14:paraId="60B5BB6D" w14:textId="77777777" w:rsidTr="00C87836">
        <w:tblPrEx>
          <w:shd w:val="clear" w:color="auto" w:fill="auto"/>
        </w:tblPrEx>
        <w:trPr>
          <w:trHeight w:val="239"/>
        </w:trPr>
        <w:tc>
          <w:tcPr>
            <w:tcW w:w="2943" w:type="dxa"/>
          </w:tcPr>
          <w:p w14:paraId="5B551552" w14:textId="77777777" w:rsidR="003362A6" w:rsidRPr="006054AF" w:rsidRDefault="003362A6" w:rsidP="00C87836">
            <w:pPr>
              <w:pStyle w:val="OiaeaeiYiio2"/>
              <w:widowControl/>
              <w:spacing w:before="20" w:after="20"/>
              <w:rPr>
                <w:i w:val="0"/>
                <w:sz w:val="22"/>
                <w:szCs w:val="22"/>
                <w:lang w:val="hr-HR"/>
              </w:rPr>
            </w:pPr>
            <w:r w:rsidRPr="006054AF">
              <w:rPr>
                <w:i w:val="0"/>
                <w:sz w:val="22"/>
                <w:szCs w:val="22"/>
                <w:lang w:val="hr-HR"/>
              </w:rPr>
              <w:t xml:space="preserve">Mjesto </w:t>
            </w:r>
          </w:p>
        </w:tc>
        <w:tc>
          <w:tcPr>
            <w:tcW w:w="7230" w:type="dxa"/>
          </w:tcPr>
          <w:p w14:paraId="6A1FCAD8" w14:textId="77777777" w:rsidR="003362A6" w:rsidRPr="006054AF" w:rsidRDefault="00007199" w:rsidP="00C87836">
            <w:pPr>
              <w:pStyle w:val="OiaeaeiYiio2"/>
              <w:widowControl/>
              <w:tabs>
                <w:tab w:val="left" w:pos="2232"/>
              </w:tabs>
              <w:spacing w:before="20" w:after="20"/>
              <w:jc w:val="left"/>
              <w:rPr>
                <w:i w:val="0"/>
                <w:sz w:val="22"/>
                <w:szCs w:val="22"/>
                <w:lang w:val="hr-HR"/>
              </w:rPr>
            </w:pPr>
            <w:r w:rsidRPr="006054AF">
              <w:rPr>
                <w:i w:val="0"/>
                <w:sz w:val="22"/>
                <w:szCs w:val="22"/>
                <w:lang w:val="hr-HR"/>
              </w:rPr>
              <w:t>Beč</w:t>
            </w:r>
            <w:r w:rsidR="003362A6" w:rsidRPr="006054AF">
              <w:rPr>
                <w:i w:val="0"/>
                <w:sz w:val="22"/>
                <w:szCs w:val="22"/>
                <w:lang w:val="hr-HR"/>
              </w:rPr>
              <w:t>, Austrija</w:t>
            </w:r>
          </w:p>
        </w:tc>
      </w:tr>
      <w:tr w:rsidR="003362A6" w:rsidRPr="006054AF" w14:paraId="2F2670C4" w14:textId="77777777" w:rsidTr="00C87836">
        <w:tblPrEx>
          <w:shd w:val="clear" w:color="auto" w:fill="auto"/>
        </w:tblPrEx>
        <w:tc>
          <w:tcPr>
            <w:tcW w:w="2943" w:type="dxa"/>
          </w:tcPr>
          <w:p w14:paraId="36E42136" w14:textId="77777777" w:rsidR="003362A6" w:rsidRPr="006054AF" w:rsidRDefault="003362A6" w:rsidP="00C87836">
            <w:pPr>
              <w:pStyle w:val="OiaeaeiYiio2"/>
              <w:widowControl/>
              <w:spacing w:before="20" w:after="20"/>
              <w:rPr>
                <w:i w:val="0"/>
                <w:sz w:val="22"/>
                <w:szCs w:val="22"/>
                <w:lang w:val="hr-HR"/>
              </w:rPr>
            </w:pPr>
            <w:r w:rsidRPr="006054AF">
              <w:rPr>
                <w:i w:val="0"/>
                <w:sz w:val="22"/>
                <w:szCs w:val="22"/>
                <w:lang w:val="hr-HR"/>
              </w:rPr>
              <w:tab/>
              <w:t>Ustanova</w:t>
            </w:r>
          </w:p>
        </w:tc>
        <w:tc>
          <w:tcPr>
            <w:tcW w:w="7230" w:type="dxa"/>
          </w:tcPr>
          <w:p w14:paraId="68DADB92" w14:textId="77777777" w:rsidR="003362A6" w:rsidRPr="006054AF" w:rsidRDefault="003362A6" w:rsidP="00C87836">
            <w:pPr>
              <w:pStyle w:val="OiaeaeiYiio2"/>
              <w:widowControl/>
              <w:tabs>
                <w:tab w:val="left" w:pos="2232"/>
              </w:tabs>
              <w:spacing w:before="20" w:after="20"/>
              <w:jc w:val="left"/>
              <w:rPr>
                <w:i w:val="0"/>
                <w:sz w:val="22"/>
                <w:szCs w:val="22"/>
                <w:lang w:val="hr-HR"/>
              </w:rPr>
            </w:pPr>
            <w:r w:rsidRPr="006054AF">
              <w:rPr>
                <w:i w:val="0"/>
                <w:sz w:val="22"/>
                <w:szCs w:val="22"/>
                <w:lang w:val="hr-HR"/>
              </w:rPr>
              <w:t xml:space="preserve">IAEA-WIPO (World </w:t>
            </w:r>
            <w:proofErr w:type="spellStart"/>
            <w:r w:rsidRPr="006054AF">
              <w:rPr>
                <w:i w:val="0"/>
                <w:sz w:val="22"/>
                <w:szCs w:val="22"/>
                <w:lang w:val="hr-HR"/>
              </w:rPr>
              <w:t>Intellectual</w:t>
            </w:r>
            <w:proofErr w:type="spellEnd"/>
            <w:r w:rsidRPr="006054AF">
              <w:rPr>
                <w:i w:val="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6054AF">
              <w:rPr>
                <w:i w:val="0"/>
                <w:sz w:val="22"/>
                <w:szCs w:val="22"/>
                <w:lang w:val="hr-HR"/>
              </w:rPr>
              <w:t>Property</w:t>
            </w:r>
            <w:proofErr w:type="spellEnd"/>
            <w:r w:rsidRPr="006054AF">
              <w:rPr>
                <w:i w:val="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6054AF">
              <w:rPr>
                <w:i w:val="0"/>
                <w:sz w:val="22"/>
                <w:szCs w:val="22"/>
                <w:lang w:val="hr-HR"/>
              </w:rPr>
              <w:t>Organization</w:t>
            </w:r>
            <w:proofErr w:type="spellEnd"/>
            <w:r w:rsidRPr="006054AF">
              <w:rPr>
                <w:i w:val="0"/>
                <w:sz w:val="22"/>
                <w:szCs w:val="22"/>
                <w:lang w:val="hr-HR"/>
              </w:rPr>
              <w:t>)</w:t>
            </w:r>
          </w:p>
        </w:tc>
      </w:tr>
      <w:tr w:rsidR="003362A6" w:rsidRPr="004E114D" w14:paraId="4BCE0E3B" w14:textId="77777777" w:rsidTr="00827A4B">
        <w:tblPrEx>
          <w:shd w:val="clear" w:color="auto" w:fill="auto"/>
        </w:tblPrEx>
        <w:trPr>
          <w:trHeight w:val="658"/>
        </w:trPr>
        <w:tc>
          <w:tcPr>
            <w:tcW w:w="2943" w:type="dxa"/>
          </w:tcPr>
          <w:p w14:paraId="70C0EB4A" w14:textId="77777777" w:rsidR="003362A6" w:rsidRPr="006054AF" w:rsidRDefault="003362A6" w:rsidP="00C87836">
            <w:pPr>
              <w:pStyle w:val="OiaeaeiYiio2"/>
              <w:widowControl/>
              <w:spacing w:before="20" w:after="20"/>
              <w:rPr>
                <w:i w:val="0"/>
                <w:sz w:val="22"/>
                <w:szCs w:val="22"/>
                <w:lang w:val="hr-HR"/>
              </w:rPr>
            </w:pPr>
            <w:r w:rsidRPr="006054AF">
              <w:rPr>
                <w:i w:val="0"/>
                <w:sz w:val="22"/>
                <w:szCs w:val="22"/>
                <w:lang w:val="hr-HR"/>
              </w:rPr>
              <w:tab/>
              <w:t>Zvanje</w:t>
            </w:r>
          </w:p>
        </w:tc>
        <w:tc>
          <w:tcPr>
            <w:tcW w:w="7230" w:type="dxa"/>
          </w:tcPr>
          <w:p w14:paraId="340F58CA" w14:textId="77777777" w:rsidR="003362A6" w:rsidRPr="006054AF" w:rsidRDefault="003362A6" w:rsidP="00C87836">
            <w:pPr>
              <w:pStyle w:val="OiaeaeiYiio2"/>
              <w:widowControl/>
              <w:tabs>
                <w:tab w:val="left" w:pos="2232"/>
              </w:tabs>
              <w:spacing w:before="20" w:after="20"/>
              <w:jc w:val="left"/>
              <w:rPr>
                <w:i w:val="0"/>
                <w:sz w:val="22"/>
                <w:szCs w:val="22"/>
                <w:lang w:val="hr-HR"/>
              </w:rPr>
            </w:pPr>
            <w:r w:rsidRPr="006054AF">
              <w:rPr>
                <w:sz w:val="22"/>
                <w:szCs w:val="22"/>
                <w:lang w:val="hr-HR"/>
              </w:rPr>
              <w:t>Certifikat</w:t>
            </w:r>
            <w:r w:rsidRPr="006054AF">
              <w:rPr>
                <w:i w:val="0"/>
                <w:sz w:val="22"/>
                <w:szCs w:val="22"/>
                <w:lang w:val="hr-HR"/>
              </w:rPr>
              <w:t xml:space="preserve"> za promociju inovacije, transfer tehnologije i uspješno licenciranje tehnologije za istraživačke i razvojne institute od Svjetske organizacije za intelektualno vlasništvo (WIPO) – Napredni tečaj.</w:t>
            </w:r>
          </w:p>
        </w:tc>
      </w:tr>
      <w:tr w:rsidR="003362A6" w:rsidRPr="006054AF" w14:paraId="178D9F62" w14:textId="77777777" w:rsidTr="00B03ABE">
        <w:tblPrEx>
          <w:shd w:val="clear" w:color="auto" w:fill="auto"/>
        </w:tblPrEx>
        <w:tc>
          <w:tcPr>
            <w:tcW w:w="2943" w:type="dxa"/>
          </w:tcPr>
          <w:p w14:paraId="3B04C6E6" w14:textId="77777777" w:rsidR="003362A6" w:rsidRPr="006054AF" w:rsidRDefault="003362A6" w:rsidP="00C87836">
            <w:pPr>
              <w:pStyle w:val="OiaeaeiYiio2"/>
              <w:widowControl/>
              <w:spacing w:before="20" w:after="20"/>
              <w:rPr>
                <w:i w:val="0"/>
                <w:sz w:val="22"/>
                <w:szCs w:val="22"/>
                <w:lang w:val="hr-HR"/>
              </w:rPr>
            </w:pPr>
            <w:r w:rsidRPr="006054AF">
              <w:rPr>
                <w:i w:val="0"/>
                <w:sz w:val="22"/>
                <w:szCs w:val="22"/>
                <w:lang w:val="hr-HR"/>
              </w:rPr>
              <w:tab/>
              <w:t>Datum</w:t>
            </w:r>
          </w:p>
        </w:tc>
        <w:tc>
          <w:tcPr>
            <w:tcW w:w="7230" w:type="dxa"/>
          </w:tcPr>
          <w:p w14:paraId="414F3AC0" w14:textId="77777777" w:rsidR="003362A6" w:rsidRPr="006054AF" w:rsidRDefault="003362A6" w:rsidP="00B03ABE">
            <w:pPr>
              <w:pStyle w:val="OiaeaeiYiio2"/>
              <w:widowControl/>
              <w:tabs>
                <w:tab w:val="left" w:pos="2232"/>
              </w:tabs>
              <w:spacing w:before="20" w:after="20"/>
              <w:jc w:val="left"/>
              <w:rPr>
                <w:i w:val="0"/>
                <w:sz w:val="22"/>
                <w:szCs w:val="22"/>
                <w:lang w:val="hr-HR"/>
              </w:rPr>
            </w:pPr>
            <w:r w:rsidRPr="006054AF">
              <w:rPr>
                <w:i w:val="0"/>
                <w:sz w:val="22"/>
                <w:szCs w:val="22"/>
                <w:lang w:val="hr-HR"/>
              </w:rPr>
              <w:t>2010</w:t>
            </w:r>
          </w:p>
        </w:tc>
      </w:tr>
      <w:tr w:rsidR="003362A6" w:rsidRPr="006054AF" w14:paraId="50B48A47" w14:textId="77777777" w:rsidTr="00B03ABE">
        <w:tblPrEx>
          <w:shd w:val="clear" w:color="auto" w:fill="auto"/>
        </w:tblPrEx>
        <w:trPr>
          <w:trHeight w:val="239"/>
        </w:trPr>
        <w:tc>
          <w:tcPr>
            <w:tcW w:w="2943" w:type="dxa"/>
          </w:tcPr>
          <w:p w14:paraId="2F283EF4" w14:textId="77777777" w:rsidR="003362A6" w:rsidRPr="006054AF" w:rsidRDefault="003362A6" w:rsidP="00C87836">
            <w:pPr>
              <w:pStyle w:val="OiaeaeiYiio2"/>
              <w:widowControl/>
              <w:spacing w:before="20" w:after="20"/>
              <w:rPr>
                <w:i w:val="0"/>
                <w:sz w:val="22"/>
                <w:szCs w:val="22"/>
                <w:lang w:val="hr-HR"/>
              </w:rPr>
            </w:pPr>
            <w:r w:rsidRPr="006054AF">
              <w:rPr>
                <w:i w:val="0"/>
                <w:sz w:val="22"/>
                <w:szCs w:val="22"/>
                <w:lang w:val="hr-HR"/>
              </w:rPr>
              <w:t xml:space="preserve">Mjesto </w:t>
            </w:r>
          </w:p>
        </w:tc>
        <w:tc>
          <w:tcPr>
            <w:tcW w:w="7230" w:type="dxa"/>
          </w:tcPr>
          <w:p w14:paraId="3603F401" w14:textId="77777777" w:rsidR="003362A6" w:rsidRPr="006054AF" w:rsidRDefault="00007199" w:rsidP="00B03ABE">
            <w:pPr>
              <w:pStyle w:val="OiaeaeiYiio2"/>
              <w:widowControl/>
              <w:tabs>
                <w:tab w:val="left" w:pos="2232"/>
              </w:tabs>
              <w:spacing w:before="20" w:after="20"/>
              <w:jc w:val="left"/>
              <w:rPr>
                <w:i w:val="0"/>
                <w:sz w:val="22"/>
                <w:szCs w:val="22"/>
                <w:lang w:val="hr-HR"/>
              </w:rPr>
            </w:pPr>
            <w:r w:rsidRPr="006054AF">
              <w:rPr>
                <w:i w:val="0"/>
                <w:sz w:val="22"/>
                <w:szCs w:val="22"/>
                <w:lang w:val="hr-HR"/>
              </w:rPr>
              <w:t>Beč</w:t>
            </w:r>
            <w:r w:rsidR="003362A6" w:rsidRPr="006054AF">
              <w:rPr>
                <w:i w:val="0"/>
                <w:sz w:val="22"/>
                <w:szCs w:val="22"/>
                <w:lang w:val="hr-HR"/>
              </w:rPr>
              <w:t>, Austrija</w:t>
            </w:r>
          </w:p>
        </w:tc>
      </w:tr>
      <w:tr w:rsidR="003362A6" w:rsidRPr="006054AF" w14:paraId="5BB4AA75" w14:textId="77777777" w:rsidTr="00B03ABE">
        <w:tblPrEx>
          <w:shd w:val="clear" w:color="auto" w:fill="auto"/>
        </w:tblPrEx>
        <w:tc>
          <w:tcPr>
            <w:tcW w:w="2943" w:type="dxa"/>
          </w:tcPr>
          <w:p w14:paraId="39299D4F" w14:textId="77777777" w:rsidR="003362A6" w:rsidRPr="006054AF" w:rsidRDefault="003362A6" w:rsidP="00C87836">
            <w:pPr>
              <w:pStyle w:val="OiaeaeiYiio2"/>
              <w:widowControl/>
              <w:spacing w:before="20" w:after="20"/>
              <w:rPr>
                <w:i w:val="0"/>
                <w:sz w:val="22"/>
                <w:szCs w:val="22"/>
                <w:lang w:val="hr-HR"/>
              </w:rPr>
            </w:pPr>
            <w:r w:rsidRPr="006054AF">
              <w:rPr>
                <w:i w:val="0"/>
                <w:sz w:val="22"/>
                <w:szCs w:val="22"/>
                <w:lang w:val="hr-HR"/>
              </w:rPr>
              <w:tab/>
              <w:t>Ustanova</w:t>
            </w:r>
          </w:p>
        </w:tc>
        <w:tc>
          <w:tcPr>
            <w:tcW w:w="7230" w:type="dxa"/>
          </w:tcPr>
          <w:p w14:paraId="0C84BF89" w14:textId="77777777" w:rsidR="003362A6" w:rsidRPr="006054AF" w:rsidRDefault="003362A6" w:rsidP="00B03ABE">
            <w:pPr>
              <w:pStyle w:val="OiaeaeiYiio2"/>
              <w:widowControl/>
              <w:tabs>
                <w:tab w:val="left" w:pos="2232"/>
              </w:tabs>
              <w:spacing w:before="20" w:after="20"/>
              <w:jc w:val="left"/>
              <w:rPr>
                <w:i w:val="0"/>
                <w:sz w:val="22"/>
                <w:szCs w:val="22"/>
                <w:lang w:val="hr-HR"/>
              </w:rPr>
            </w:pPr>
            <w:r w:rsidRPr="006054AF">
              <w:rPr>
                <w:i w:val="0"/>
                <w:sz w:val="22"/>
                <w:szCs w:val="22"/>
                <w:lang w:val="hr-HR"/>
              </w:rPr>
              <w:t xml:space="preserve">IAEA-WIPO (World </w:t>
            </w:r>
            <w:proofErr w:type="spellStart"/>
            <w:r w:rsidRPr="006054AF">
              <w:rPr>
                <w:i w:val="0"/>
                <w:sz w:val="22"/>
                <w:szCs w:val="22"/>
                <w:lang w:val="hr-HR"/>
              </w:rPr>
              <w:t>Intellectual</w:t>
            </w:r>
            <w:proofErr w:type="spellEnd"/>
            <w:r w:rsidRPr="006054AF">
              <w:rPr>
                <w:i w:val="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6054AF">
              <w:rPr>
                <w:i w:val="0"/>
                <w:sz w:val="22"/>
                <w:szCs w:val="22"/>
                <w:lang w:val="hr-HR"/>
              </w:rPr>
              <w:t>Property</w:t>
            </w:r>
            <w:proofErr w:type="spellEnd"/>
            <w:r w:rsidRPr="006054AF">
              <w:rPr>
                <w:i w:val="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6054AF">
              <w:rPr>
                <w:i w:val="0"/>
                <w:sz w:val="22"/>
                <w:szCs w:val="22"/>
                <w:lang w:val="hr-HR"/>
              </w:rPr>
              <w:t>Organization</w:t>
            </w:r>
            <w:proofErr w:type="spellEnd"/>
            <w:r w:rsidRPr="006054AF">
              <w:rPr>
                <w:i w:val="0"/>
                <w:sz w:val="22"/>
                <w:szCs w:val="22"/>
                <w:lang w:val="hr-HR"/>
              </w:rPr>
              <w:t>)</w:t>
            </w:r>
          </w:p>
        </w:tc>
      </w:tr>
      <w:tr w:rsidR="003362A6" w:rsidRPr="004E114D" w14:paraId="37D99BE2" w14:textId="77777777" w:rsidTr="00B03ABE">
        <w:tblPrEx>
          <w:shd w:val="clear" w:color="auto" w:fill="auto"/>
        </w:tblPrEx>
        <w:tc>
          <w:tcPr>
            <w:tcW w:w="2943" w:type="dxa"/>
          </w:tcPr>
          <w:p w14:paraId="3CFC337B" w14:textId="77777777" w:rsidR="003362A6" w:rsidRPr="006054AF" w:rsidRDefault="003362A6" w:rsidP="00C87836">
            <w:pPr>
              <w:pStyle w:val="OiaeaeiYiio2"/>
              <w:widowControl/>
              <w:spacing w:before="20" w:after="20"/>
              <w:rPr>
                <w:i w:val="0"/>
                <w:sz w:val="22"/>
                <w:szCs w:val="22"/>
                <w:lang w:val="hr-HR"/>
              </w:rPr>
            </w:pPr>
            <w:r w:rsidRPr="006054AF">
              <w:rPr>
                <w:i w:val="0"/>
                <w:sz w:val="22"/>
                <w:szCs w:val="22"/>
                <w:lang w:val="hr-HR"/>
              </w:rPr>
              <w:tab/>
              <w:t>Zvanje</w:t>
            </w:r>
          </w:p>
        </w:tc>
        <w:tc>
          <w:tcPr>
            <w:tcW w:w="7230" w:type="dxa"/>
          </w:tcPr>
          <w:p w14:paraId="324FBB85" w14:textId="77777777" w:rsidR="003362A6" w:rsidRPr="006054AF" w:rsidRDefault="003362A6" w:rsidP="00B03ABE">
            <w:pPr>
              <w:pStyle w:val="OiaeaeiYiio2"/>
              <w:widowControl/>
              <w:tabs>
                <w:tab w:val="left" w:pos="2232"/>
              </w:tabs>
              <w:spacing w:before="20" w:after="20"/>
              <w:jc w:val="left"/>
              <w:rPr>
                <w:i w:val="0"/>
                <w:sz w:val="22"/>
                <w:szCs w:val="22"/>
                <w:lang w:val="hr-HR"/>
              </w:rPr>
            </w:pPr>
            <w:r w:rsidRPr="006054AF">
              <w:rPr>
                <w:sz w:val="22"/>
                <w:szCs w:val="22"/>
                <w:lang w:val="hr-HR"/>
              </w:rPr>
              <w:t>Certifikat</w:t>
            </w:r>
            <w:r w:rsidRPr="006054AF">
              <w:rPr>
                <w:i w:val="0"/>
                <w:sz w:val="22"/>
                <w:szCs w:val="22"/>
                <w:lang w:val="hr-HR"/>
              </w:rPr>
              <w:t xml:space="preserve"> za promociju inovacije, transfer tehnologije i uspješno licenciranje tehnologije od Svjetske organizacije za intelektualno vlasništvo (WIPO)</w:t>
            </w:r>
          </w:p>
        </w:tc>
      </w:tr>
      <w:tr w:rsidR="003362A6" w:rsidRPr="006054AF" w14:paraId="29FB0593" w14:textId="77777777" w:rsidTr="00B03ABE">
        <w:tblPrEx>
          <w:shd w:val="clear" w:color="auto" w:fill="auto"/>
        </w:tblPrEx>
        <w:tc>
          <w:tcPr>
            <w:tcW w:w="2943" w:type="dxa"/>
          </w:tcPr>
          <w:p w14:paraId="323DFA47" w14:textId="77777777" w:rsidR="003362A6" w:rsidRPr="006054AF" w:rsidRDefault="003362A6" w:rsidP="00C87836">
            <w:pPr>
              <w:pStyle w:val="OiaeaeiYiio2"/>
              <w:widowControl/>
              <w:spacing w:before="20" w:after="20"/>
              <w:rPr>
                <w:i w:val="0"/>
                <w:sz w:val="22"/>
                <w:szCs w:val="22"/>
                <w:lang w:val="hr-HR"/>
              </w:rPr>
            </w:pPr>
            <w:r w:rsidRPr="006054AF">
              <w:rPr>
                <w:i w:val="0"/>
                <w:sz w:val="22"/>
                <w:szCs w:val="22"/>
                <w:lang w:val="hr-HR"/>
              </w:rPr>
              <w:tab/>
              <w:t>Datum</w:t>
            </w:r>
          </w:p>
        </w:tc>
        <w:tc>
          <w:tcPr>
            <w:tcW w:w="7230" w:type="dxa"/>
          </w:tcPr>
          <w:p w14:paraId="0EB75315" w14:textId="5CB15AC9" w:rsidR="003362A6" w:rsidRPr="006054AF" w:rsidRDefault="003362A6" w:rsidP="00B03ABE">
            <w:pPr>
              <w:pStyle w:val="OiaeaeiYiio2"/>
              <w:widowControl/>
              <w:tabs>
                <w:tab w:val="left" w:pos="2232"/>
              </w:tabs>
              <w:spacing w:before="20" w:after="20"/>
              <w:jc w:val="left"/>
              <w:rPr>
                <w:i w:val="0"/>
                <w:sz w:val="22"/>
                <w:szCs w:val="22"/>
                <w:lang w:val="hr-HR"/>
              </w:rPr>
            </w:pPr>
            <w:r w:rsidRPr="006054AF">
              <w:rPr>
                <w:i w:val="0"/>
                <w:sz w:val="22"/>
                <w:szCs w:val="22"/>
                <w:lang w:val="hr-HR"/>
              </w:rPr>
              <w:t>199</w:t>
            </w:r>
            <w:r w:rsidR="008B639F">
              <w:rPr>
                <w:i w:val="0"/>
                <w:sz w:val="22"/>
                <w:szCs w:val="22"/>
                <w:lang w:val="hr-HR"/>
              </w:rPr>
              <w:t>6</w:t>
            </w:r>
            <w:r w:rsidRPr="006054AF">
              <w:rPr>
                <w:i w:val="0"/>
                <w:sz w:val="22"/>
                <w:szCs w:val="22"/>
                <w:lang w:val="hr-HR"/>
              </w:rPr>
              <w:t xml:space="preserve">-1998 </w:t>
            </w:r>
          </w:p>
        </w:tc>
      </w:tr>
      <w:tr w:rsidR="003362A6" w:rsidRPr="006054AF" w14:paraId="0B2D32EF" w14:textId="77777777" w:rsidTr="00B03ABE">
        <w:tblPrEx>
          <w:shd w:val="clear" w:color="auto" w:fill="auto"/>
        </w:tblPrEx>
        <w:tc>
          <w:tcPr>
            <w:tcW w:w="2943" w:type="dxa"/>
          </w:tcPr>
          <w:p w14:paraId="1E11B40B" w14:textId="77777777" w:rsidR="003362A6" w:rsidRPr="006054AF" w:rsidRDefault="003362A6" w:rsidP="00C87836">
            <w:pPr>
              <w:pStyle w:val="OiaeaeiYiio2"/>
              <w:widowControl/>
              <w:spacing w:before="20" w:after="20"/>
              <w:rPr>
                <w:i w:val="0"/>
                <w:sz w:val="22"/>
                <w:szCs w:val="22"/>
                <w:lang w:val="hr-HR"/>
              </w:rPr>
            </w:pPr>
            <w:r w:rsidRPr="006054AF">
              <w:rPr>
                <w:i w:val="0"/>
                <w:sz w:val="22"/>
                <w:szCs w:val="22"/>
                <w:lang w:val="hr-HR"/>
              </w:rPr>
              <w:t xml:space="preserve">Mjesto </w:t>
            </w:r>
          </w:p>
        </w:tc>
        <w:tc>
          <w:tcPr>
            <w:tcW w:w="7230" w:type="dxa"/>
          </w:tcPr>
          <w:p w14:paraId="2834C318" w14:textId="77777777" w:rsidR="003362A6" w:rsidRPr="006054AF" w:rsidRDefault="003362A6" w:rsidP="00B03ABE">
            <w:pPr>
              <w:pStyle w:val="OiaeaeiYiio2"/>
              <w:widowControl/>
              <w:tabs>
                <w:tab w:val="left" w:pos="2232"/>
              </w:tabs>
              <w:spacing w:before="20" w:after="20"/>
              <w:jc w:val="left"/>
              <w:rPr>
                <w:i w:val="0"/>
                <w:sz w:val="22"/>
                <w:szCs w:val="22"/>
                <w:lang w:val="hr-HR"/>
              </w:rPr>
            </w:pPr>
            <w:r w:rsidRPr="006054AF">
              <w:rPr>
                <w:i w:val="0"/>
                <w:sz w:val="22"/>
                <w:szCs w:val="22"/>
                <w:lang w:val="hr-HR"/>
              </w:rPr>
              <w:t>Canberra, Australija</w:t>
            </w:r>
          </w:p>
        </w:tc>
      </w:tr>
      <w:tr w:rsidR="003362A6" w:rsidRPr="006054AF" w14:paraId="605DC628" w14:textId="77777777" w:rsidTr="00B03ABE">
        <w:tblPrEx>
          <w:shd w:val="clear" w:color="auto" w:fill="auto"/>
        </w:tblPrEx>
        <w:tc>
          <w:tcPr>
            <w:tcW w:w="2943" w:type="dxa"/>
          </w:tcPr>
          <w:p w14:paraId="6007ABAD" w14:textId="77777777" w:rsidR="003362A6" w:rsidRPr="006054AF" w:rsidRDefault="003362A6" w:rsidP="00C87836">
            <w:pPr>
              <w:pStyle w:val="OiaeaeiYiio2"/>
              <w:widowControl/>
              <w:spacing w:before="20" w:after="20"/>
              <w:rPr>
                <w:i w:val="0"/>
                <w:sz w:val="22"/>
                <w:szCs w:val="22"/>
                <w:lang w:val="hr-HR"/>
              </w:rPr>
            </w:pPr>
            <w:r w:rsidRPr="006054AF">
              <w:rPr>
                <w:i w:val="0"/>
                <w:sz w:val="22"/>
                <w:szCs w:val="22"/>
                <w:lang w:val="hr-HR"/>
              </w:rPr>
              <w:tab/>
              <w:t>Ustanova</w:t>
            </w:r>
          </w:p>
        </w:tc>
        <w:tc>
          <w:tcPr>
            <w:tcW w:w="7230" w:type="dxa"/>
          </w:tcPr>
          <w:p w14:paraId="2151F62C" w14:textId="77777777" w:rsidR="003362A6" w:rsidRPr="006054AF" w:rsidRDefault="003362A6" w:rsidP="00B03ABE">
            <w:pPr>
              <w:pStyle w:val="OiaeaeiYiio2"/>
              <w:widowControl/>
              <w:tabs>
                <w:tab w:val="left" w:pos="2232"/>
              </w:tabs>
              <w:spacing w:before="20" w:after="20"/>
              <w:jc w:val="left"/>
              <w:rPr>
                <w:i w:val="0"/>
                <w:sz w:val="22"/>
                <w:szCs w:val="22"/>
                <w:lang w:val="hr-HR"/>
              </w:rPr>
            </w:pPr>
            <w:proofErr w:type="spellStart"/>
            <w:r w:rsidRPr="006054AF">
              <w:rPr>
                <w:i w:val="0"/>
                <w:sz w:val="22"/>
                <w:szCs w:val="22"/>
                <w:lang w:val="hr-HR"/>
              </w:rPr>
              <w:t>Australian</w:t>
            </w:r>
            <w:proofErr w:type="spellEnd"/>
            <w:r w:rsidRPr="006054AF">
              <w:rPr>
                <w:i w:val="0"/>
                <w:sz w:val="22"/>
                <w:szCs w:val="22"/>
                <w:lang w:val="hr-HR"/>
              </w:rPr>
              <w:t xml:space="preserve"> National University, RSBS, Canberra, Australia</w:t>
            </w:r>
          </w:p>
        </w:tc>
      </w:tr>
      <w:tr w:rsidR="003362A6" w:rsidRPr="004E114D" w14:paraId="07D3B891" w14:textId="77777777" w:rsidTr="00B03ABE">
        <w:tblPrEx>
          <w:shd w:val="clear" w:color="auto" w:fill="auto"/>
        </w:tblPrEx>
        <w:tc>
          <w:tcPr>
            <w:tcW w:w="2943" w:type="dxa"/>
          </w:tcPr>
          <w:p w14:paraId="0887D403" w14:textId="77777777" w:rsidR="003362A6" w:rsidRPr="006054AF" w:rsidRDefault="003362A6" w:rsidP="00C87836">
            <w:pPr>
              <w:pStyle w:val="OiaeaeiYiio2"/>
              <w:widowControl/>
              <w:spacing w:before="20" w:after="20"/>
              <w:rPr>
                <w:i w:val="0"/>
                <w:sz w:val="22"/>
                <w:szCs w:val="22"/>
                <w:lang w:val="hr-HR"/>
              </w:rPr>
            </w:pPr>
            <w:r w:rsidRPr="006054AF">
              <w:rPr>
                <w:i w:val="0"/>
                <w:sz w:val="22"/>
                <w:szCs w:val="22"/>
                <w:lang w:val="hr-HR"/>
              </w:rPr>
              <w:tab/>
              <w:t>Zvanje</w:t>
            </w:r>
          </w:p>
        </w:tc>
        <w:tc>
          <w:tcPr>
            <w:tcW w:w="7230" w:type="dxa"/>
          </w:tcPr>
          <w:p w14:paraId="5DDD24A5" w14:textId="77777777" w:rsidR="003362A6" w:rsidRPr="006054AF" w:rsidRDefault="003362A6" w:rsidP="00B03ABE">
            <w:pPr>
              <w:pStyle w:val="OiaeaeiYiio2"/>
              <w:widowControl/>
              <w:tabs>
                <w:tab w:val="left" w:pos="2232"/>
              </w:tabs>
              <w:spacing w:before="20" w:after="20"/>
              <w:jc w:val="left"/>
              <w:rPr>
                <w:i w:val="0"/>
                <w:sz w:val="22"/>
                <w:szCs w:val="22"/>
                <w:lang w:val="hr-HR"/>
              </w:rPr>
            </w:pPr>
            <w:r w:rsidRPr="006054AF">
              <w:rPr>
                <w:i w:val="0"/>
                <w:sz w:val="22"/>
                <w:szCs w:val="22"/>
                <w:lang w:val="hr-HR"/>
              </w:rPr>
              <w:t xml:space="preserve">Genetika, molekularna i stanična biologija, biokemija, tehnologije </w:t>
            </w:r>
            <w:proofErr w:type="spellStart"/>
            <w:r w:rsidRPr="006054AF">
              <w:rPr>
                <w:i w:val="0"/>
                <w:sz w:val="22"/>
                <w:szCs w:val="22"/>
                <w:lang w:val="hr-HR"/>
              </w:rPr>
              <w:t>rekombinantne</w:t>
            </w:r>
            <w:proofErr w:type="spellEnd"/>
            <w:r w:rsidRPr="006054AF">
              <w:rPr>
                <w:i w:val="0"/>
                <w:sz w:val="22"/>
                <w:szCs w:val="22"/>
                <w:lang w:val="hr-HR"/>
              </w:rPr>
              <w:t xml:space="preserve"> DNA, mikroskopija</w:t>
            </w:r>
          </w:p>
        </w:tc>
      </w:tr>
      <w:tr w:rsidR="003362A6" w:rsidRPr="006054AF" w14:paraId="6501EFED" w14:textId="77777777" w:rsidTr="00B03ABE">
        <w:tblPrEx>
          <w:shd w:val="clear" w:color="auto" w:fill="auto"/>
        </w:tblPrEx>
        <w:tc>
          <w:tcPr>
            <w:tcW w:w="2943" w:type="dxa"/>
          </w:tcPr>
          <w:p w14:paraId="605C585C" w14:textId="77777777" w:rsidR="003362A6" w:rsidRPr="006054AF" w:rsidRDefault="003362A6" w:rsidP="00C87836">
            <w:pPr>
              <w:pStyle w:val="OiaeaeiYiio2"/>
              <w:widowControl/>
              <w:spacing w:before="20" w:after="20"/>
              <w:rPr>
                <w:i w:val="0"/>
                <w:sz w:val="22"/>
                <w:szCs w:val="22"/>
                <w:lang w:val="hr-HR"/>
              </w:rPr>
            </w:pPr>
            <w:r w:rsidRPr="006054AF">
              <w:rPr>
                <w:i w:val="0"/>
                <w:sz w:val="22"/>
                <w:szCs w:val="22"/>
                <w:lang w:val="hr-HR"/>
              </w:rPr>
              <w:tab/>
              <w:t>Datum</w:t>
            </w:r>
          </w:p>
        </w:tc>
        <w:tc>
          <w:tcPr>
            <w:tcW w:w="7230" w:type="dxa"/>
          </w:tcPr>
          <w:p w14:paraId="51B6986A" w14:textId="77777777" w:rsidR="003362A6" w:rsidRPr="006054AF" w:rsidRDefault="003362A6" w:rsidP="00B03ABE">
            <w:pPr>
              <w:pStyle w:val="OiaeaeiYiio2"/>
              <w:widowControl/>
              <w:tabs>
                <w:tab w:val="left" w:pos="2232"/>
              </w:tabs>
              <w:spacing w:before="20" w:after="20"/>
              <w:jc w:val="left"/>
              <w:rPr>
                <w:i w:val="0"/>
                <w:sz w:val="22"/>
                <w:szCs w:val="22"/>
                <w:lang w:val="hr-HR"/>
              </w:rPr>
            </w:pPr>
            <w:r w:rsidRPr="006054AF">
              <w:rPr>
                <w:i w:val="0"/>
                <w:sz w:val="22"/>
                <w:szCs w:val="22"/>
                <w:lang w:val="hr-HR"/>
              </w:rPr>
              <w:t xml:space="preserve">1996 </w:t>
            </w:r>
          </w:p>
        </w:tc>
      </w:tr>
      <w:tr w:rsidR="003362A6" w:rsidRPr="006054AF" w14:paraId="24E10D61" w14:textId="77777777" w:rsidTr="00B03ABE">
        <w:tblPrEx>
          <w:shd w:val="clear" w:color="auto" w:fill="auto"/>
        </w:tblPrEx>
        <w:tc>
          <w:tcPr>
            <w:tcW w:w="2943" w:type="dxa"/>
          </w:tcPr>
          <w:p w14:paraId="165E33A3" w14:textId="77777777" w:rsidR="003362A6" w:rsidRPr="006054AF" w:rsidRDefault="003362A6" w:rsidP="00C87836">
            <w:pPr>
              <w:pStyle w:val="OiaeaeiYiio2"/>
              <w:widowControl/>
              <w:spacing w:before="20" w:after="20"/>
              <w:rPr>
                <w:i w:val="0"/>
                <w:sz w:val="22"/>
                <w:szCs w:val="22"/>
                <w:lang w:val="hr-HR"/>
              </w:rPr>
            </w:pPr>
            <w:r w:rsidRPr="006054AF">
              <w:rPr>
                <w:i w:val="0"/>
                <w:sz w:val="22"/>
                <w:szCs w:val="22"/>
                <w:lang w:val="hr-HR"/>
              </w:rPr>
              <w:t xml:space="preserve">Mjesto </w:t>
            </w:r>
          </w:p>
        </w:tc>
        <w:tc>
          <w:tcPr>
            <w:tcW w:w="7230" w:type="dxa"/>
          </w:tcPr>
          <w:p w14:paraId="36EFB434" w14:textId="77777777" w:rsidR="003362A6" w:rsidRPr="006054AF" w:rsidRDefault="003362A6" w:rsidP="003362A6">
            <w:pPr>
              <w:pStyle w:val="OiaeaeiYiio2"/>
              <w:widowControl/>
              <w:tabs>
                <w:tab w:val="left" w:pos="2232"/>
              </w:tabs>
              <w:spacing w:before="20" w:after="20"/>
              <w:jc w:val="left"/>
              <w:rPr>
                <w:i w:val="0"/>
                <w:sz w:val="22"/>
                <w:szCs w:val="22"/>
                <w:lang w:val="hr-HR"/>
              </w:rPr>
            </w:pPr>
            <w:proofErr w:type="spellStart"/>
            <w:r w:rsidRPr="006054AF">
              <w:rPr>
                <w:i w:val="0"/>
                <w:sz w:val="22"/>
                <w:szCs w:val="22"/>
                <w:lang w:val="hr-HR"/>
              </w:rPr>
              <w:t>Ladenburg</w:t>
            </w:r>
            <w:proofErr w:type="spellEnd"/>
            <w:r w:rsidRPr="006054AF">
              <w:rPr>
                <w:i w:val="0"/>
                <w:sz w:val="22"/>
                <w:szCs w:val="22"/>
                <w:lang w:val="hr-HR"/>
              </w:rPr>
              <w:t>, Njemačka</w:t>
            </w:r>
          </w:p>
        </w:tc>
      </w:tr>
      <w:tr w:rsidR="003362A6" w:rsidRPr="004E114D" w14:paraId="2000EBD4" w14:textId="77777777" w:rsidTr="00B03ABE">
        <w:tblPrEx>
          <w:shd w:val="clear" w:color="auto" w:fill="auto"/>
        </w:tblPrEx>
        <w:tc>
          <w:tcPr>
            <w:tcW w:w="2943" w:type="dxa"/>
          </w:tcPr>
          <w:p w14:paraId="68CAF796" w14:textId="77777777" w:rsidR="003362A6" w:rsidRPr="006054AF" w:rsidRDefault="003362A6" w:rsidP="00C87836">
            <w:pPr>
              <w:pStyle w:val="OiaeaeiYiio2"/>
              <w:widowControl/>
              <w:spacing w:before="20" w:after="20"/>
              <w:rPr>
                <w:i w:val="0"/>
                <w:sz w:val="22"/>
                <w:szCs w:val="22"/>
                <w:lang w:val="hr-HR"/>
              </w:rPr>
            </w:pPr>
            <w:r w:rsidRPr="006054AF">
              <w:rPr>
                <w:i w:val="0"/>
                <w:sz w:val="22"/>
                <w:szCs w:val="22"/>
                <w:lang w:val="hr-HR"/>
              </w:rPr>
              <w:lastRenderedPageBreak/>
              <w:tab/>
              <w:t>Ustanova</w:t>
            </w:r>
          </w:p>
        </w:tc>
        <w:tc>
          <w:tcPr>
            <w:tcW w:w="7230" w:type="dxa"/>
          </w:tcPr>
          <w:p w14:paraId="4D891BEB" w14:textId="77777777" w:rsidR="003362A6" w:rsidRPr="006054AF" w:rsidRDefault="003362A6" w:rsidP="003A0400">
            <w:pPr>
              <w:pStyle w:val="OiaeaeiYiio2"/>
              <w:widowControl/>
              <w:tabs>
                <w:tab w:val="left" w:pos="2232"/>
              </w:tabs>
              <w:spacing w:before="20" w:after="20"/>
              <w:jc w:val="left"/>
              <w:rPr>
                <w:i w:val="0"/>
                <w:sz w:val="22"/>
                <w:szCs w:val="22"/>
                <w:lang w:val="hr-HR"/>
              </w:rPr>
            </w:pPr>
            <w:r w:rsidRPr="006054AF">
              <w:rPr>
                <w:i w:val="0"/>
                <w:sz w:val="22"/>
                <w:szCs w:val="22"/>
                <w:lang w:val="hr-HR"/>
              </w:rPr>
              <w:t>Max-</w:t>
            </w:r>
            <w:proofErr w:type="spellStart"/>
            <w:r w:rsidRPr="006054AF">
              <w:rPr>
                <w:i w:val="0"/>
                <w:sz w:val="22"/>
                <w:szCs w:val="22"/>
                <w:lang w:val="hr-HR"/>
              </w:rPr>
              <w:t>Planck</w:t>
            </w:r>
            <w:proofErr w:type="spellEnd"/>
            <w:r w:rsidRPr="006054AF">
              <w:rPr>
                <w:i w:val="0"/>
                <w:sz w:val="22"/>
                <w:szCs w:val="22"/>
                <w:lang w:val="hr-HR"/>
              </w:rPr>
              <w:t>-Institut za staničnu biologiju</w:t>
            </w:r>
          </w:p>
        </w:tc>
      </w:tr>
      <w:tr w:rsidR="003362A6" w:rsidRPr="004E114D" w14:paraId="79125C15" w14:textId="77777777" w:rsidTr="00B03ABE">
        <w:tblPrEx>
          <w:shd w:val="clear" w:color="auto" w:fill="auto"/>
        </w:tblPrEx>
        <w:tc>
          <w:tcPr>
            <w:tcW w:w="2943" w:type="dxa"/>
          </w:tcPr>
          <w:p w14:paraId="5E63D53E" w14:textId="77777777" w:rsidR="003362A6" w:rsidRPr="006054AF" w:rsidRDefault="003362A6" w:rsidP="00C87836">
            <w:pPr>
              <w:pStyle w:val="OiaeaeiYiio2"/>
              <w:widowControl/>
              <w:spacing w:before="20" w:after="20"/>
              <w:rPr>
                <w:i w:val="0"/>
                <w:sz w:val="22"/>
                <w:szCs w:val="22"/>
                <w:lang w:val="hr-HR"/>
              </w:rPr>
            </w:pPr>
            <w:r w:rsidRPr="006054AF">
              <w:rPr>
                <w:i w:val="0"/>
                <w:sz w:val="22"/>
                <w:szCs w:val="22"/>
                <w:lang w:val="hr-HR"/>
              </w:rPr>
              <w:tab/>
              <w:t>Zvanje</w:t>
            </w:r>
          </w:p>
        </w:tc>
        <w:tc>
          <w:tcPr>
            <w:tcW w:w="7230" w:type="dxa"/>
          </w:tcPr>
          <w:p w14:paraId="36F89253" w14:textId="77777777" w:rsidR="003362A6" w:rsidRPr="006054AF" w:rsidRDefault="003362A6" w:rsidP="00B03ABE">
            <w:pPr>
              <w:pStyle w:val="OiaeaeiYiio2"/>
              <w:widowControl/>
              <w:tabs>
                <w:tab w:val="left" w:pos="2232"/>
              </w:tabs>
              <w:spacing w:before="20" w:after="20"/>
              <w:jc w:val="left"/>
              <w:rPr>
                <w:i w:val="0"/>
                <w:sz w:val="22"/>
                <w:szCs w:val="22"/>
                <w:lang w:val="hr-HR"/>
              </w:rPr>
            </w:pPr>
            <w:r w:rsidRPr="006054AF">
              <w:rPr>
                <w:i w:val="0"/>
                <w:sz w:val="22"/>
                <w:szCs w:val="22"/>
                <w:lang w:val="hr-HR"/>
              </w:rPr>
              <w:t xml:space="preserve">Genetika, molekularna i stanična biologija, biokemija, tehnologije </w:t>
            </w:r>
            <w:proofErr w:type="spellStart"/>
            <w:r w:rsidRPr="006054AF">
              <w:rPr>
                <w:i w:val="0"/>
                <w:sz w:val="22"/>
                <w:szCs w:val="22"/>
                <w:lang w:val="hr-HR"/>
              </w:rPr>
              <w:t>rekombinantne</w:t>
            </w:r>
            <w:proofErr w:type="spellEnd"/>
            <w:r w:rsidRPr="006054AF">
              <w:rPr>
                <w:i w:val="0"/>
                <w:sz w:val="22"/>
                <w:szCs w:val="22"/>
                <w:lang w:val="hr-HR"/>
              </w:rPr>
              <w:t xml:space="preserve"> DNA, mikroskopija</w:t>
            </w:r>
          </w:p>
        </w:tc>
      </w:tr>
    </w:tbl>
    <w:p w14:paraId="206AD83B" w14:textId="77777777" w:rsidR="00D62132" w:rsidRDefault="00D62132">
      <w:pPr>
        <w:rPr>
          <w:rFonts w:ascii="Verdana" w:hAnsi="Verdana"/>
          <w:lang w:val="hr-HR"/>
        </w:rPr>
      </w:pPr>
    </w:p>
    <w:tbl>
      <w:tblPr>
        <w:tblW w:w="10173" w:type="dxa"/>
        <w:shd w:val="clear" w:color="auto" w:fill="CDDEFF"/>
        <w:tblLayout w:type="fixed"/>
        <w:tblLook w:val="0000" w:firstRow="0" w:lastRow="0" w:firstColumn="0" w:lastColumn="0" w:noHBand="0" w:noVBand="0"/>
      </w:tblPr>
      <w:tblGrid>
        <w:gridCol w:w="2943"/>
        <w:gridCol w:w="7230"/>
      </w:tblGrid>
      <w:tr w:rsidR="00D62132" w:rsidRPr="006054AF" w14:paraId="271BB9CB" w14:textId="77777777">
        <w:tc>
          <w:tcPr>
            <w:tcW w:w="10173" w:type="dxa"/>
            <w:gridSpan w:val="2"/>
            <w:shd w:val="clear" w:color="auto" w:fill="F3F3F3"/>
          </w:tcPr>
          <w:p w14:paraId="3DF625FA" w14:textId="77777777" w:rsidR="00D62132" w:rsidRPr="006054AF" w:rsidRDefault="001F2549">
            <w:pPr>
              <w:pStyle w:val="Aeeaoaeaa1"/>
              <w:widowControl/>
              <w:rPr>
                <w:b w:val="0"/>
                <w:smallCaps/>
                <w:color w:val="A50021"/>
                <w:sz w:val="22"/>
                <w:szCs w:val="22"/>
                <w:lang w:val="hr-HR"/>
              </w:rPr>
            </w:pPr>
            <w:r w:rsidRPr="006054AF">
              <w:rPr>
                <w:smallCaps/>
                <w:color w:val="A50021"/>
                <w:sz w:val="22"/>
                <w:szCs w:val="22"/>
                <w:lang w:val="hr-HR"/>
              </w:rPr>
              <w:t xml:space="preserve">Jezici  </w:t>
            </w:r>
          </w:p>
        </w:tc>
      </w:tr>
      <w:tr w:rsidR="00D62132" w:rsidRPr="006054AF" w14:paraId="7902269B" w14:textId="77777777">
        <w:tblPrEx>
          <w:shd w:val="clear" w:color="auto" w:fill="auto"/>
        </w:tblPrEx>
        <w:tc>
          <w:tcPr>
            <w:tcW w:w="2943" w:type="dxa"/>
          </w:tcPr>
          <w:p w14:paraId="6DB36FA5" w14:textId="77777777" w:rsidR="00D62132" w:rsidRPr="006054AF" w:rsidRDefault="001F2549">
            <w:pPr>
              <w:pStyle w:val="Aaoeeu"/>
              <w:widowControl/>
              <w:spacing w:before="20" w:after="20"/>
              <w:ind w:right="33"/>
              <w:jc w:val="right"/>
              <w:rPr>
                <w:b/>
                <w:sz w:val="22"/>
                <w:szCs w:val="22"/>
                <w:lang w:val="hr-HR"/>
              </w:rPr>
            </w:pPr>
            <w:r w:rsidRPr="006054AF">
              <w:rPr>
                <w:b/>
                <w:smallCaps/>
                <w:sz w:val="22"/>
                <w:szCs w:val="22"/>
                <w:lang w:val="hr-HR"/>
              </w:rPr>
              <w:t>Materinski jezik</w:t>
            </w:r>
          </w:p>
        </w:tc>
        <w:tc>
          <w:tcPr>
            <w:tcW w:w="7230" w:type="dxa"/>
          </w:tcPr>
          <w:p w14:paraId="17CEF10C" w14:textId="77777777" w:rsidR="00D62132" w:rsidRPr="006054AF" w:rsidRDefault="00B03ABE">
            <w:pPr>
              <w:pStyle w:val="Eaoaeaa"/>
              <w:widowControl/>
              <w:spacing w:before="20" w:after="20"/>
              <w:rPr>
                <w:b/>
                <w:sz w:val="22"/>
                <w:szCs w:val="22"/>
                <w:lang w:val="hr-HR"/>
              </w:rPr>
            </w:pPr>
            <w:r w:rsidRPr="006054AF">
              <w:rPr>
                <w:b/>
                <w:sz w:val="22"/>
                <w:szCs w:val="22"/>
                <w:lang w:val="hr-HR"/>
              </w:rPr>
              <w:t>hrvatski</w:t>
            </w:r>
          </w:p>
        </w:tc>
      </w:tr>
      <w:tr w:rsidR="00D62132" w:rsidRPr="006054AF" w14:paraId="58323146" w14:textId="77777777">
        <w:tblPrEx>
          <w:shd w:val="clear" w:color="auto" w:fill="auto"/>
        </w:tblPrEx>
        <w:tc>
          <w:tcPr>
            <w:tcW w:w="2943" w:type="dxa"/>
          </w:tcPr>
          <w:p w14:paraId="629012ED" w14:textId="0FBC975D" w:rsidR="00D62132" w:rsidRPr="006054AF" w:rsidRDefault="00D62132">
            <w:pPr>
              <w:pStyle w:val="Aaoeeu"/>
              <w:widowControl/>
              <w:spacing w:before="20" w:after="20"/>
              <w:ind w:right="33"/>
              <w:jc w:val="right"/>
              <w:rPr>
                <w:b/>
                <w:smallCaps/>
                <w:sz w:val="22"/>
                <w:szCs w:val="22"/>
                <w:lang w:val="hr-HR"/>
              </w:rPr>
            </w:pPr>
          </w:p>
        </w:tc>
        <w:tc>
          <w:tcPr>
            <w:tcW w:w="7230" w:type="dxa"/>
          </w:tcPr>
          <w:p w14:paraId="0DB7D75B" w14:textId="77777777" w:rsidR="004E1F4C" w:rsidRDefault="004E1F4C">
            <w:pPr>
              <w:pStyle w:val="Eaoaeaa"/>
              <w:widowControl/>
              <w:spacing w:before="20" w:after="20"/>
              <w:rPr>
                <w:b/>
                <w:smallCaps/>
                <w:sz w:val="22"/>
                <w:szCs w:val="22"/>
                <w:lang w:val="hr-HR"/>
              </w:rPr>
            </w:pPr>
          </w:p>
          <w:p w14:paraId="4C32E96F" w14:textId="276CA30C" w:rsidR="00D62132" w:rsidRPr="006054AF" w:rsidRDefault="004E1F4C">
            <w:pPr>
              <w:pStyle w:val="Eaoaeaa"/>
              <w:widowControl/>
              <w:spacing w:before="20" w:after="20"/>
              <w:rPr>
                <w:b/>
                <w:sz w:val="22"/>
                <w:szCs w:val="22"/>
                <w:lang w:val="hr-HR"/>
              </w:rPr>
            </w:pPr>
            <w:r w:rsidRPr="006054AF">
              <w:rPr>
                <w:b/>
                <w:smallCaps/>
                <w:sz w:val="22"/>
                <w:szCs w:val="22"/>
                <w:lang w:val="hr-HR"/>
              </w:rPr>
              <w:t>engleski jezik</w:t>
            </w:r>
          </w:p>
        </w:tc>
      </w:tr>
      <w:tr w:rsidR="00D62132" w:rsidRPr="006054AF" w14:paraId="4BC60D04" w14:textId="77777777">
        <w:tblPrEx>
          <w:shd w:val="clear" w:color="auto" w:fill="auto"/>
        </w:tblPrEx>
        <w:tc>
          <w:tcPr>
            <w:tcW w:w="2943" w:type="dxa"/>
          </w:tcPr>
          <w:p w14:paraId="18991E21" w14:textId="77777777" w:rsidR="00D62132" w:rsidRPr="006054AF" w:rsidRDefault="001F2549">
            <w:pPr>
              <w:jc w:val="right"/>
              <w:rPr>
                <w:sz w:val="22"/>
                <w:szCs w:val="22"/>
                <w:lang w:val="hr-HR"/>
              </w:rPr>
            </w:pPr>
            <w:r w:rsidRPr="006054AF">
              <w:rPr>
                <w:sz w:val="22"/>
                <w:szCs w:val="22"/>
                <w:lang w:val="hr-HR"/>
              </w:rPr>
              <w:t>Govori</w:t>
            </w:r>
          </w:p>
        </w:tc>
        <w:tc>
          <w:tcPr>
            <w:tcW w:w="7230" w:type="dxa"/>
          </w:tcPr>
          <w:p w14:paraId="45258758" w14:textId="77777777" w:rsidR="00D62132" w:rsidRPr="006054AF" w:rsidRDefault="00B03ABE">
            <w:pPr>
              <w:pStyle w:val="Eaoaeaa"/>
              <w:rPr>
                <w:sz w:val="22"/>
                <w:szCs w:val="22"/>
                <w:lang w:val="hr-HR"/>
              </w:rPr>
            </w:pPr>
            <w:r w:rsidRPr="006054AF">
              <w:rPr>
                <w:sz w:val="22"/>
                <w:szCs w:val="22"/>
                <w:lang w:val="hr-HR"/>
              </w:rPr>
              <w:t>odlično</w:t>
            </w:r>
          </w:p>
        </w:tc>
      </w:tr>
      <w:tr w:rsidR="00D62132" w:rsidRPr="006054AF" w14:paraId="14E9C68F" w14:textId="77777777">
        <w:tblPrEx>
          <w:shd w:val="clear" w:color="auto" w:fill="auto"/>
        </w:tblPrEx>
        <w:tc>
          <w:tcPr>
            <w:tcW w:w="2943" w:type="dxa"/>
          </w:tcPr>
          <w:p w14:paraId="07EE2853" w14:textId="77777777" w:rsidR="00D62132" w:rsidRPr="006054AF" w:rsidRDefault="001F2549">
            <w:pPr>
              <w:jc w:val="right"/>
              <w:rPr>
                <w:sz w:val="22"/>
                <w:szCs w:val="22"/>
                <w:lang w:val="hr-HR"/>
              </w:rPr>
            </w:pPr>
            <w:r w:rsidRPr="006054AF">
              <w:rPr>
                <w:sz w:val="22"/>
                <w:szCs w:val="22"/>
                <w:lang w:val="hr-HR"/>
              </w:rPr>
              <w:t>Piše</w:t>
            </w:r>
          </w:p>
        </w:tc>
        <w:tc>
          <w:tcPr>
            <w:tcW w:w="7230" w:type="dxa"/>
          </w:tcPr>
          <w:p w14:paraId="568DB1C5" w14:textId="77777777" w:rsidR="00D62132" w:rsidRPr="006054AF" w:rsidRDefault="00B03ABE">
            <w:pPr>
              <w:pStyle w:val="Eaoaeaa"/>
              <w:rPr>
                <w:sz w:val="22"/>
                <w:szCs w:val="22"/>
                <w:lang w:val="hr-HR"/>
              </w:rPr>
            </w:pPr>
            <w:r w:rsidRPr="006054AF">
              <w:rPr>
                <w:sz w:val="22"/>
                <w:szCs w:val="22"/>
                <w:lang w:val="hr-HR"/>
              </w:rPr>
              <w:t>odlično</w:t>
            </w:r>
          </w:p>
        </w:tc>
      </w:tr>
      <w:tr w:rsidR="00D62132" w:rsidRPr="006054AF" w14:paraId="46303066" w14:textId="77777777">
        <w:tblPrEx>
          <w:shd w:val="clear" w:color="auto" w:fill="auto"/>
        </w:tblPrEx>
        <w:tc>
          <w:tcPr>
            <w:tcW w:w="2943" w:type="dxa"/>
          </w:tcPr>
          <w:p w14:paraId="67731651" w14:textId="77777777" w:rsidR="00D62132" w:rsidRPr="006054AF" w:rsidRDefault="001F2549">
            <w:pPr>
              <w:jc w:val="right"/>
              <w:rPr>
                <w:sz w:val="22"/>
                <w:szCs w:val="22"/>
                <w:lang w:val="hr-HR"/>
              </w:rPr>
            </w:pPr>
            <w:r w:rsidRPr="006054AF">
              <w:rPr>
                <w:sz w:val="22"/>
                <w:szCs w:val="22"/>
                <w:lang w:val="hr-HR"/>
              </w:rPr>
              <w:tab/>
              <w:t xml:space="preserve">Čita </w:t>
            </w:r>
          </w:p>
        </w:tc>
        <w:tc>
          <w:tcPr>
            <w:tcW w:w="7230" w:type="dxa"/>
          </w:tcPr>
          <w:p w14:paraId="452C0E5F" w14:textId="77777777" w:rsidR="00D62132" w:rsidRPr="006054AF" w:rsidRDefault="00B03ABE">
            <w:pPr>
              <w:pStyle w:val="Eaoaeaa"/>
              <w:rPr>
                <w:sz w:val="22"/>
                <w:szCs w:val="22"/>
                <w:lang w:val="hr-HR"/>
              </w:rPr>
            </w:pPr>
            <w:r w:rsidRPr="006054AF">
              <w:rPr>
                <w:sz w:val="22"/>
                <w:szCs w:val="22"/>
                <w:lang w:val="hr-HR"/>
              </w:rPr>
              <w:t>odlično</w:t>
            </w:r>
          </w:p>
        </w:tc>
      </w:tr>
    </w:tbl>
    <w:p w14:paraId="41BD8362" w14:textId="77777777" w:rsidR="00D62132" w:rsidRDefault="00D62132">
      <w:pPr>
        <w:pStyle w:val="Aaoeeu"/>
        <w:spacing w:before="20" w:after="20"/>
        <w:rPr>
          <w:rFonts w:ascii="Verdana" w:hAnsi="Verdana"/>
          <w:lang w:val="hr-HR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943"/>
        <w:gridCol w:w="7230"/>
      </w:tblGrid>
      <w:tr w:rsidR="00D62132" w:rsidRPr="006054AF" w14:paraId="500B544F" w14:textId="77777777">
        <w:tc>
          <w:tcPr>
            <w:tcW w:w="10173" w:type="dxa"/>
            <w:gridSpan w:val="2"/>
            <w:shd w:val="clear" w:color="auto" w:fill="F3F3F3"/>
          </w:tcPr>
          <w:p w14:paraId="1E6627A3" w14:textId="523A4EA8" w:rsidR="00D62132" w:rsidRPr="006054AF" w:rsidRDefault="001F2549">
            <w:pPr>
              <w:pStyle w:val="Aeeaoaeaa1"/>
              <w:widowControl/>
              <w:rPr>
                <w:smallCaps/>
                <w:color w:val="A50021"/>
                <w:sz w:val="22"/>
                <w:szCs w:val="22"/>
                <w:lang w:val="hr-HR"/>
              </w:rPr>
            </w:pPr>
            <w:r w:rsidRPr="006054AF">
              <w:rPr>
                <w:smallCaps/>
                <w:color w:val="A50021"/>
                <w:sz w:val="22"/>
                <w:szCs w:val="22"/>
                <w:lang w:val="hr-HR"/>
              </w:rPr>
              <w:t>drugi strani jezici</w:t>
            </w:r>
          </w:p>
        </w:tc>
      </w:tr>
      <w:tr w:rsidR="00D62132" w:rsidRPr="006054AF" w14:paraId="63B30560" w14:textId="77777777">
        <w:tc>
          <w:tcPr>
            <w:tcW w:w="2943" w:type="dxa"/>
          </w:tcPr>
          <w:p w14:paraId="5DAE2819" w14:textId="77777777" w:rsidR="00D62132" w:rsidRPr="006054AF" w:rsidRDefault="001F2549">
            <w:pPr>
              <w:pStyle w:val="OiaeaeiYiio2"/>
              <w:widowControl/>
              <w:spacing w:before="20" w:after="20"/>
              <w:rPr>
                <w:i w:val="0"/>
                <w:sz w:val="22"/>
                <w:szCs w:val="22"/>
                <w:lang w:val="hr-HR"/>
              </w:rPr>
            </w:pPr>
            <w:r w:rsidRPr="006054AF">
              <w:rPr>
                <w:i w:val="0"/>
                <w:sz w:val="22"/>
                <w:szCs w:val="22"/>
                <w:lang w:val="hr-HR"/>
              </w:rPr>
              <w:t>Jezik</w:t>
            </w:r>
          </w:p>
        </w:tc>
        <w:tc>
          <w:tcPr>
            <w:tcW w:w="7229" w:type="dxa"/>
          </w:tcPr>
          <w:p w14:paraId="7D453945" w14:textId="77777777" w:rsidR="00D62132" w:rsidRPr="006054AF" w:rsidRDefault="00B03ABE">
            <w:pPr>
              <w:pStyle w:val="OiaeaeiYiio2"/>
              <w:widowControl/>
              <w:spacing w:before="20" w:after="20"/>
              <w:jc w:val="left"/>
              <w:rPr>
                <w:b/>
                <w:bCs/>
                <w:i w:val="0"/>
                <w:sz w:val="22"/>
                <w:szCs w:val="22"/>
                <w:lang w:val="hr-HR"/>
              </w:rPr>
            </w:pPr>
            <w:r w:rsidRPr="006054AF">
              <w:rPr>
                <w:b/>
                <w:bCs/>
                <w:i w:val="0"/>
                <w:sz w:val="22"/>
                <w:szCs w:val="22"/>
                <w:lang w:val="hr-HR"/>
              </w:rPr>
              <w:t>Njemački</w:t>
            </w:r>
          </w:p>
        </w:tc>
      </w:tr>
      <w:tr w:rsidR="00D62132" w:rsidRPr="006054AF" w14:paraId="41FAF82F" w14:textId="77777777">
        <w:tc>
          <w:tcPr>
            <w:tcW w:w="2943" w:type="dxa"/>
          </w:tcPr>
          <w:p w14:paraId="65E210B6" w14:textId="77777777" w:rsidR="00D62132" w:rsidRPr="006054AF" w:rsidRDefault="001F2549">
            <w:pPr>
              <w:pStyle w:val="OiaeaeiYiio2"/>
              <w:widowControl/>
              <w:spacing w:before="20" w:after="20"/>
              <w:rPr>
                <w:i w:val="0"/>
                <w:sz w:val="22"/>
                <w:szCs w:val="22"/>
                <w:lang w:val="hr-HR"/>
              </w:rPr>
            </w:pPr>
            <w:r w:rsidRPr="006054AF">
              <w:rPr>
                <w:i w:val="0"/>
                <w:sz w:val="22"/>
                <w:szCs w:val="22"/>
                <w:lang w:val="hr-HR"/>
              </w:rPr>
              <w:t>Govori</w:t>
            </w:r>
          </w:p>
        </w:tc>
        <w:tc>
          <w:tcPr>
            <w:tcW w:w="7229" w:type="dxa"/>
          </w:tcPr>
          <w:p w14:paraId="2CA7F1FB" w14:textId="30A183DF" w:rsidR="00D62132" w:rsidRPr="006054AF" w:rsidRDefault="004E1F4C">
            <w:pPr>
              <w:pStyle w:val="OiaeaeiYiio2"/>
              <w:widowControl/>
              <w:spacing w:before="20" w:after="20"/>
              <w:jc w:val="left"/>
              <w:rPr>
                <w:i w:val="0"/>
                <w:sz w:val="22"/>
                <w:szCs w:val="22"/>
                <w:lang w:val="hr-HR"/>
              </w:rPr>
            </w:pPr>
            <w:r>
              <w:rPr>
                <w:i w:val="0"/>
                <w:sz w:val="22"/>
                <w:szCs w:val="22"/>
                <w:lang w:val="hr-HR"/>
              </w:rPr>
              <w:t>kao materini jezik</w:t>
            </w:r>
          </w:p>
        </w:tc>
      </w:tr>
      <w:tr w:rsidR="00D62132" w:rsidRPr="006054AF" w14:paraId="4B117FAE" w14:textId="77777777">
        <w:tc>
          <w:tcPr>
            <w:tcW w:w="2943" w:type="dxa"/>
          </w:tcPr>
          <w:p w14:paraId="54100049" w14:textId="77777777" w:rsidR="00D62132" w:rsidRPr="006054AF" w:rsidRDefault="001F2549">
            <w:pPr>
              <w:pStyle w:val="OiaeaeiYiio2"/>
              <w:widowControl/>
              <w:spacing w:before="20" w:after="20"/>
              <w:rPr>
                <w:i w:val="0"/>
                <w:sz w:val="22"/>
                <w:szCs w:val="22"/>
                <w:lang w:val="hr-HR"/>
              </w:rPr>
            </w:pPr>
            <w:r w:rsidRPr="006054AF">
              <w:rPr>
                <w:i w:val="0"/>
                <w:sz w:val="22"/>
                <w:szCs w:val="22"/>
                <w:lang w:val="hr-HR"/>
              </w:rPr>
              <w:t>Piše</w:t>
            </w:r>
          </w:p>
        </w:tc>
        <w:tc>
          <w:tcPr>
            <w:tcW w:w="7229" w:type="dxa"/>
          </w:tcPr>
          <w:p w14:paraId="04E7C8DD" w14:textId="66D438F8" w:rsidR="00D62132" w:rsidRPr="006054AF" w:rsidRDefault="004E1F4C">
            <w:pPr>
              <w:pStyle w:val="OiaeaeiYiio2"/>
              <w:widowControl/>
              <w:spacing w:before="20" w:after="20"/>
              <w:jc w:val="left"/>
              <w:rPr>
                <w:i w:val="0"/>
                <w:sz w:val="22"/>
                <w:szCs w:val="22"/>
                <w:lang w:val="hr-HR"/>
              </w:rPr>
            </w:pPr>
            <w:r>
              <w:rPr>
                <w:i w:val="0"/>
                <w:sz w:val="22"/>
                <w:szCs w:val="22"/>
                <w:lang w:val="hr-HR"/>
              </w:rPr>
              <w:t>kao materini jezik</w:t>
            </w:r>
          </w:p>
        </w:tc>
      </w:tr>
      <w:tr w:rsidR="00D62132" w:rsidRPr="006054AF" w14:paraId="78EAB46D" w14:textId="77777777">
        <w:tc>
          <w:tcPr>
            <w:tcW w:w="2943" w:type="dxa"/>
          </w:tcPr>
          <w:p w14:paraId="795C154B" w14:textId="77777777" w:rsidR="00D62132" w:rsidRPr="006054AF" w:rsidRDefault="001F2549">
            <w:pPr>
              <w:pStyle w:val="OiaeaeiYiio2"/>
              <w:widowControl/>
              <w:spacing w:before="20" w:after="20"/>
              <w:rPr>
                <w:i w:val="0"/>
                <w:sz w:val="22"/>
                <w:szCs w:val="22"/>
                <w:lang w:val="hr-HR"/>
              </w:rPr>
            </w:pPr>
            <w:r w:rsidRPr="006054AF">
              <w:rPr>
                <w:i w:val="0"/>
                <w:sz w:val="22"/>
                <w:szCs w:val="22"/>
                <w:lang w:val="hr-HR"/>
              </w:rPr>
              <w:tab/>
              <w:t xml:space="preserve">Čita </w:t>
            </w:r>
          </w:p>
        </w:tc>
        <w:tc>
          <w:tcPr>
            <w:tcW w:w="7229" w:type="dxa"/>
          </w:tcPr>
          <w:p w14:paraId="5CA9CB57" w14:textId="769A8211" w:rsidR="00D62132" w:rsidRPr="006054AF" w:rsidRDefault="004E1F4C">
            <w:pPr>
              <w:pStyle w:val="OiaeaeiYiio2"/>
              <w:widowControl/>
              <w:spacing w:before="20" w:after="20"/>
              <w:jc w:val="left"/>
              <w:rPr>
                <w:i w:val="0"/>
                <w:sz w:val="22"/>
                <w:szCs w:val="22"/>
                <w:lang w:val="hr-HR"/>
              </w:rPr>
            </w:pPr>
            <w:r>
              <w:rPr>
                <w:i w:val="0"/>
                <w:sz w:val="22"/>
                <w:szCs w:val="22"/>
                <w:lang w:val="hr-HR"/>
              </w:rPr>
              <w:t>kao materini jezik</w:t>
            </w:r>
          </w:p>
        </w:tc>
      </w:tr>
    </w:tbl>
    <w:p w14:paraId="5F18A20C" w14:textId="33013BE1" w:rsidR="00D62132" w:rsidRDefault="00D62132">
      <w:pPr>
        <w:pStyle w:val="Aaoeeu"/>
        <w:widowControl/>
        <w:rPr>
          <w:rFonts w:ascii="Verdana" w:hAnsi="Verdana"/>
          <w:lang w:val="hr-HR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0173"/>
      </w:tblGrid>
      <w:tr w:rsidR="004F17DC" w:rsidRPr="004F17DC" w14:paraId="6AACD7FC" w14:textId="77777777" w:rsidTr="00C2247D">
        <w:tc>
          <w:tcPr>
            <w:tcW w:w="10173" w:type="dxa"/>
            <w:shd w:val="clear" w:color="auto" w:fill="F3F3F3"/>
          </w:tcPr>
          <w:p w14:paraId="6DC6475E" w14:textId="535A8201" w:rsidR="004F17DC" w:rsidRPr="006054AF" w:rsidRDefault="004F17DC" w:rsidP="004F17DC">
            <w:pPr>
              <w:pStyle w:val="Aeeaoaeaa1"/>
              <w:widowControl/>
              <w:spacing w:line="480" w:lineRule="auto"/>
              <w:rPr>
                <w:smallCaps/>
                <w:color w:val="A50021"/>
                <w:sz w:val="22"/>
                <w:szCs w:val="22"/>
                <w:lang w:val="hr-HR"/>
              </w:rPr>
            </w:pPr>
            <w:r>
              <w:rPr>
                <w:smallCaps/>
                <w:color w:val="A50021"/>
                <w:sz w:val="22"/>
                <w:szCs w:val="22"/>
                <w:lang w:val="hr-HR"/>
              </w:rPr>
              <w:t>Znanstveni i drugi Projekti</w:t>
            </w:r>
          </w:p>
        </w:tc>
      </w:tr>
    </w:tbl>
    <w:p w14:paraId="11185B3E" w14:textId="5D35C2E4" w:rsidR="004E114D" w:rsidRPr="004E114D" w:rsidRDefault="004E114D" w:rsidP="004E114D">
      <w:pPr>
        <w:pStyle w:val="NormalWeb"/>
        <w:spacing w:before="60" w:beforeAutospacing="0" w:after="20" w:afterAutospacing="0"/>
        <w:ind w:right="-805"/>
        <w:jc w:val="both"/>
        <w:rPr>
          <w:sz w:val="22"/>
          <w:szCs w:val="22"/>
          <w:lang w:val="de-DE"/>
        </w:rPr>
      </w:pPr>
      <w:r w:rsidRPr="004E114D">
        <w:rPr>
          <w:b/>
          <w:bCs/>
          <w:sz w:val="22"/>
          <w:szCs w:val="22"/>
        </w:rPr>
        <w:t xml:space="preserve">2025-2028: EASIGEN-DS </w:t>
      </w:r>
      <w:r w:rsidRPr="004E114D">
        <w:rPr>
          <w:sz w:val="22"/>
          <w:szCs w:val="22"/>
        </w:rPr>
        <w:t>Design study for a European infrastructure on advanced genomics technologies (Proposal ID 101187908)</w:t>
      </w:r>
      <w:r>
        <w:rPr>
          <w:sz w:val="22"/>
          <w:szCs w:val="22"/>
        </w:rPr>
        <w:t xml:space="preserve">. </w:t>
      </w:r>
      <w:r w:rsidRPr="004E114D">
        <w:rPr>
          <w:sz w:val="22"/>
          <w:szCs w:val="22"/>
          <w:lang w:val="de-DE"/>
        </w:rPr>
        <w:t xml:space="preserve">HORIZON-INFRA-2024-DEV-01. </w:t>
      </w:r>
      <w:r w:rsidRPr="00FD4483">
        <w:rPr>
          <w:sz w:val="22"/>
          <w:szCs w:val="22"/>
          <w:lang w:val="hr-HR"/>
        </w:rPr>
        <w:t xml:space="preserve">Proračun </w:t>
      </w:r>
      <w:r>
        <w:rPr>
          <w:sz w:val="22"/>
          <w:szCs w:val="22"/>
          <w:lang w:val="hr-HR"/>
        </w:rPr>
        <w:t>3M</w:t>
      </w:r>
      <w:r w:rsidRPr="00FD4483">
        <w:rPr>
          <w:sz w:val="22"/>
          <w:szCs w:val="22"/>
          <w:lang w:val="hr-HR"/>
        </w:rPr>
        <w:t xml:space="preserve"> EUR (IRB udio </w:t>
      </w:r>
      <w:r>
        <w:rPr>
          <w:sz w:val="22"/>
          <w:szCs w:val="22"/>
          <w:lang w:val="hr-HR"/>
        </w:rPr>
        <w:t>70</w:t>
      </w:r>
      <w:r w:rsidRPr="00FD4483">
        <w:rPr>
          <w:sz w:val="22"/>
          <w:szCs w:val="22"/>
          <w:lang w:val="hr-HR"/>
        </w:rPr>
        <w:t>.000,00 EUR)</w:t>
      </w:r>
      <w:r>
        <w:rPr>
          <w:sz w:val="22"/>
          <w:szCs w:val="22"/>
          <w:lang w:val="hr-HR"/>
        </w:rPr>
        <w:t>.</w:t>
      </w:r>
    </w:p>
    <w:p w14:paraId="44A69BAB" w14:textId="777086AB" w:rsidR="00221824" w:rsidRDefault="00221824" w:rsidP="004E114D">
      <w:pPr>
        <w:pStyle w:val="NormalWeb"/>
        <w:spacing w:before="60" w:beforeAutospacing="0" w:after="20" w:afterAutospacing="0"/>
        <w:ind w:right="-805"/>
        <w:jc w:val="both"/>
        <w:rPr>
          <w:sz w:val="22"/>
          <w:szCs w:val="22"/>
          <w:lang w:val="hr-HR"/>
        </w:rPr>
      </w:pPr>
      <w:r w:rsidRPr="000A4B0B">
        <w:rPr>
          <w:b/>
          <w:bCs/>
          <w:sz w:val="22"/>
          <w:szCs w:val="22"/>
        </w:rPr>
        <w:t>2024-2028:</w:t>
      </w:r>
      <w:r w:rsidRPr="00FD4483">
        <w:rPr>
          <w:sz w:val="22"/>
          <w:szCs w:val="22"/>
        </w:rPr>
        <w:t xml:space="preserve"> </w:t>
      </w:r>
      <w:r w:rsidRPr="00FD4483">
        <w:rPr>
          <w:sz w:val="22"/>
          <w:szCs w:val="22"/>
          <w:lang w:val="hr-HR"/>
        </w:rPr>
        <w:t xml:space="preserve">GOE - Genome </w:t>
      </w:r>
      <w:proofErr w:type="spellStart"/>
      <w:r w:rsidRPr="00FD4483">
        <w:rPr>
          <w:sz w:val="22"/>
          <w:szCs w:val="22"/>
          <w:lang w:val="hr-HR"/>
        </w:rPr>
        <w:t>of</w:t>
      </w:r>
      <w:proofErr w:type="spellEnd"/>
      <w:r w:rsidRPr="00FD4483">
        <w:rPr>
          <w:sz w:val="22"/>
          <w:szCs w:val="22"/>
          <w:lang w:val="hr-HR"/>
        </w:rPr>
        <w:t xml:space="preserve"> Europe. DIGITAL-2023-CLOUD-AI-04-GENOME</w:t>
      </w:r>
      <w:r w:rsidR="004E114D">
        <w:rPr>
          <w:sz w:val="22"/>
          <w:szCs w:val="22"/>
          <w:lang w:val="hr-HR"/>
        </w:rPr>
        <w:t xml:space="preserve"> </w:t>
      </w:r>
      <w:r w:rsidRPr="00FD4483">
        <w:rPr>
          <w:sz w:val="22"/>
          <w:szCs w:val="22"/>
          <w:lang w:val="hr-HR"/>
        </w:rPr>
        <w:t xml:space="preserve">(Broj ugovora: 101168231). </w:t>
      </w:r>
      <w:r>
        <w:rPr>
          <w:sz w:val="22"/>
          <w:szCs w:val="22"/>
          <w:lang w:val="hr-HR"/>
        </w:rPr>
        <w:t>P</w:t>
      </w:r>
      <w:r w:rsidRPr="00FD4483">
        <w:rPr>
          <w:sz w:val="22"/>
          <w:szCs w:val="22"/>
          <w:lang w:val="hr-HR"/>
        </w:rPr>
        <w:t xml:space="preserve">očetak projekta 1.10.2024 </w:t>
      </w:r>
      <w:r>
        <w:rPr>
          <w:sz w:val="22"/>
          <w:szCs w:val="22"/>
          <w:lang w:val="hr-HR"/>
        </w:rPr>
        <w:t>(</w:t>
      </w:r>
      <w:r w:rsidRPr="00FD4483">
        <w:rPr>
          <w:sz w:val="22"/>
          <w:szCs w:val="22"/>
          <w:lang w:val="hr-HR"/>
        </w:rPr>
        <w:t>do 1.4.2028</w:t>
      </w:r>
      <w:r>
        <w:rPr>
          <w:sz w:val="22"/>
          <w:szCs w:val="22"/>
          <w:lang w:val="hr-HR"/>
        </w:rPr>
        <w:t>)</w:t>
      </w:r>
      <w:r w:rsidRPr="00FD4483">
        <w:rPr>
          <w:sz w:val="22"/>
          <w:szCs w:val="22"/>
          <w:lang w:val="hr-HR"/>
        </w:rPr>
        <w:t>. Proračun 40</w:t>
      </w:r>
      <w:r w:rsidR="004E114D">
        <w:rPr>
          <w:sz w:val="22"/>
          <w:szCs w:val="22"/>
          <w:lang w:val="hr-HR"/>
        </w:rPr>
        <w:t xml:space="preserve">M </w:t>
      </w:r>
      <w:r w:rsidRPr="00FD4483">
        <w:rPr>
          <w:sz w:val="22"/>
          <w:szCs w:val="22"/>
          <w:lang w:val="hr-HR"/>
        </w:rPr>
        <w:t>EUR (IRB udio 610.000,00 EUR)</w:t>
      </w:r>
      <w:r>
        <w:rPr>
          <w:sz w:val="22"/>
          <w:szCs w:val="22"/>
          <w:lang w:val="hr-HR"/>
        </w:rPr>
        <w:t>.</w:t>
      </w:r>
    </w:p>
    <w:p w14:paraId="652DFE02" w14:textId="3614D18A" w:rsidR="004E114D" w:rsidRPr="00FD4483" w:rsidRDefault="004E114D" w:rsidP="004E114D">
      <w:pPr>
        <w:pStyle w:val="NormalWeb"/>
        <w:spacing w:before="60" w:beforeAutospacing="0" w:after="20" w:afterAutospacing="0"/>
        <w:ind w:right="-805"/>
        <w:jc w:val="both"/>
        <w:rPr>
          <w:sz w:val="22"/>
          <w:szCs w:val="22"/>
          <w:lang w:val="hr-HR"/>
        </w:rPr>
      </w:pPr>
      <w:r w:rsidRPr="004E114D">
        <w:rPr>
          <w:b/>
          <w:bCs/>
          <w:sz w:val="22"/>
          <w:szCs w:val="22"/>
          <w:lang w:val="hr-HR"/>
        </w:rPr>
        <w:t>2024-2025:</w:t>
      </w:r>
      <w:r>
        <w:rPr>
          <w:sz w:val="22"/>
          <w:szCs w:val="22"/>
          <w:lang w:val="hr-HR"/>
        </w:rPr>
        <w:t xml:space="preserve"> </w:t>
      </w:r>
      <w:r w:rsidRPr="004E114D">
        <w:rPr>
          <w:sz w:val="22"/>
          <w:szCs w:val="22"/>
          <w:lang w:val="hr-HR"/>
        </w:rPr>
        <w:t>NPOO 'Dokazivanje inovativnog koncepta - Drugi Poziv', C3.2.R3-I1.05 projekt "Dokazivanje inovativnog koncepta za karakterizaciju genskih varijanti nepoznatog značaja (VUS)"</w:t>
      </w:r>
      <w:r>
        <w:rPr>
          <w:sz w:val="22"/>
          <w:szCs w:val="22"/>
          <w:lang w:val="hr-HR"/>
        </w:rPr>
        <w:t>. Proračun 66.000,00 EUR.</w:t>
      </w:r>
    </w:p>
    <w:p w14:paraId="46AED360" w14:textId="7BC123FB" w:rsidR="00221824" w:rsidRPr="00B655D5" w:rsidRDefault="00221824" w:rsidP="004F17DC">
      <w:pPr>
        <w:pStyle w:val="NormalWeb"/>
        <w:spacing w:before="60" w:beforeAutospacing="0" w:after="0" w:afterAutospacing="0"/>
        <w:ind w:right="-806"/>
        <w:jc w:val="both"/>
        <w:rPr>
          <w:sz w:val="22"/>
          <w:szCs w:val="22"/>
          <w:lang w:val="hr-HR"/>
        </w:rPr>
      </w:pPr>
      <w:r w:rsidRPr="000A4B0B">
        <w:rPr>
          <w:b/>
          <w:bCs/>
          <w:sz w:val="22"/>
          <w:szCs w:val="22"/>
          <w:lang w:val="hr-HR"/>
        </w:rPr>
        <w:t>2022-2026:</w:t>
      </w:r>
      <w:r w:rsidRPr="00FD4483">
        <w:rPr>
          <w:sz w:val="22"/>
          <w:szCs w:val="22"/>
          <w:lang w:val="hr-HR"/>
        </w:rPr>
        <w:t xml:space="preserve"> </w:t>
      </w:r>
      <w:r w:rsidRPr="000A4B0B">
        <w:rPr>
          <w:sz w:val="22"/>
          <w:szCs w:val="22"/>
          <w:lang w:val="hr-HR"/>
        </w:rPr>
        <w:t xml:space="preserve">GDI - </w:t>
      </w:r>
      <w:proofErr w:type="spellStart"/>
      <w:r w:rsidRPr="000A4B0B">
        <w:rPr>
          <w:sz w:val="22"/>
          <w:szCs w:val="22"/>
          <w:lang w:val="hr-HR"/>
        </w:rPr>
        <w:t>Genomic</w:t>
      </w:r>
      <w:proofErr w:type="spellEnd"/>
      <w:r w:rsidRPr="000A4B0B">
        <w:rPr>
          <w:sz w:val="22"/>
          <w:szCs w:val="22"/>
          <w:lang w:val="hr-HR"/>
        </w:rPr>
        <w:t xml:space="preserve"> Data </w:t>
      </w:r>
      <w:proofErr w:type="spellStart"/>
      <w:r w:rsidRPr="000A4B0B">
        <w:rPr>
          <w:sz w:val="22"/>
          <w:szCs w:val="22"/>
          <w:lang w:val="hr-HR"/>
        </w:rPr>
        <w:t>Infrastructure</w:t>
      </w:r>
      <w:proofErr w:type="spellEnd"/>
      <w:r w:rsidRPr="000A4B0B">
        <w:rPr>
          <w:sz w:val="22"/>
          <w:szCs w:val="22"/>
          <w:lang w:val="hr-HR"/>
        </w:rPr>
        <w:t xml:space="preserve"> (</w:t>
      </w:r>
      <w:hyperlink r:id="rId11" w:history="1">
        <w:r w:rsidRPr="000A4B0B">
          <w:rPr>
            <w:rStyle w:val="Hyperlink"/>
            <w:sz w:val="22"/>
            <w:szCs w:val="22"/>
            <w:lang w:val="hr-HR"/>
          </w:rPr>
          <w:t>https://gdi.onemilliongenomes.eu</w:t>
        </w:r>
      </w:hyperlink>
      <w:r w:rsidRPr="000A4B0B">
        <w:rPr>
          <w:sz w:val="22"/>
          <w:szCs w:val="22"/>
          <w:lang w:val="hr-HR"/>
        </w:rPr>
        <w:t>). DIGITAL-2021-CLOUD-AI-01-FEI-DS-GENOMICS</w:t>
      </w:r>
      <w:r w:rsidR="004E114D">
        <w:rPr>
          <w:sz w:val="22"/>
          <w:szCs w:val="22"/>
          <w:lang w:val="hr-HR"/>
        </w:rPr>
        <w:t xml:space="preserve">. </w:t>
      </w:r>
      <w:r w:rsidRPr="000A4B0B">
        <w:rPr>
          <w:sz w:val="22"/>
          <w:szCs w:val="22"/>
          <w:lang w:val="hr-HR"/>
        </w:rPr>
        <w:t xml:space="preserve">(Broj ugovora: 101081813).  </w:t>
      </w:r>
      <w:r>
        <w:rPr>
          <w:sz w:val="22"/>
          <w:szCs w:val="22"/>
          <w:lang w:val="hr-HR"/>
        </w:rPr>
        <w:t xml:space="preserve">Početak projekta </w:t>
      </w:r>
      <w:r w:rsidRPr="000A4B0B">
        <w:rPr>
          <w:sz w:val="22"/>
          <w:szCs w:val="22"/>
          <w:lang w:val="hr-HR"/>
        </w:rPr>
        <w:t xml:space="preserve">1.11.2022 </w:t>
      </w:r>
      <w:r>
        <w:rPr>
          <w:sz w:val="22"/>
          <w:szCs w:val="22"/>
          <w:lang w:val="hr-HR"/>
        </w:rPr>
        <w:t>(</w:t>
      </w:r>
      <w:r w:rsidRPr="000A4B0B">
        <w:rPr>
          <w:sz w:val="22"/>
          <w:szCs w:val="22"/>
          <w:lang w:val="hr-HR"/>
        </w:rPr>
        <w:t>do 31.12.2026</w:t>
      </w:r>
      <w:r>
        <w:rPr>
          <w:sz w:val="22"/>
          <w:szCs w:val="22"/>
          <w:lang w:val="hr-HR"/>
        </w:rPr>
        <w:t>)</w:t>
      </w:r>
      <w:r w:rsidRPr="000A4B0B">
        <w:rPr>
          <w:sz w:val="22"/>
          <w:szCs w:val="22"/>
          <w:lang w:val="hr-HR"/>
        </w:rPr>
        <w:t>. Proračun 40</w:t>
      </w:r>
      <w:r w:rsidR="004E114D">
        <w:rPr>
          <w:sz w:val="22"/>
          <w:szCs w:val="22"/>
          <w:lang w:val="hr-HR"/>
        </w:rPr>
        <w:t>M</w:t>
      </w:r>
      <w:r w:rsidRPr="000A4B0B">
        <w:rPr>
          <w:sz w:val="22"/>
          <w:szCs w:val="22"/>
          <w:lang w:val="hr-HR"/>
        </w:rPr>
        <w:t xml:space="preserve"> EUR (IRB udio 202.000,00 EUR</w:t>
      </w:r>
      <w:r>
        <w:rPr>
          <w:sz w:val="22"/>
          <w:szCs w:val="22"/>
          <w:lang w:val="hr-HR"/>
        </w:rPr>
        <w:t>).</w:t>
      </w:r>
    </w:p>
    <w:p w14:paraId="3BEFE510" w14:textId="77777777" w:rsidR="00221824" w:rsidRPr="00B655D5" w:rsidRDefault="00221824" w:rsidP="004F17DC">
      <w:pPr>
        <w:pStyle w:val="NormalWeb"/>
        <w:spacing w:before="60" w:beforeAutospacing="0" w:after="0" w:afterAutospacing="0"/>
        <w:ind w:right="-806"/>
        <w:jc w:val="both"/>
        <w:rPr>
          <w:lang w:val="hr-HR"/>
        </w:rPr>
      </w:pPr>
      <w:r w:rsidRPr="00B655D5">
        <w:rPr>
          <w:b/>
          <w:bCs/>
          <w:sz w:val="22"/>
          <w:szCs w:val="22"/>
          <w:lang w:val="hr-HR"/>
        </w:rPr>
        <w:t>2019-2023:</w:t>
      </w:r>
      <w:r w:rsidRPr="00B655D5">
        <w:rPr>
          <w:sz w:val="22"/>
          <w:szCs w:val="22"/>
          <w:lang w:val="hr-HR"/>
        </w:rPr>
        <w:t xml:space="preserve"> HRZZ IP IP-2018-01-5632: </w:t>
      </w:r>
      <w:r w:rsidRPr="00A45CC4">
        <w:rPr>
          <w:bCs/>
          <w:sz w:val="22"/>
          <w:szCs w:val="22"/>
          <w:lang w:val="hr-HR"/>
        </w:rPr>
        <w:t>Molekularni aspekti patogenih procesa u AHCY deficijenciji (HRZZ)</w:t>
      </w:r>
      <w:r>
        <w:rPr>
          <w:bCs/>
          <w:sz w:val="22"/>
          <w:szCs w:val="22"/>
          <w:lang w:val="hr-HR"/>
        </w:rPr>
        <w:t xml:space="preserve">; ugovorena sredstva </w:t>
      </w:r>
      <w:r w:rsidRPr="00B655D5">
        <w:rPr>
          <w:bCs/>
          <w:sz w:val="22"/>
          <w:szCs w:val="22"/>
          <w:lang w:val="hr-HR"/>
        </w:rPr>
        <w:t>985.340,48 HRK</w:t>
      </w:r>
    </w:p>
    <w:p w14:paraId="7D3372D2" w14:textId="370B4820" w:rsidR="00221824" w:rsidRDefault="00221824" w:rsidP="004F17DC">
      <w:pPr>
        <w:pStyle w:val="Eaoaeaa"/>
        <w:widowControl/>
        <w:spacing w:before="60" w:after="20"/>
        <w:ind w:right="-806"/>
        <w:jc w:val="both"/>
        <w:rPr>
          <w:bCs/>
          <w:sz w:val="22"/>
          <w:szCs w:val="22"/>
          <w:lang w:val="hr-HR"/>
        </w:rPr>
      </w:pPr>
      <w:r w:rsidRPr="000A4B0B">
        <w:rPr>
          <w:b/>
          <w:bCs/>
          <w:sz w:val="22"/>
          <w:szCs w:val="22"/>
          <w:lang w:val="hr-HR"/>
        </w:rPr>
        <w:t>2019-2022:</w:t>
      </w:r>
      <w:r>
        <w:rPr>
          <w:sz w:val="22"/>
          <w:szCs w:val="22"/>
          <w:lang w:val="hr-HR"/>
        </w:rPr>
        <w:t xml:space="preserve"> </w:t>
      </w:r>
      <w:r w:rsidRPr="00A45CC4">
        <w:rPr>
          <w:bCs/>
          <w:sz w:val="22"/>
          <w:szCs w:val="22"/>
          <w:lang w:val="hr-HR"/>
        </w:rPr>
        <w:t xml:space="preserve">Centar kompetencija u molekularnoj dijagnostici </w:t>
      </w:r>
      <w:r w:rsidRPr="001E0C07">
        <w:rPr>
          <w:bCs/>
          <w:sz w:val="22"/>
          <w:szCs w:val="22"/>
          <w:lang w:val="hr-HR"/>
        </w:rPr>
        <w:t xml:space="preserve">(KK.01.2.2.03.0006) </w:t>
      </w:r>
      <w:r w:rsidRPr="00A45CC4">
        <w:rPr>
          <w:bCs/>
          <w:sz w:val="22"/>
          <w:szCs w:val="22"/>
          <w:lang w:val="hr-HR"/>
        </w:rPr>
        <w:t>(CEKOM)</w:t>
      </w:r>
      <w:r>
        <w:rPr>
          <w:bCs/>
          <w:sz w:val="22"/>
          <w:szCs w:val="22"/>
          <w:lang w:val="hr-HR"/>
        </w:rPr>
        <w:t xml:space="preserve">; ugovorena sredstva </w:t>
      </w:r>
      <w:r w:rsidRPr="00A45CC4">
        <w:rPr>
          <w:bCs/>
          <w:sz w:val="22"/>
          <w:szCs w:val="22"/>
          <w:lang w:val="hr-HR"/>
        </w:rPr>
        <w:t>2.204.739,05 HRK</w:t>
      </w:r>
      <w:r>
        <w:rPr>
          <w:bCs/>
          <w:sz w:val="22"/>
          <w:szCs w:val="22"/>
          <w:lang w:val="hr-HR"/>
        </w:rPr>
        <w:t>.</w:t>
      </w:r>
    </w:p>
    <w:p w14:paraId="46DACA64" w14:textId="3ABA68CD" w:rsidR="004F17DC" w:rsidRDefault="004F17DC" w:rsidP="004F17DC">
      <w:pPr>
        <w:pStyle w:val="Eaoaeaa"/>
        <w:widowControl/>
        <w:spacing w:before="60" w:after="20"/>
        <w:ind w:right="-806"/>
        <w:jc w:val="both"/>
        <w:rPr>
          <w:bCs/>
          <w:sz w:val="22"/>
          <w:szCs w:val="22"/>
          <w:lang w:val="hr-HR"/>
        </w:rPr>
      </w:pPr>
      <w:r w:rsidRPr="000A4B0B">
        <w:rPr>
          <w:b/>
          <w:bCs/>
          <w:sz w:val="22"/>
          <w:szCs w:val="22"/>
          <w:lang w:val="hr-HR"/>
        </w:rPr>
        <w:t>2018-2020:</w:t>
      </w:r>
      <w:r w:rsidRPr="007A052D">
        <w:rPr>
          <w:b/>
          <w:sz w:val="22"/>
          <w:szCs w:val="22"/>
          <w:lang w:val="hr-HR"/>
        </w:rPr>
        <w:t xml:space="preserve"> </w:t>
      </w:r>
      <w:r w:rsidRPr="007A052D">
        <w:rPr>
          <w:sz w:val="22"/>
          <w:szCs w:val="22"/>
          <w:lang w:val="hr-HR"/>
        </w:rPr>
        <w:t xml:space="preserve">Integrirani test za identifikaciju genetskih promjena koje uzrokuju neplodnost (Genom-IGT)“ </w:t>
      </w:r>
      <w:r>
        <w:rPr>
          <w:sz w:val="22"/>
          <w:szCs w:val="22"/>
          <w:lang w:val="hr-HR"/>
        </w:rPr>
        <w:t xml:space="preserve">; </w:t>
      </w:r>
      <w:r w:rsidRPr="007A052D">
        <w:rPr>
          <w:sz w:val="22"/>
          <w:szCs w:val="22"/>
          <w:lang w:val="hr-HR"/>
        </w:rPr>
        <w:t>dr.sc. Oliver Vugrek, u statusu partnera na projektu. Ukupno ugovorena sredstva: 928.819,30 HRK. Vrijeme trajanja 31.05.2018. do 30.05.2020.</w:t>
      </w:r>
    </w:p>
    <w:p w14:paraId="743597D7" w14:textId="77777777" w:rsidR="004F17DC" w:rsidRPr="006054AF" w:rsidRDefault="004F17DC" w:rsidP="004F17DC">
      <w:pPr>
        <w:pStyle w:val="Eaoaeaa"/>
        <w:widowControl/>
        <w:spacing w:before="60" w:after="20"/>
        <w:ind w:right="-806"/>
        <w:jc w:val="both"/>
        <w:rPr>
          <w:sz w:val="22"/>
          <w:szCs w:val="22"/>
        </w:rPr>
      </w:pPr>
      <w:r w:rsidRPr="000A4B0B">
        <w:rPr>
          <w:b/>
          <w:bCs/>
          <w:sz w:val="22"/>
          <w:szCs w:val="22"/>
        </w:rPr>
        <w:t>2013-2016:</w:t>
      </w:r>
      <w:r w:rsidRPr="006054AF">
        <w:rPr>
          <w:sz w:val="22"/>
          <w:szCs w:val="22"/>
        </w:rPr>
        <w:t xml:space="preserve"> FP7-REGPOT-2012-2013-1 </w:t>
      </w:r>
      <w:proofErr w:type="spellStart"/>
      <w:r w:rsidRPr="006054AF">
        <w:rPr>
          <w:sz w:val="22"/>
          <w:szCs w:val="22"/>
        </w:rPr>
        <w:t>Koordinator</w:t>
      </w:r>
      <w:proofErr w:type="spellEnd"/>
      <w:r w:rsidRPr="006054AF">
        <w:rPr>
          <w:sz w:val="22"/>
          <w:szCs w:val="22"/>
        </w:rPr>
        <w:t xml:space="preserve"> </w:t>
      </w:r>
      <w:proofErr w:type="spellStart"/>
      <w:r w:rsidRPr="006054AF">
        <w:rPr>
          <w:sz w:val="22"/>
          <w:szCs w:val="22"/>
        </w:rPr>
        <w:t>projekta</w:t>
      </w:r>
      <w:proofErr w:type="spellEnd"/>
      <w:r w:rsidRPr="006054AF">
        <w:rPr>
          <w:sz w:val="22"/>
          <w:szCs w:val="22"/>
        </w:rPr>
        <w:t xml:space="preserve"> – ‘Enhancement of the Innovation Potential in SEE through new Molecular Solutions in Research and Development’ </w:t>
      </w:r>
      <w:proofErr w:type="spellStart"/>
      <w:r>
        <w:rPr>
          <w:sz w:val="22"/>
          <w:szCs w:val="22"/>
        </w:rPr>
        <w:t>Broj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ugovora</w:t>
      </w:r>
      <w:proofErr w:type="spellEnd"/>
      <w:r>
        <w:rPr>
          <w:sz w:val="22"/>
          <w:szCs w:val="22"/>
        </w:rPr>
        <w:t xml:space="preserve">: 316289 </w:t>
      </w:r>
      <w:r w:rsidRPr="006054AF">
        <w:rPr>
          <w:sz w:val="22"/>
          <w:szCs w:val="22"/>
        </w:rPr>
        <w:t>(</w:t>
      </w:r>
      <w:proofErr w:type="spellStart"/>
      <w:r w:rsidRPr="006054AF">
        <w:rPr>
          <w:sz w:val="22"/>
          <w:szCs w:val="22"/>
        </w:rPr>
        <w:t>početak</w:t>
      </w:r>
      <w:proofErr w:type="spellEnd"/>
      <w:r w:rsidRPr="006054AF">
        <w:rPr>
          <w:sz w:val="22"/>
          <w:szCs w:val="22"/>
        </w:rPr>
        <w:t xml:space="preserve"> </w:t>
      </w:r>
      <w:proofErr w:type="spellStart"/>
      <w:r w:rsidRPr="006054AF">
        <w:rPr>
          <w:sz w:val="22"/>
          <w:szCs w:val="22"/>
        </w:rPr>
        <w:t>projekta</w:t>
      </w:r>
      <w:proofErr w:type="spellEnd"/>
      <w:r w:rsidRPr="006054AF">
        <w:rPr>
          <w:sz w:val="22"/>
          <w:szCs w:val="22"/>
        </w:rPr>
        <w:t xml:space="preserve"> 1.6.2013; EUR 4,738,978). </w:t>
      </w:r>
    </w:p>
    <w:p w14:paraId="429977C4" w14:textId="77777777" w:rsidR="004F17DC" w:rsidRPr="006054AF" w:rsidRDefault="004F17DC" w:rsidP="004F17DC">
      <w:pPr>
        <w:pStyle w:val="Eaoaeaa"/>
        <w:widowControl/>
        <w:spacing w:before="60" w:after="20"/>
        <w:ind w:right="-806"/>
        <w:jc w:val="both"/>
        <w:rPr>
          <w:sz w:val="22"/>
          <w:szCs w:val="22"/>
        </w:rPr>
      </w:pPr>
      <w:r w:rsidRPr="000A4B0B">
        <w:rPr>
          <w:b/>
          <w:bCs/>
          <w:sz w:val="22"/>
          <w:szCs w:val="22"/>
        </w:rPr>
        <w:t>2013:</w:t>
      </w:r>
      <w:r w:rsidRPr="006054AF">
        <w:rPr>
          <w:color w:val="262626"/>
          <w:sz w:val="22"/>
          <w:szCs w:val="22"/>
          <w:lang w:eastAsia="hr-HR"/>
        </w:rPr>
        <w:t xml:space="preserve"> </w:t>
      </w:r>
      <w:proofErr w:type="spellStart"/>
      <w:r w:rsidRPr="006054AF">
        <w:rPr>
          <w:color w:val="262626"/>
          <w:sz w:val="22"/>
          <w:szCs w:val="22"/>
          <w:lang w:eastAsia="hr-HR"/>
        </w:rPr>
        <w:t>Projekt</w:t>
      </w:r>
      <w:proofErr w:type="spellEnd"/>
      <w:r w:rsidRPr="006054AF">
        <w:rPr>
          <w:color w:val="262626"/>
          <w:sz w:val="22"/>
          <w:szCs w:val="22"/>
          <w:lang w:eastAsia="hr-HR"/>
        </w:rPr>
        <w:t xml:space="preserve"> </w:t>
      </w:r>
      <w:proofErr w:type="spellStart"/>
      <w:r w:rsidRPr="006054AF">
        <w:rPr>
          <w:color w:val="262626"/>
          <w:sz w:val="22"/>
          <w:szCs w:val="22"/>
          <w:lang w:eastAsia="hr-HR"/>
        </w:rPr>
        <w:t>odobren</w:t>
      </w:r>
      <w:proofErr w:type="spellEnd"/>
      <w:r w:rsidRPr="006054AF">
        <w:rPr>
          <w:color w:val="262626"/>
          <w:sz w:val="22"/>
          <w:szCs w:val="22"/>
          <w:lang w:eastAsia="hr-HR"/>
        </w:rPr>
        <w:t xml:space="preserve"> </w:t>
      </w:r>
      <w:proofErr w:type="spellStart"/>
      <w:r w:rsidRPr="006054AF">
        <w:rPr>
          <w:color w:val="262626"/>
          <w:sz w:val="22"/>
          <w:szCs w:val="22"/>
          <w:lang w:eastAsia="hr-HR"/>
        </w:rPr>
        <w:t>od</w:t>
      </w:r>
      <w:proofErr w:type="spellEnd"/>
      <w:r w:rsidRPr="006054AF">
        <w:rPr>
          <w:color w:val="262626"/>
          <w:sz w:val="22"/>
          <w:szCs w:val="22"/>
          <w:lang w:eastAsia="hr-HR"/>
        </w:rPr>
        <w:t xml:space="preserve"> FP7 PRIME-XS-</w:t>
      </w:r>
      <w:proofErr w:type="spellStart"/>
      <w:r w:rsidRPr="006054AF">
        <w:rPr>
          <w:color w:val="262626"/>
          <w:sz w:val="22"/>
          <w:szCs w:val="22"/>
          <w:lang w:eastAsia="hr-HR"/>
        </w:rPr>
        <w:t>konzorcija</w:t>
      </w:r>
      <w:proofErr w:type="spellEnd"/>
      <w:r w:rsidRPr="006054AF">
        <w:rPr>
          <w:color w:val="262626"/>
          <w:sz w:val="22"/>
          <w:szCs w:val="22"/>
          <w:lang w:eastAsia="hr-HR"/>
        </w:rPr>
        <w:t>: ‘SILAC analysis of human S-Adenosylhomocysteine hydrolase deficiency’ (PI: Oliver Vugrek).</w:t>
      </w:r>
    </w:p>
    <w:p w14:paraId="14947C70" w14:textId="77777777" w:rsidR="004F17DC" w:rsidRPr="006054AF" w:rsidRDefault="004F17DC" w:rsidP="004F17DC">
      <w:pPr>
        <w:pStyle w:val="Eaoaeaa"/>
        <w:widowControl/>
        <w:spacing w:before="60" w:after="20"/>
        <w:ind w:right="-806"/>
        <w:jc w:val="both"/>
        <w:rPr>
          <w:sz w:val="22"/>
          <w:szCs w:val="22"/>
        </w:rPr>
      </w:pPr>
      <w:r w:rsidRPr="000A4B0B">
        <w:rPr>
          <w:b/>
          <w:bCs/>
          <w:sz w:val="22"/>
          <w:szCs w:val="22"/>
        </w:rPr>
        <w:t>2012-2013:</w:t>
      </w:r>
      <w:r w:rsidRPr="006054AF">
        <w:rPr>
          <w:sz w:val="22"/>
          <w:szCs w:val="22"/>
        </w:rPr>
        <w:t xml:space="preserve"> </w:t>
      </w:r>
      <w:r w:rsidRPr="006054AF">
        <w:rPr>
          <w:noProof/>
          <w:sz w:val="22"/>
          <w:szCs w:val="22"/>
        </w:rPr>
        <w:t>Voditelj međunarodnog znanstvenoistraživačkog projekta projekta hrvatsko njemačke bilateralne suradnje u okviru programa DAAD (3.000,00 EUR). Partner HUGI Mainz, Njemačka.</w:t>
      </w:r>
    </w:p>
    <w:p w14:paraId="32EA9A32" w14:textId="77777777" w:rsidR="004F17DC" w:rsidRPr="006054AF" w:rsidRDefault="004F17DC" w:rsidP="004F17DC">
      <w:pPr>
        <w:pStyle w:val="Eaoaeaa"/>
        <w:widowControl/>
        <w:spacing w:before="60" w:after="20"/>
        <w:ind w:right="-806"/>
        <w:jc w:val="both"/>
        <w:rPr>
          <w:sz w:val="22"/>
          <w:szCs w:val="22"/>
          <w:lang w:val="hr-HR"/>
        </w:rPr>
      </w:pPr>
      <w:r w:rsidRPr="000A4B0B">
        <w:rPr>
          <w:b/>
          <w:bCs/>
          <w:sz w:val="22"/>
          <w:szCs w:val="22"/>
        </w:rPr>
        <w:t>2010-2012:</w:t>
      </w:r>
      <w:r w:rsidRPr="006054AF">
        <w:rPr>
          <w:sz w:val="22"/>
          <w:szCs w:val="22"/>
        </w:rPr>
        <w:t xml:space="preserve"> </w:t>
      </w:r>
      <w:proofErr w:type="spellStart"/>
      <w:r w:rsidRPr="006054AF">
        <w:rPr>
          <w:sz w:val="22"/>
          <w:szCs w:val="22"/>
        </w:rPr>
        <w:t>Voditelj</w:t>
      </w:r>
      <w:proofErr w:type="spellEnd"/>
      <w:r w:rsidRPr="006054AF">
        <w:rPr>
          <w:sz w:val="22"/>
          <w:szCs w:val="22"/>
        </w:rPr>
        <w:t xml:space="preserve"> </w:t>
      </w:r>
      <w:proofErr w:type="spellStart"/>
      <w:r w:rsidRPr="006054AF">
        <w:rPr>
          <w:sz w:val="22"/>
          <w:szCs w:val="22"/>
        </w:rPr>
        <w:t>projekta</w:t>
      </w:r>
      <w:proofErr w:type="spellEnd"/>
      <w:r w:rsidRPr="006054AF">
        <w:rPr>
          <w:sz w:val="22"/>
          <w:szCs w:val="22"/>
        </w:rPr>
        <w:t xml:space="preserve">: 'Creation of research related infrastructure for Translational Medicine and Applied Genomics' u </w:t>
      </w:r>
      <w:proofErr w:type="spellStart"/>
      <w:r w:rsidRPr="006054AF">
        <w:rPr>
          <w:sz w:val="22"/>
          <w:szCs w:val="22"/>
        </w:rPr>
        <w:t>okviru</w:t>
      </w:r>
      <w:proofErr w:type="spellEnd"/>
      <w:r w:rsidRPr="006054AF">
        <w:rPr>
          <w:sz w:val="22"/>
          <w:szCs w:val="22"/>
        </w:rPr>
        <w:t xml:space="preserve"> Science and Innovation Investment Fund Grant scheme (IPA2007/HR/16IPO/001-0403). </w:t>
      </w:r>
      <w:r w:rsidRPr="006054AF">
        <w:rPr>
          <w:sz w:val="22"/>
          <w:szCs w:val="22"/>
          <w:lang w:val="en-GB"/>
        </w:rPr>
        <w:t>491.485,24 EUR.</w:t>
      </w:r>
    </w:p>
    <w:p w14:paraId="554B8EAE" w14:textId="77777777" w:rsidR="004F17DC" w:rsidRPr="00D545EA" w:rsidRDefault="004F17DC" w:rsidP="004F17DC">
      <w:pPr>
        <w:spacing w:before="60"/>
        <w:ind w:right="-806"/>
        <w:contextualSpacing/>
        <w:jc w:val="both"/>
        <w:rPr>
          <w:noProof/>
          <w:sz w:val="22"/>
          <w:szCs w:val="22"/>
          <w:lang w:val="hr-HR"/>
        </w:rPr>
      </w:pPr>
      <w:r w:rsidRPr="000A4B0B">
        <w:rPr>
          <w:b/>
          <w:bCs/>
          <w:noProof/>
          <w:sz w:val="22"/>
          <w:szCs w:val="22"/>
          <w:lang w:val="hr-HR"/>
        </w:rPr>
        <w:t>2009-2011:</w:t>
      </w:r>
      <w:r w:rsidRPr="001750D5">
        <w:rPr>
          <w:noProof/>
          <w:sz w:val="22"/>
          <w:szCs w:val="22"/>
          <w:lang w:val="hr-HR"/>
        </w:rPr>
        <w:t xml:space="preserve"> Voditelj međunarodnog znanstvenoistraživačkog projekta: Molekularna dinamika S-Adenozilhomocystein hidrolaze (SAHH) i uloga u regulacije genske ekspresije’(br 03-1209/1-2009) u okviru hrvatsko – izraelske suradnje. </w:t>
      </w:r>
      <w:r w:rsidRPr="00D545EA">
        <w:rPr>
          <w:noProof/>
          <w:sz w:val="22"/>
          <w:szCs w:val="22"/>
          <w:lang w:val="hr-HR"/>
        </w:rPr>
        <w:t>100.000,00 USD.</w:t>
      </w:r>
    </w:p>
    <w:p w14:paraId="71E2324A" w14:textId="77777777" w:rsidR="004F17DC" w:rsidRPr="006054AF" w:rsidRDefault="004F17DC" w:rsidP="004F17DC">
      <w:pPr>
        <w:pStyle w:val="Eaoaeaa"/>
        <w:widowControl/>
        <w:spacing w:before="20" w:after="20"/>
        <w:ind w:right="-806"/>
        <w:jc w:val="both"/>
        <w:rPr>
          <w:sz w:val="22"/>
          <w:szCs w:val="22"/>
          <w:lang w:val="hr-HR"/>
        </w:rPr>
      </w:pPr>
      <w:r w:rsidRPr="000A4B0B">
        <w:rPr>
          <w:b/>
          <w:bCs/>
          <w:sz w:val="22"/>
          <w:szCs w:val="22"/>
          <w:lang w:val="hr-HR"/>
        </w:rPr>
        <w:t>2009-2010:</w:t>
      </w:r>
      <w:r w:rsidRPr="00D545EA">
        <w:rPr>
          <w:sz w:val="22"/>
          <w:szCs w:val="22"/>
          <w:lang w:val="hr-HR"/>
        </w:rPr>
        <w:t xml:space="preserve"> </w:t>
      </w:r>
      <w:r w:rsidRPr="00D545EA">
        <w:rPr>
          <w:noProof/>
          <w:sz w:val="22"/>
          <w:szCs w:val="22"/>
          <w:lang w:val="hr-HR"/>
        </w:rPr>
        <w:t>Voditelj međunarodnog znanstvenoistraživačkog projekta projekta hrvatsko njemačke bilateralne suradnje u okviru programa DAAD (3.000,00 EUR). Partner MPI Freiburg, Njemačka</w:t>
      </w:r>
    </w:p>
    <w:p w14:paraId="753081F9" w14:textId="77777777" w:rsidR="004F17DC" w:rsidRDefault="004F17DC" w:rsidP="004F17DC">
      <w:pPr>
        <w:ind w:right="-806"/>
        <w:jc w:val="both"/>
        <w:rPr>
          <w:noProof/>
          <w:sz w:val="22"/>
          <w:szCs w:val="22"/>
          <w:lang w:val="hr-HR"/>
        </w:rPr>
      </w:pPr>
      <w:r w:rsidRPr="000A4B0B">
        <w:rPr>
          <w:b/>
          <w:bCs/>
          <w:noProof/>
          <w:sz w:val="22"/>
          <w:szCs w:val="22"/>
          <w:lang w:val="hr-HR"/>
        </w:rPr>
        <w:t>2007-2011:</w:t>
      </w:r>
      <w:r w:rsidRPr="006054AF">
        <w:rPr>
          <w:noProof/>
          <w:sz w:val="22"/>
          <w:szCs w:val="22"/>
          <w:lang w:val="hr-HR"/>
        </w:rPr>
        <w:t xml:space="preserve"> </w:t>
      </w:r>
      <w:r w:rsidRPr="00D545EA">
        <w:rPr>
          <w:noProof/>
          <w:sz w:val="22"/>
          <w:szCs w:val="22"/>
          <w:lang w:val="hr-HR"/>
        </w:rPr>
        <w:t>Voditelj</w:t>
      </w:r>
      <w:r w:rsidRPr="006054AF">
        <w:rPr>
          <w:noProof/>
          <w:sz w:val="22"/>
          <w:szCs w:val="22"/>
          <w:lang w:val="hr-HR"/>
        </w:rPr>
        <w:t xml:space="preserve"> projekta </w:t>
      </w:r>
      <w:r w:rsidRPr="00D545EA">
        <w:rPr>
          <w:noProof/>
          <w:sz w:val="22"/>
          <w:szCs w:val="22"/>
          <w:lang w:val="hr-HR"/>
        </w:rPr>
        <w:t>Nedostatak</w:t>
      </w:r>
      <w:r w:rsidRPr="006054AF">
        <w:rPr>
          <w:noProof/>
          <w:sz w:val="22"/>
          <w:szCs w:val="22"/>
          <w:lang w:val="hr-HR"/>
        </w:rPr>
        <w:t xml:space="preserve"> </w:t>
      </w:r>
      <w:r w:rsidRPr="00D545EA">
        <w:rPr>
          <w:noProof/>
          <w:sz w:val="22"/>
          <w:szCs w:val="22"/>
          <w:lang w:val="hr-HR"/>
        </w:rPr>
        <w:t>Adenozilhomocistein</w:t>
      </w:r>
      <w:r w:rsidRPr="006054AF">
        <w:rPr>
          <w:noProof/>
          <w:sz w:val="22"/>
          <w:szCs w:val="22"/>
          <w:lang w:val="hr-HR"/>
        </w:rPr>
        <w:t xml:space="preserve"> </w:t>
      </w:r>
      <w:r w:rsidRPr="00D545EA">
        <w:rPr>
          <w:noProof/>
          <w:sz w:val="22"/>
          <w:szCs w:val="22"/>
          <w:lang w:val="hr-HR"/>
        </w:rPr>
        <w:t>hidrolaze</w:t>
      </w:r>
      <w:r w:rsidRPr="006054AF">
        <w:rPr>
          <w:noProof/>
          <w:sz w:val="22"/>
          <w:szCs w:val="22"/>
          <w:lang w:val="hr-HR"/>
        </w:rPr>
        <w:t xml:space="preserve">: </w:t>
      </w:r>
      <w:r w:rsidRPr="00D545EA">
        <w:rPr>
          <w:noProof/>
          <w:sz w:val="22"/>
          <w:szCs w:val="22"/>
          <w:lang w:val="hr-HR"/>
        </w:rPr>
        <w:t>Molekularni</w:t>
      </w:r>
      <w:r w:rsidRPr="006054AF">
        <w:rPr>
          <w:noProof/>
          <w:sz w:val="22"/>
          <w:szCs w:val="22"/>
          <w:lang w:val="hr-HR"/>
        </w:rPr>
        <w:t xml:space="preserve"> </w:t>
      </w:r>
      <w:r w:rsidRPr="00D545EA">
        <w:rPr>
          <w:noProof/>
          <w:sz w:val="22"/>
          <w:szCs w:val="22"/>
          <w:lang w:val="hr-HR"/>
        </w:rPr>
        <w:t>mehanizmi</w:t>
      </w:r>
      <w:r w:rsidRPr="006054AF">
        <w:rPr>
          <w:noProof/>
          <w:sz w:val="22"/>
          <w:szCs w:val="22"/>
          <w:lang w:val="hr-HR"/>
        </w:rPr>
        <w:t xml:space="preserve"> </w:t>
      </w:r>
      <w:r w:rsidRPr="00D545EA">
        <w:rPr>
          <w:noProof/>
          <w:sz w:val="22"/>
          <w:szCs w:val="22"/>
          <w:lang w:val="hr-HR"/>
        </w:rPr>
        <w:t>novog</w:t>
      </w:r>
      <w:r w:rsidRPr="006054AF">
        <w:rPr>
          <w:noProof/>
          <w:sz w:val="22"/>
          <w:szCs w:val="22"/>
          <w:lang w:val="hr-HR"/>
        </w:rPr>
        <w:t xml:space="preserve"> </w:t>
      </w:r>
      <w:r w:rsidRPr="00D545EA">
        <w:rPr>
          <w:noProof/>
          <w:sz w:val="22"/>
          <w:szCs w:val="22"/>
          <w:lang w:val="hr-HR"/>
        </w:rPr>
        <w:t>oboljenja</w:t>
      </w:r>
      <w:r w:rsidRPr="006054AF">
        <w:rPr>
          <w:noProof/>
          <w:sz w:val="22"/>
          <w:szCs w:val="22"/>
          <w:lang w:val="hr-HR"/>
        </w:rPr>
        <w:t>; 098-0000000-2463; 100.000,00 HRK /god.</w:t>
      </w:r>
    </w:p>
    <w:p w14:paraId="13B8A45E" w14:textId="77777777" w:rsidR="004F17DC" w:rsidRPr="007F38A3" w:rsidRDefault="004F17DC" w:rsidP="007F38A3">
      <w:pPr>
        <w:ind w:right="-806"/>
        <w:rPr>
          <w:lang w:val="hr-HR"/>
        </w:rPr>
      </w:pP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0172"/>
      </w:tblGrid>
      <w:tr w:rsidR="00D62132" w:rsidRPr="006054AF" w14:paraId="6C906CCD" w14:textId="77777777">
        <w:tc>
          <w:tcPr>
            <w:tcW w:w="10172" w:type="dxa"/>
            <w:shd w:val="clear" w:color="auto" w:fill="F3F3F3"/>
          </w:tcPr>
          <w:p w14:paraId="67E861B5" w14:textId="77777777" w:rsidR="00D62132" w:rsidRPr="006054AF" w:rsidRDefault="001F2549">
            <w:pPr>
              <w:pStyle w:val="Aaoeeu"/>
              <w:widowControl/>
              <w:spacing w:before="20" w:after="20"/>
              <w:ind w:right="33"/>
              <w:jc w:val="right"/>
              <w:rPr>
                <w:b/>
                <w:smallCaps/>
                <w:color w:val="A50021"/>
                <w:sz w:val="22"/>
                <w:szCs w:val="22"/>
                <w:lang w:val="hr-HR"/>
              </w:rPr>
            </w:pPr>
            <w:r w:rsidRPr="006054AF">
              <w:rPr>
                <w:b/>
                <w:smallCaps/>
                <w:color w:val="A50021"/>
                <w:sz w:val="22"/>
                <w:szCs w:val="22"/>
                <w:lang w:val="hr-HR"/>
              </w:rPr>
              <w:lastRenderedPageBreak/>
              <w:t>nastavna djelatnost</w:t>
            </w:r>
          </w:p>
          <w:p w14:paraId="58F93C70" w14:textId="59E29E52" w:rsidR="00D62132" w:rsidRPr="006054AF" w:rsidRDefault="00D62132">
            <w:pPr>
              <w:pStyle w:val="Eaoaeaa"/>
              <w:widowControl/>
              <w:spacing w:before="20" w:after="20"/>
              <w:jc w:val="right"/>
              <w:rPr>
                <w:color w:val="A50021"/>
                <w:sz w:val="22"/>
                <w:szCs w:val="22"/>
                <w:lang w:val="hr-HR"/>
              </w:rPr>
            </w:pPr>
          </w:p>
        </w:tc>
      </w:tr>
      <w:tr w:rsidR="00D62132" w:rsidRPr="006054AF" w14:paraId="70ECCC2F" w14:textId="77777777">
        <w:tc>
          <w:tcPr>
            <w:tcW w:w="10172" w:type="dxa"/>
          </w:tcPr>
          <w:p w14:paraId="49083CD7" w14:textId="525B166B" w:rsidR="0072613E" w:rsidRDefault="0072613E" w:rsidP="00B922C8">
            <w:pPr>
              <w:pStyle w:val="BodyText"/>
              <w:spacing w:after="0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2022- naslovno znanstveno-nastavno zvanje redovitog profesora </w:t>
            </w:r>
            <w:r w:rsidR="00FF24E5">
              <w:rPr>
                <w:sz w:val="22"/>
                <w:szCs w:val="22"/>
                <w:lang w:val="hr-HR"/>
              </w:rPr>
              <w:t>iz znanstvenog područja Biomedicina i zdravstvo, Sveučilište u Rijeci</w:t>
            </w:r>
          </w:p>
          <w:p w14:paraId="05AB4AB8" w14:textId="1EC82DDB" w:rsidR="0072613E" w:rsidRDefault="0072613E" w:rsidP="00B922C8">
            <w:pPr>
              <w:pStyle w:val="BodyText"/>
              <w:spacing w:after="0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2021- naslovno znanstveno-nastavno zvanje docenta iz znanstvenog područja Biomedicina i zdravstvo, u Katedri za medicinsku biologiju i genetiku Medicinskog fakulteta Osijek</w:t>
            </w:r>
          </w:p>
          <w:p w14:paraId="7BAAE5B0" w14:textId="65FA291D" w:rsidR="00B922C8" w:rsidRPr="0072613E" w:rsidRDefault="00B922C8" w:rsidP="00B922C8">
            <w:pPr>
              <w:pStyle w:val="BodyText"/>
              <w:spacing w:after="0"/>
              <w:jc w:val="both"/>
              <w:rPr>
                <w:sz w:val="22"/>
                <w:szCs w:val="22"/>
                <w:lang w:val="hr-HR"/>
              </w:rPr>
            </w:pPr>
            <w:r w:rsidRPr="006054AF">
              <w:rPr>
                <w:sz w:val="22"/>
                <w:szCs w:val="22"/>
                <w:lang w:val="hr-HR"/>
              </w:rPr>
              <w:t>2003-201</w:t>
            </w:r>
            <w:r w:rsidR="003A0400" w:rsidRPr="006054AF">
              <w:rPr>
                <w:sz w:val="22"/>
                <w:szCs w:val="22"/>
                <w:lang w:val="hr-HR"/>
              </w:rPr>
              <w:t>0</w:t>
            </w:r>
            <w:r w:rsidRPr="006054AF">
              <w:rPr>
                <w:sz w:val="22"/>
                <w:szCs w:val="22"/>
                <w:lang w:val="hr-HR"/>
              </w:rPr>
              <w:t xml:space="preserve"> </w:t>
            </w:r>
            <w:r w:rsidR="00014568" w:rsidRPr="006054AF">
              <w:rPr>
                <w:sz w:val="22"/>
                <w:szCs w:val="22"/>
                <w:lang w:val="hr-HR"/>
              </w:rPr>
              <w:t xml:space="preserve">Voditelj kolegija </w:t>
            </w:r>
            <w:r w:rsidR="00014568" w:rsidRPr="0072613E">
              <w:rPr>
                <w:i/>
                <w:sz w:val="22"/>
                <w:szCs w:val="22"/>
                <w:lang w:val="hr-HR"/>
              </w:rPr>
              <w:t xml:space="preserve">Od bolesti do gena – od gena do funkcije: uloga </w:t>
            </w:r>
            <w:proofErr w:type="spellStart"/>
            <w:r w:rsidR="00014568" w:rsidRPr="0072613E">
              <w:rPr>
                <w:i/>
                <w:sz w:val="22"/>
                <w:szCs w:val="22"/>
                <w:lang w:val="hr-HR"/>
              </w:rPr>
              <w:t>rekombinantnih</w:t>
            </w:r>
            <w:proofErr w:type="spellEnd"/>
            <w:r w:rsidR="00014568" w:rsidRPr="0072613E">
              <w:rPr>
                <w:i/>
                <w:sz w:val="22"/>
                <w:szCs w:val="22"/>
                <w:lang w:val="hr-HR"/>
              </w:rPr>
              <w:t xml:space="preserve"> proteina u funkcionalnoj </w:t>
            </w:r>
            <w:proofErr w:type="spellStart"/>
            <w:r w:rsidR="00014568" w:rsidRPr="0072613E">
              <w:rPr>
                <w:i/>
                <w:sz w:val="22"/>
                <w:szCs w:val="22"/>
                <w:lang w:val="hr-HR"/>
              </w:rPr>
              <w:t>genomici</w:t>
            </w:r>
            <w:proofErr w:type="spellEnd"/>
            <w:r w:rsidR="00014568" w:rsidRPr="0072613E">
              <w:rPr>
                <w:sz w:val="22"/>
                <w:szCs w:val="22"/>
                <w:lang w:val="hr-HR"/>
              </w:rPr>
              <w:t xml:space="preserve">. </w:t>
            </w:r>
            <w:r w:rsidRPr="0072613E">
              <w:rPr>
                <w:sz w:val="22"/>
                <w:szCs w:val="22"/>
                <w:lang w:val="hr-HR"/>
              </w:rPr>
              <w:t>Medicinsk</w:t>
            </w:r>
            <w:r w:rsidR="003A0400" w:rsidRPr="0072613E">
              <w:rPr>
                <w:sz w:val="22"/>
                <w:szCs w:val="22"/>
                <w:lang w:val="hr-HR"/>
              </w:rPr>
              <w:t xml:space="preserve">i </w:t>
            </w:r>
            <w:r w:rsidRPr="0072613E">
              <w:rPr>
                <w:sz w:val="22"/>
                <w:szCs w:val="22"/>
                <w:lang w:val="hr-HR"/>
              </w:rPr>
              <w:t>fakultet</w:t>
            </w:r>
            <w:r w:rsidRPr="006054AF">
              <w:rPr>
                <w:sz w:val="22"/>
                <w:szCs w:val="22"/>
                <w:lang w:val="hr-HR"/>
              </w:rPr>
              <w:t xml:space="preserve"> </w:t>
            </w:r>
            <w:r w:rsidRPr="0072613E">
              <w:rPr>
                <w:sz w:val="22"/>
                <w:szCs w:val="22"/>
                <w:lang w:val="hr-HR"/>
              </w:rPr>
              <w:t>Zagreb</w:t>
            </w:r>
            <w:r w:rsidRPr="006054AF">
              <w:rPr>
                <w:sz w:val="22"/>
                <w:szCs w:val="22"/>
                <w:lang w:val="hr-HR"/>
              </w:rPr>
              <w:t>, Poslijediplomski k</w:t>
            </w:r>
            <w:r w:rsidRPr="0072613E">
              <w:rPr>
                <w:sz w:val="22"/>
                <w:szCs w:val="22"/>
                <w:lang w:val="hr-HR"/>
              </w:rPr>
              <w:t>olegij</w:t>
            </w:r>
            <w:r w:rsidR="00014568" w:rsidRPr="0072613E">
              <w:rPr>
                <w:sz w:val="22"/>
                <w:szCs w:val="22"/>
                <w:lang w:val="hr-HR"/>
              </w:rPr>
              <w:t>.</w:t>
            </w:r>
          </w:p>
          <w:p w14:paraId="663A7C75" w14:textId="217CA53C" w:rsidR="00B922C8" w:rsidRPr="006054AF" w:rsidRDefault="003A0400" w:rsidP="00B922C8">
            <w:pPr>
              <w:pStyle w:val="BodyText"/>
              <w:spacing w:after="0"/>
              <w:jc w:val="both"/>
              <w:rPr>
                <w:sz w:val="22"/>
                <w:szCs w:val="22"/>
                <w:lang w:val="hr-HR"/>
              </w:rPr>
            </w:pPr>
            <w:r w:rsidRPr="0072613E">
              <w:rPr>
                <w:sz w:val="22"/>
                <w:szCs w:val="22"/>
                <w:lang w:val="hr-HR"/>
              </w:rPr>
              <w:t>2010</w:t>
            </w:r>
            <w:r w:rsidR="003F1778" w:rsidRPr="0072613E">
              <w:rPr>
                <w:sz w:val="22"/>
                <w:szCs w:val="22"/>
                <w:lang w:val="hr-HR"/>
              </w:rPr>
              <w:t>-</w:t>
            </w:r>
            <w:r w:rsidRPr="0072613E">
              <w:rPr>
                <w:sz w:val="22"/>
                <w:szCs w:val="22"/>
                <w:lang w:val="hr-HR"/>
              </w:rPr>
              <w:t xml:space="preserve"> </w:t>
            </w:r>
            <w:r w:rsidR="00014568" w:rsidRPr="006054AF">
              <w:rPr>
                <w:sz w:val="22"/>
                <w:szCs w:val="22"/>
                <w:lang w:val="hr-HR"/>
              </w:rPr>
              <w:t xml:space="preserve">Voditelj kolegija </w:t>
            </w:r>
            <w:r w:rsidR="00014568" w:rsidRPr="0072613E">
              <w:rPr>
                <w:i/>
                <w:sz w:val="22"/>
                <w:szCs w:val="22"/>
                <w:lang w:val="hr-HR"/>
              </w:rPr>
              <w:t xml:space="preserve">Translacijska Medicina – Od bolesti do gena. </w:t>
            </w:r>
            <w:r w:rsidRPr="0072613E">
              <w:rPr>
                <w:sz w:val="22"/>
                <w:szCs w:val="22"/>
                <w:lang w:val="hr-HR"/>
              </w:rPr>
              <w:t>Medicinski fakultet</w:t>
            </w:r>
            <w:r w:rsidRPr="006054AF">
              <w:rPr>
                <w:sz w:val="22"/>
                <w:szCs w:val="22"/>
                <w:lang w:val="hr-HR"/>
              </w:rPr>
              <w:t xml:space="preserve"> </w:t>
            </w:r>
            <w:r w:rsidRPr="0072613E">
              <w:rPr>
                <w:sz w:val="22"/>
                <w:szCs w:val="22"/>
                <w:lang w:val="hr-HR"/>
              </w:rPr>
              <w:t>Zagreb</w:t>
            </w:r>
            <w:r w:rsidRPr="006054AF">
              <w:rPr>
                <w:sz w:val="22"/>
                <w:szCs w:val="22"/>
                <w:lang w:val="hr-HR"/>
              </w:rPr>
              <w:t>, Poslijediplomski k</w:t>
            </w:r>
            <w:r w:rsidRPr="0072613E">
              <w:rPr>
                <w:sz w:val="22"/>
                <w:szCs w:val="22"/>
                <w:lang w:val="hr-HR"/>
              </w:rPr>
              <w:t>olegij</w:t>
            </w:r>
            <w:r w:rsidR="00014568" w:rsidRPr="0072613E">
              <w:rPr>
                <w:sz w:val="22"/>
                <w:szCs w:val="22"/>
                <w:lang w:val="hr-HR"/>
              </w:rPr>
              <w:t>.</w:t>
            </w:r>
          </w:p>
          <w:p w14:paraId="6CC58784" w14:textId="1F615DFD" w:rsidR="00B922C8" w:rsidRPr="006054AF" w:rsidRDefault="00B922C8" w:rsidP="00014568">
            <w:pPr>
              <w:jc w:val="both"/>
              <w:rPr>
                <w:sz w:val="22"/>
                <w:szCs w:val="22"/>
              </w:rPr>
            </w:pPr>
            <w:r w:rsidRPr="006054AF">
              <w:rPr>
                <w:sz w:val="22"/>
                <w:szCs w:val="22"/>
                <w:lang w:val="hr-HR"/>
              </w:rPr>
              <w:t>2008</w:t>
            </w:r>
            <w:r w:rsidR="003F1778">
              <w:rPr>
                <w:sz w:val="22"/>
                <w:szCs w:val="22"/>
                <w:lang w:val="hr-HR"/>
              </w:rPr>
              <w:t>-</w:t>
            </w:r>
            <w:r w:rsidRPr="003F1778">
              <w:rPr>
                <w:sz w:val="22"/>
                <w:szCs w:val="22"/>
                <w:lang w:val="hr-HR"/>
              </w:rPr>
              <w:t xml:space="preserve"> </w:t>
            </w:r>
            <w:r w:rsidR="00014568" w:rsidRPr="003F1778">
              <w:rPr>
                <w:sz w:val="22"/>
                <w:szCs w:val="22"/>
                <w:lang w:val="hr-HR"/>
              </w:rPr>
              <w:t xml:space="preserve">Voditelj kolegija </w:t>
            </w:r>
            <w:r w:rsidR="00014568" w:rsidRPr="003F1778">
              <w:rPr>
                <w:rFonts w:eastAsia="MS Mincho"/>
                <w:i/>
                <w:sz w:val="22"/>
                <w:szCs w:val="22"/>
                <w:lang w:val="hr-HR"/>
              </w:rPr>
              <w:t>'</w:t>
            </w:r>
            <w:proofErr w:type="spellStart"/>
            <w:r w:rsidR="00014568" w:rsidRPr="003F1778">
              <w:rPr>
                <w:rFonts w:eastAsia="MS Mincho"/>
                <w:i/>
                <w:sz w:val="22"/>
                <w:szCs w:val="22"/>
                <w:lang w:val="hr-HR"/>
              </w:rPr>
              <w:t>omics</w:t>
            </w:r>
            <w:proofErr w:type="spellEnd"/>
            <w:r w:rsidR="00014568" w:rsidRPr="003F1778">
              <w:rPr>
                <w:rFonts w:eastAsia="MS Mincho"/>
                <w:i/>
                <w:sz w:val="22"/>
                <w:szCs w:val="22"/>
                <w:lang w:val="hr-HR"/>
              </w:rPr>
              <w:t xml:space="preserve">' metode: Primjena pri </w:t>
            </w:r>
            <w:proofErr w:type="spellStart"/>
            <w:r w:rsidR="00014568" w:rsidRPr="003F1778">
              <w:rPr>
                <w:rFonts w:eastAsia="MS Mincho"/>
                <w:i/>
                <w:sz w:val="22"/>
                <w:szCs w:val="22"/>
                <w:lang w:val="hr-HR"/>
              </w:rPr>
              <w:t>rasvijetlavanja</w:t>
            </w:r>
            <w:proofErr w:type="spellEnd"/>
            <w:r w:rsidR="00014568" w:rsidRPr="003F1778">
              <w:rPr>
                <w:rFonts w:eastAsia="MS Mincho"/>
                <w:i/>
                <w:sz w:val="22"/>
                <w:szCs w:val="22"/>
                <w:lang w:val="hr-HR"/>
              </w:rPr>
              <w:t xml:space="preserve"> novih oboljenja.</w:t>
            </w:r>
            <w:r w:rsidR="00014568" w:rsidRPr="003F1778">
              <w:rPr>
                <w:sz w:val="22"/>
                <w:szCs w:val="22"/>
                <w:lang w:val="hr-HR"/>
              </w:rPr>
              <w:t xml:space="preserve"> </w:t>
            </w:r>
            <w:r w:rsidRPr="006054AF">
              <w:rPr>
                <w:sz w:val="22"/>
                <w:szCs w:val="22"/>
                <w:lang w:val="hr-HR"/>
              </w:rPr>
              <w:t>P</w:t>
            </w:r>
            <w:r w:rsidR="003A0400" w:rsidRPr="006054AF">
              <w:rPr>
                <w:sz w:val="22"/>
                <w:szCs w:val="22"/>
                <w:lang w:val="hr-HR"/>
              </w:rPr>
              <w:t>rirodoslovno matematički fakultet, Z</w:t>
            </w:r>
            <w:proofErr w:type="spellStart"/>
            <w:r w:rsidRPr="006054AF">
              <w:rPr>
                <w:sz w:val="22"/>
                <w:szCs w:val="22"/>
              </w:rPr>
              <w:t>agreb</w:t>
            </w:r>
            <w:proofErr w:type="spellEnd"/>
            <w:r w:rsidRPr="006054AF">
              <w:rPr>
                <w:sz w:val="22"/>
                <w:szCs w:val="22"/>
                <w:lang w:val="hr-HR"/>
              </w:rPr>
              <w:t>, Poslijediplomski k</w:t>
            </w:r>
            <w:proofErr w:type="spellStart"/>
            <w:r w:rsidRPr="006054AF">
              <w:rPr>
                <w:sz w:val="22"/>
                <w:szCs w:val="22"/>
              </w:rPr>
              <w:t>olegij</w:t>
            </w:r>
            <w:proofErr w:type="spellEnd"/>
            <w:r w:rsidR="00014568" w:rsidRPr="006054AF">
              <w:rPr>
                <w:sz w:val="22"/>
                <w:szCs w:val="22"/>
              </w:rPr>
              <w:t>.</w:t>
            </w:r>
          </w:p>
        </w:tc>
      </w:tr>
    </w:tbl>
    <w:p w14:paraId="47622361" w14:textId="77777777" w:rsidR="00D62132" w:rsidRDefault="00D62132">
      <w:pPr>
        <w:rPr>
          <w:rFonts w:ascii="Verdana" w:hAnsi="Verdana"/>
          <w:lang w:val="hr-HR"/>
        </w:rPr>
      </w:pP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0172"/>
      </w:tblGrid>
      <w:tr w:rsidR="00D62132" w:rsidRPr="006054AF" w14:paraId="60129755" w14:textId="77777777">
        <w:trPr>
          <w:trHeight w:val="529"/>
        </w:trPr>
        <w:tc>
          <w:tcPr>
            <w:tcW w:w="10172" w:type="dxa"/>
            <w:shd w:val="clear" w:color="auto" w:fill="F3F3F3"/>
          </w:tcPr>
          <w:p w14:paraId="1AF42744" w14:textId="77777777" w:rsidR="00D62132" w:rsidRPr="006054AF" w:rsidRDefault="001F2549">
            <w:pPr>
              <w:pStyle w:val="Eaoaeaa"/>
              <w:widowControl/>
              <w:spacing w:before="20" w:after="20"/>
              <w:jc w:val="right"/>
              <w:rPr>
                <w:b/>
                <w:smallCaps/>
                <w:color w:val="A50021"/>
                <w:sz w:val="22"/>
                <w:szCs w:val="22"/>
                <w:lang w:val="hr-HR"/>
              </w:rPr>
            </w:pPr>
            <w:r w:rsidRPr="006054AF">
              <w:rPr>
                <w:b/>
                <w:smallCaps/>
                <w:color w:val="A50021"/>
                <w:sz w:val="22"/>
                <w:szCs w:val="22"/>
                <w:lang w:val="hr-HR"/>
              </w:rPr>
              <w:t xml:space="preserve">mentorstvo obranjenih doktorskih </w:t>
            </w:r>
            <w:proofErr w:type="spellStart"/>
            <w:r w:rsidRPr="006054AF">
              <w:rPr>
                <w:b/>
                <w:smallCaps/>
                <w:color w:val="A50021"/>
                <w:sz w:val="22"/>
                <w:szCs w:val="22"/>
                <w:lang w:val="hr-HR"/>
              </w:rPr>
              <w:t>diseratcija</w:t>
            </w:r>
            <w:proofErr w:type="spellEnd"/>
            <w:r w:rsidRPr="006054AF">
              <w:rPr>
                <w:b/>
                <w:smallCaps/>
                <w:color w:val="A50021"/>
                <w:sz w:val="22"/>
                <w:szCs w:val="22"/>
                <w:lang w:val="hr-HR"/>
              </w:rPr>
              <w:t xml:space="preserve"> i magistarskih radova</w:t>
            </w:r>
          </w:p>
          <w:p w14:paraId="23932C2E" w14:textId="65E093E4" w:rsidR="00D62132" w:rsidRPr="006054AF" w:rsidRDefault="001F2549" w:rsidP="00705A66">
            <w:pPr>
              <w:pStyle w:val="Eaoaeaa"/>
              <w:widowControl/>
              <w:spacing w:before="20" w:after="20"/>
              <w:jc w:val="right"/>
              <w:rPr>
                <w:color w:val="A50021"/>
                <w:sz w:val="22"/>
                <w:szCs w:val="22"/>
                <w:lang w:val="hr-HR"/>
              </w:rPr>
            </w:pPr>
            <w:r w:rsidRPr="006054AF">
              <w:rPr>
                <w:b/>
                <w:smallCaps/>
                <w:color w:val="A50021"/>
                <w:sz w:val="22"/>
                <w:szCs w:val="22"/>
                <w:lang w:val="hr-HR"/>
              </w:rPr>
              <w:t xml:space="preserve">i podizanje znanstvenoga pomlatka </w:t>
            </w:r>
            <w:r w:rsidRPr="006054AF">
              <w:rPr>
                <w:b/>
                <w:smallCaps/>
                <w:color w:val="A50021"/>
                <w:sz w:val="22"/>
                <w:szCs w:val="22"/>
                <w:lang w:val="hr-HR"/>
              </w:rPr>
              <w:br/>
            </w:r>
          </w:p>
        </w:tc>
      </w:tr>
      <w:tr w:rsidR="00D62132" w:rsidRPr="006054AF" w14:paraId="21D83CC9" w14:textId="77777777">
        <w:tc>
          <w:tcPr>
            <w:tcW w:w="10172" w:type="dxa"/>
          </w:tcPr>
          <w:p w14:paraId="444481AD" w14:textId="77777777" w:rsidR="00B03ABE" w:rsidRPr="006054AF" w:rsidRDefault="00B03ABE" w:rsidP="00B03ABE">
            <w:pPr>
              <w:widowControl/>
              <w:jc w:val="both"/>
              <w:rPr>
                <w:b/>
                <w:sz w:val="22"/>
                <w:szCs w:val="22"/>
              </w:rPr>
            </w:pPr>
            <w:proofErr w:type="spellStart"/>
            <w:r w:rsidRPr="006054AF">
              <w:rPr>
                <w:b/>
                <w:sz w:val="22"/>
                <w:szCs w:val="22"/>
              </w:rPr>
              <w:t>Doktorske</w:t>
            </w:r>
            <w:proofErr w:type="spellEnd"/>
            <w:r w:rsidRPr="006054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54AF">
              <w:rPr>
                <w:b/>
                <w:sz w:val="22"/>
                <w:szCs w:val="22"/>
              </w:rPr>
              <w:t>disertacije</w:t>
            </w:r>
            <w:proofErr w:type="spellEnd"/>
            <w:r w:rsidRPr="006054AF">
              <w:rPr>
                <w:b/>
                <w:sz w:val="22"/>
                <w:szCs w:val="22"/>
              </w:rPr>
              <w:t>:</w:t>
            </w:r>
          </w:p>
          <w:p w14:paraId="132FB5F9" w14:textId="77777777" w:rsidR="00B03ABE" w:rsidRPr="006054AF" w:rsidRDefault="00B03ABE" w:rsidP="00B03ABE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6054AF">
              <w:rPr>
                <w:sz w:val="22"/>
                <w:szCs w:val="22"/>
              </w:rPr>
              <w:t xml:space="preserve">Robert </w:t>
            </w:r>
            <w:proofErr w:type="spellStart"/>
            <w:r w:rsidRPr="006054AF">
              <w:rPr>
                <w:sz w:val="22"/>
                <w:szCs w:val="22"/>
              </w:rPr>
              <w:t>Belužić</w:t>
            </w:r>
            <w:proofErr w:type="spellEnd"/>
            <w:r w:rsidRPr="006054AF">
              <w:rPr>
                <w:sz w:val="22"/>
                <w:szCs w:val="22"/>
              </w:rPr>
              <w:t xml:space="preserve">: </w:t>
            </w:r>
            <w:r w:rsidRPr="006054AF">
              <w:rPr>
                <w:color w:val="000000"/>
                <w:sz w:val="22"/>
                <w:szCs w:val="22"/>
              </w:rPr>
              <w:t>24. 05. 2010.</w:t>
            </w:r>
          </w:p>
          <w:p w14:paraId="2864C90E" w14:textId="77777777" w:rsidR="00B03ABE" w:rsidRPr="006054AF" w:rsidRDefault="00B03ABE" w:rsidP="00B03ABE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6054AF">
              <w:rPr>
                <w:color w:val="000000"/>
                <w:sz w:val="22"/>
                <w:szCs w:val="22"/>
              </w:rPr>
              <w:t xml:space="preserve">Ivana </w:t>
            </w:r>
            <w:proofErr w:type="spellStart"/>
            <w:r w:rsidRPr="006054AF">
              <w:rPr>
                <w:color w:val="000000"/>
                <w:sz w:val="22"/>
                <w:szCs w:val="22"/>
              </w:rPr>
              <w:t>Tlak</w:t>
            </w:r>
            <w:proofErr w:type="spellEnd"/>
            <w:r w:rsidRPr="006054A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054AF">
              <w:rPr>
                <w:color w:val="000000"/>
                <w:sz w:val="22"/>
                <w:szCs w:val="22"/>
              </w:rPr>
              <w:t>Gajger</w:t>
            </w:r>
            <w:proofErr w:type="spellEnd"/>
            <w:r w:rsidRPr="006054AF">
              <w:rPr>
                <w:color w:val="000000"/>
                <w:sz w:val="22"/>
                <w:szCs w:val="22"/>
              </w:rPr>
              <w:t xml:space="preserve">: 26. 02. 2010 </w:t>
            </w:r>
          </w:p>
          <w:p w14:paraId="3888F9E7" w14:textId="5119F1E3" w:rsidR="001C6D6B" w:rsidRPr="006054AF" w:rsidRDefault="001C6D6B" w:rsidP="00B03ABE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054AF">
              <w:rPr>
                <w:color w:val="000000"/>
                <w:sz w:val="22"/>
                <w:szCs w:val="22"/>
              </w:rPr>
              <w:t>Lucija</w:t>
            </w:r>
            <w:proofErr w:type="spellEnd"/>
            <w:r w:rsidRPr="006054A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054AF">
              <w:rPr>
                <w:color w:val="000000"/>
                <w:sz w:val="22"/>
                <w:szCs w:val="22"/>
              </w:rPr>
              <w:t>Kovačević</w:t>
            </w:r>
            <w:proofErr w:type="spellEnd"/>
            <w:r w:rsidRPr="006054AF">
              <w:rPr>
                <w:color w:val="000000"/>
                <w:sz w:val="22"/>
                <w:szCs w:val="22"/>
              </w:rPr>
              <w:t xml:space="preserve">: </w:t>
            </w:r>
            <w:r w:rsidR="00B27E5A" w:rsidRPr="006054AF">
              <w:rPr>
                <w:color w:val="000000"/>
                <w:sz w:val="22"/>
                <w:szCs w:val="22"/>
              </w:rPr>
              <w:t>12.6.</w:t>
            </w:r>
            <w:r w:rsidRPr="006054AF">
              <w:rPr>
                <w:color w:val="000000"/>
                <w:sz w:val="22"/>
                <w:szCs w:val="22"/>
              </w:rPr>
              <w:t>2017</w:t>
            </w:r>
          </w:p>
          <w:p w14:paraId="7FD5C609" w14:textId="70EFBC5F" w:rsidR="006054AF" w:rsidRDefault="006054AF" w:rsidP="00B03ABE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6054AF">
              <w:rPr>
                <w:color w:val="000000"/>
                <w:sz w:val="22"/>
                <w:szCs w:val="22"/>
              </w:rPr>
              <w:t xml:space="preserve">Filip </w:t>
            </w:r>
            <w:proofErr w:type="spellStart"/>
            <w:r w:rsidRPr="006054AF">
              <w:rPr>
                <w:color w:val="000000"/>
                <w:sz w:val="22"/>
                <w:szCs w:val="22"/>
              </w:rPr>
              <w:t>Rokić</w:t>
            </w:r>
            <w:proofErr w:type="spellEnd"/>
            <w:r w:rsidRPr="006054AF">
              <w:rPr>
                <w:color w:val="000000"/>
                <w:sz w:val="22"/>
                <w:szCs w:val="22"/>
              </w:rPr>
              <w:t xml:space="preserve">: </w:t>
            </w:r>
            <w:r w:rsidR="009B1F15">
              <w:rPr>
                <w:color w:val="000000"/>
                <w:sz w:val="22"/>
                <w:szCs w:val="22"/>
              </w:rPr>
              <w:t>19.06.2024</w:t>
            </w:r>
            <w:r w:rsidRPr="006054AF">
              <w:rPr>
                <w:color w:val="000000"/>
                <w:sz w:val="22"/>
                <w:szCs w:val="22"/>
              </w:rPr>
              <w:t>.</w:t>
            </w:r>
          </w:p>
          <w:p w14:paraId="0820A5FD" w14:textId="01E1F4C0" w:rsidR="006F339D" w:rsidRDefault="006F339D" w:rsidP="00B03ABE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Ivana </w:t>
            </w:r>
            <w:proofErr w:type="spellStart"/>
            <w:r>
              <w:rPr>
                <w:color w:val="000000"/>
                <w:sz w:val="22"/>
                <w:szCs w:val="22"/>
              </w:rPr>
              <w:t>Pavičić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: </w:t>
            </w:r>
            <w:r w:rsidR="009B1F15">
              <w:rPr>
                <w:color w:val="000000"/>
                <w:sz w:val="22"/>
                <w:szCs w:val="22"/>
              </w:rPr>
              <w:t>2024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3D81EF62" w14:textId="77777777" w:rsidR="00B03ABE" w:rsidRPr="00522FA6" w:rsidRDefault="00B03ABE" w:rsidP="00B03ABE">
            <w:pPr>
              <w:jc w:val="both"/>
              <w:rPr>
                <w:b/>
                <w:sz w:val="22"/>
                <w:szCs w:val="22"/>
              </w:rPr>
            </w:pPr>
          </w:p>
          <w:p w14:paraId="3CC95F83" w14:textId="77777777" w:rsidR="00B03ABE" w:rsidRPr="006054AF" w:rsidRDefault="00B922C8" w:rsidP="00B03ABE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6054AF">
              <w:rPr>
                <w:b/>
                <w:sz w:val="22"/>
                <w:szCs w:val="22"/>
              </w:rPr>
              <w:t>Diplomski</w:t>
            </w:r>
            <w:proofErr w:type="spellEnd"/>
            <w:r w:rsidR="00B03ABE" w:rsidRPr="006054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54AF">
              <w:rPr>
                <w:b/>
                <w:sz w:val="22"/>
                <w:szCs w:val="22"/>
              </w:rPr>
              <w:t>radovi</w:t>
            </w:r>
            <w:proofErr w:type="spellEnd"/>
          </w:p>
          <w:p w14:paraId="1462076C" w14:textId="77777777" w:rsidR="00B03ABE" w:rsidRPr="006054AF" w:rsidRDefault="00B03ABE" w:rsidP="00B03ABE">
            <w:pPr>
              <w:pStyle w:val="BodyText"/>
              <w:spacing w:after="0"/>
              <w:jc w:val="both"/>
              <w:rPr>
                <w:sz w:val="22"/>
                <w:szCs w:val="22"/>
              </w:rPr>
            </w:pPr>
            <w:r w:rsidRPr="006054AF">
              <w:rPr>
                <w:sz w:val="22"/>
                <w:szCs w:val="22"/>
              </w:rPr>
              <w:t xml:space="preserve">Ivana </w:t>
            </w:r>
            <w:proofErr w:type="spellStart"/>
            <w:r w:rsidRPr="006054AF">
              <w:rPr>
                <w:sz w:val="22"/>
                <w:szCs w:val="22"/>
              </w:rPr>
              <w:t>Mijić</w:t>
            </w:r>
            <w:proofErr w:type="spellEnd"/>
            <w:r w:rsidR="00B922C8" w:rsidRPr="006054AF">
              <w:rPr>
                <w:sz w:val="22"/>
                <w:szCs w:val="22"/>
              </w:rPr>
              <w:t>,</w:t>
            </w:r>
            <w:r w:rsidRPr="006054AF">
              <w:rPr>
                <w:sz w:val="22"/>
                <w:szCs w:val="22"/>
              </w:rPr>
              <w:t xml:space="preserve"> 02. 11</w:t>
            </w:r>
            <w:r w:rsidR="00B922C8" w:rsidRPr="006054AF">
              <w:rPr>
                <w:sz w:val="22"/>
                <w:szCs w:val="22"/>
              </w:rPr>
              <w:t>.</w:t>
            </w:r>
            <w:r w:rsidRPr="006054AF">
              <w:rPr>
                <w:sz w:val="22"/>
                <w:szCs w:val="22"/>
              </w:rPr>
              <w:t xml:space="preserve"> 2006</w:t>
            </w:r>
          </w:p>
          <w:p w14:paraId="0FC3841E" w14:textId="77777777" w:rsidR="00B03ABE" w:rsidRPr="006054AF" w:rsidRDefault="00B03ABE" w:rsidP="00B03ABE">
            <w:pPr>
              <w:rPr>
                <w:sz w:val="22"/>
                <w:szCs w:val="22"/>
              </w:rPr>
            </w:pPr>
            <w:r w:rsidRPr="006054AF">
              <w:rPr>
                <w:sz w:val="22"/>
                <w:szCs w:val="22"/>
              </w:rPr>
              <w:t xml:space="preserve">Maja </w:t>
            </w:r>
            <w:proofErr w:type="spellStart"/>
            <w:r w:rsidRPr="006054AF">
              <w:rPr>
                <w:sz w:val="22"/>
                <w:szCs w:val="22"/>
              </w:rPr>
              <w:t>Regović</w:t>
            </w:r>
            <w:proofErr w:type="spellEnd"/>
            <w:r w:rsidRPr="006054AF">
              <w:rPr>
                <w:sz w:val="22"/>
                <w:szCs w:val="22"/>
              </w:rPr>
              <w:t>; 21. 12 2007</w:t>
            </w:r>
          </w:p>
          <w:p w14:paraId="5AB02A1F" w14:textId="77777777" w:rsidR="00D62132" w:rsidRPr="006054AF" w:rsidRDefault="00B03ABE">
            <w:pPr>
              <w:pStyle w:val="Eaoaeaa"/>
              <w:widowControl/>
              <w:spacing w:before="20" w:after="20"/>
              <w:rPr>
                <w:sz w:val="22"/>
                <w:szCs w:val="22"/>
              </w:rPr>
            </w:pPr>
            <w:proofErr w:type="spellStart"/>
            <w:r w:rsidRPr="006054AF">
              <w:rPr>
                <w:sz w:val="22"/>
                <w:szCs w:val="22"/>
              </w:rPr>
              <w:t>Atiđa</w:t>
            </w:r>
            <w:proofErr w:type="spellEnd"/>
            <w:r w:rsidRPr="006054AF">
              <w:rPr>
                <w:sz w:val="22"/>
                <w:szCs w:val="22"/>
              </w:rPr>
              <w:t xml:space="preserve"> </w:t>
            </w:r>
            <w:proofErr w:type="spellStart"/>
            <w:r w:rsidRPr="006054AF">
              <w:rPr>
                <w:sz w:val="22"/>
                <w:szCs w:val="22"/>
              </w:rPr>
              <w:t>Selmani</w:t>
            </w:r>
            <w:proofErr w:type="spellEnd"/>
            <w:r w:rsidRPr="006054AF">
              <w:rPr>
                <w:sz w:val="22"/>
                <w:szCs w:val="22"/>
              </w:rPr>
              <w:t>; 21. 12. 2007</w:t>
            </w:r>
          </w:p>
          <w:p w14:paraId="30F18207" w14:textId="77777777" w:rsidR="00061A9A" w:rsidRPr="006054AF" w:rsidRDefault="00061A9A" w:rsidP="006544F1">
            <w:pPr>
              <w:pStyle w:val="Eaoaeaa"/>
              <w:widowControl/>
              <w:spacing w:before="20" w:after="20"/>
              <w:rPr>
                <w:sz w:val="22"/>
                <w:szCs w:val="22"/>
              </w:rPr>
            </w:pPr>
            <w:r w:rsidRPr="006054AF">
              <w:rPr>
                <w:sz w:val="22"/>
                <w:szCs w:val="22"/>
              </w:rPr>
              <w:t xml:space="preserve">Mirjana </w:t>
            </w:r>
            <w:proofErr w:type="spellStart"/>
            <w:r w:rsidRPr="006054AF">
              <w:rPr>
                <w:sz w:val="22"/>
                <w:szCs w:val="22"/>
              </w:rPr>
              <w:t>Polović</w:t>
            </w:r>
            <w:proofErr w:type="spellEnd"/>
            <w:r w:rsidR="006544F1" w:rsidRPr="006054AF">
              <w:rPr>
                <w:sz w:val="22"/>
                <w:szCs w:val="22"/>
              </w:rPr>
              <w:t>; 12. 02. 2013</w:t>
            </w:r>
          </w:p>
          <w:p w14:paraId="42F6E304" w14:textId="2E4BB028" w:rsidR="001C6D6B" w:rsidRDefault="001C6D6B" w:rsidP="006544F1">
            <w:pPr>
              <w:pStyle w:val="Eaoaeaa"/>
              <w:widowControl/>
              <w:spacing w:before="20" w:after="20"/>
              <w:rPr>
                <w:sz w:val="22"/>
                <w:szCs w:val="22"/>
              </w:rPr>
            </w:pPr>
            <w:r w:rsidRPr="006054AF">
              <w:rPr>
                <w:sz w:val="22"/>
                <w:szCs w:val="22"/>
              </w:rPr>
              <w:t xml:space="preserve">Filip </w:t>
            </w:r>
            <w:proofErr w:type="spellStart"/>
            <w:r w:rsidRPr="006054AF">
              <w:rPr>
                <w:sz w:val="22"/>
                <w:szCs w:val="22"/>
              </w:rPr>
              <w:t>Rokić</w:t>
            </w:r>
            <w:proofErr w:type="spellEnd"/>
            <w:r w:rsidRPr="006054AF">
              <w:rPr>
                <w:sz w:val="22"/>
                <w:szCs w:val="22"/>
              </w:rPr>
              <w:t>: 29.</w:t>
            </w:r>
            <w:r w:rsidR="008736A7">
              <w:rPr>
                <w:sz w:val="22"/>
                <w:szCs w:val="22"/>
              </w:rPr>
              <w:t xml:space="preserve"> 0</w:t>
            </w:r>
            <w:r w:rsidRPr="006054AF">
              <w:rPr>
                <w:sz w:val="22"/>
                <w:szCs w:val="22"/>
              </w:rPr>
              <w:t>2.</w:t>
            </w:r>
            <w:r w:rsidR="008736A7">
              <w:rPr>
                <w:sz w:val="22"/>
                <w:szCs w:val="22"/>
              </w:rPr>
              <w:t xml:space="preserve"> </w:t>
            </w:r>
            <w:r w:rsidRPr="006054AF">
              <w:rPr>
                <w:sz w:val="22"/>
                <w:szCs w:val="22"/>
              </w:rPr>
              <w:t>2016</w:t>
            </w:r>
          </w:p>
          <w:p w14:paraId="1CED7FC6" w14:textId="77777777" w:rsidR="001C5FB4" w:rsidRDefault="001C5FB4" w:rsidP="008736A7">
            <w:pPr>
              <w:pStyle w:val="Eaoaeaa"/>
              <w:spacing w:before="20" w:after="20"/>
              <w:rPr>
                <w:sz w:val="22"/>
                <w:szCs w:val="22"/>
              </w:rPr>
            </w:pPr>
            <w:r w:rsidRPr="008736A7">
              <w:rPr>
                <w:sz w:val="22"/>
                <w:szCs w:val="22"/>
                <w:lang w:val="hr-HR"/>
              </w:rPr>
              <w:t xml:space="preserve">Martina </w:t>
            </w:r>
            <w:proofErr w:type="spellStart"/>
            <w:r w:rsidRPr="008736A7">
              <w:rPr>
                <w:sz w:val="22"/>
                <w:szCs w:val="22"/>
                <w:lang w:val="hr-HR"/>
              </w:rPr>
              <w:t>Sajfert</w:t>
            </w:r>
            <w:proofErr w:type="spellEnd"/>
            <w:r w:rsidR="008736A7" w:rsidRPr="008736A7">
              <w:rPr>
                <w:sz w:val="22"/>
                <w:szCs w:val="22"/>
                <w:lang w:val="hr-HR"/>
              </w:rPr>
              <w:t xml:space="preserve">: </w:t>
            </w:r>
            <w:r w:rsidR="008736A7" w:rsidRPr="008736A7">
              <w:rPr>
                <w:sz w:val="22"/>
                <w:szCs w:val="22"/>
              </w:rPr>
              <w:t>23. 02. 2018</w:t>
            </w:r>
          </w:p>
          <w:p w14:paraId="334CBC15" w14:textId="466FBB27" w:rsidR="006F339D" w:rsidRPr="008736A7" w:rsidRDefault="006F339D" w:rsidP="008736A7">
            <w:pPr>
              <w:pStyle w:val="Eaoaeaa"/>
              <w:spacing w:before="20" w:after="20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</w:rPr>
              <w:t xml:space="preserve">Ena </w:t>
            </w:r>
            <w:proofErr w:type="spellStart"/>
            <w:r>
              <w:rPr>
                <w:sz w:val="22"/>
                <w:szCs w:val="22"/>
              </w:rPr>
              <w:t>Šimunić</w:t>
            </w:r>
            <w:proofErr w:type="spellEnd"/>
            <w:r>
              <w:rPr>
                <w:sz w:val="22"/>
                <w:szCs w:val="22"/>
              </w:rPr>
              <w:t>: 17.02.2020</w:t>
            </w:r>
          </w:p>
        </w:tc>
      </w:tr>
    </w:tbl>
    <w:p w14:paraId="7FA0A59C" w14:textId="77777777" w:rsidR="00D62132" w:rsidRDefault="00D62132">
      <w:pPr>
        <w:pStyle w:val="Aaoeeu"/>
        <w:widowControl/>
        <w:rPr>
          <w:rFonts w:ascii="Verdana" w:hAnsi="Verdana"/>
          <w:lang w:val="hr-HR"/>
        </w:rPr>
      </w:pP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0172"/>
      </w:tblGrid>
      <w:tr w:rsidR="00D62132" w:rsidRPr="006054AF" w14:paraId="20252F37" w14:textId="77777777">
        <w:tc>
          <w:tcPr>
            <w:tcW w:w="10172" w:type="dxa"/>
            <w:shd w:val="clear" w:color="auto" w:fill="F3F3F3"/>
          </w:tcPr>
          <w:p w14:paraId="50FE5386" w14:textId="77777777" w:rsidR="00D62132" w:rsidRPr="006054AF" w:rsidRDefault="001F2549">
            <w:pPr>
              <w:pStyle w:val="Aaoeeu"/>
              <w:widowControl/>
              <w:spacing w:before="20" w:after="20"/>
              <w:ind w:right="33"/>
              <w:jc w:val="right"/>
              <w:rPr>
                <w:b/>
                <w:smallCaps/>
                <w:color w:val="A50021"/>
                <w:sz w:val="22"/>
                <w:szCs w:val="22"/>
                <w:lang w:val="hr-HR"/>
              </w:rPr>
            </w:pPr>
            <w:r w:rsidRPr="006054AF">
              <w:rPr>
                <w:b/>
                <w:smallCaps/>
                <w:color w:val="A50021"/>
                <w:sz w:val="22"/>
                <w:szCs w:val="22"/>
                <w:lang w:val="hr-HR"/>
              </w:rPr>
              <w:t>nagrade i priznanja</w:t>
            </w:r>
          </w:p>
          <w:p w14:paraId="47D70D47" w14:textId="73968571" w:rsidR="00D62132" w:rsidRPr="006054AF" w:rsidRDefault="00D62132">
            <w:pPr>
              <w:pStyle w:val="Eaoaeaa"/>
              <w:widowControl/>
              <w:spacing w:before="20" w:after="20"/>
              <w:jc w:val="right"/>
              <w:rPr>
                <w:color w:val="A50021"/>
                <w:sz w:val="22"/>
                <w:szCs w:val="22"/>
                <w:lang w:val="hr-HR"/>
              </w:rPr>
            </w:pPr>
          </w:p>
        </w:tc>
      </w:tr>
      <w:tr w:rsidR="00B03ABE" w:rsidRPr="006054AF" w14:paraId="540518E5" w14:textId="77777777" w:rsidTr="00C87836">
        <w:tc>
          <w:tcPr>
            <w:tcW w:w="10172" w:type="dxa"/>
            <w:vAlign w:val="center"/>
          </w:tcPr>
          <w:p w14:paraId="4D912353" w14:textId="77777777" w:rsidR="00B03ABE" w:rsidRPr="006054AF" w:rsidRDefault="00215F24" w:rsidP="00B42166">
            <w:pPr>
              <w:rPr>
                <w:sz w:val="22"/>
                <w:szCs w:val="22"/>
              </w:rPr>
            </w:pPr>
            <w:proofErr w:type="spellStart"/>
            <w:r w:rsidRPr="006054AF">
              <w:rPr>
                <w:sz w:val="22"/>
                <w:szCs w:val="22"/>
              </w:rPr>
              <w:t>Godišnja</w:t>
            </w:r>
            <w:proofErr w:type="spellEnd"/>
            <w:r w:rsidRPr="006054AF">
              <w:rPr>
                <w:sz w:val="22"/>
                <w:szCs w:val="22"/>
              </w:rPr>
              <w:t xml:space="preserve"> </w:t>
            </w:r>
            <w:proofErr w:type="spellStart"/>
            <w:r w:rsidRPr="006054AF">
              <w:rPr>
                <w:sz w:val="22"/>
                <w:szCs w:val="22"/>
              </w:rPr>
              <w:t>nagrada</w:t>
            </w:r>
            <w:proofErr w:type="spellEnd"/>
            <w:r w:rsidRPr="006054AF">
              <w:rPr>
                <w:sz w:val="22"/>
                <w:szCs w:val="22"/>
              </w:rPr>
              <w:t xml:space="preserve"> </w:t>
            </w:r>
            <w:proofErr w:type="spellStart"/>
            <w:r w:rsidRPr="006054AF">
              <w:rPr>
                <w:sz w:val="22"/>
                <w:szCs w:val="22"/>
              </w:rPr>
              <w:t>ravnateljice</w:t>
            </w:r>
            <w:proofErr w:type="spellEnd"/>
            <w:r w:rsidRPr="006054AF">
              <w:rPr>
                <w:sz w:val="22"/>
                <w:szCs w:val="22"/>
              </w:rPr>
              <w:t xml:space="preserve"> </w:t>
            </w:r>
            <w:proofErr w:type="spellStart"/>
            <w:r w:rsidRPr="006054AF">
              <w:rPr>
                <w:sz w:val="22"/>
                <w:szCs w:val="22"/>
              </w:rPr>
              <w:t>Instituta</w:t>
            </w:r>
            <w:proofErr w:type="spellEnd"/>
            <w:r w:rsidRPr="006054AF">
              <w:rPr>
                <w:sz w:val="22"/>
                <w:szCs w:val="22"/>
              </w:rPr>
              <w:t xml:space="preserve"> </w:t>
            </w:r>
            <w:proofErr w:type="spellStart"/>
            <w:r w:rsidRPr="006054AF">
              <w:rPr>
                <w:sz w:val="22"/>
                <w:szCs w:val="22"/>
              </w:rPr>
              <w:t>Ruđer</w:t>
            </w:r>
            <w:proofErr w:type="spellEnd"/>
            <w:r w:rsidRPr="006054AF">
              <w:rPr>
                <w:sz w:val="22"/>
                <w:szCs w:val="22"/>
              </w:rPr>
              <w:t xml:space="preserve"> </w:t>
            </w:r>
            <w:proofErr w:type="spellStart"/>
            <w:r w:rsidRPr="006054AF">
              <w:rPr>
                <w:sz w:val="22"/>
                <w:szCs w:val="22"/>
              </w:rPr>
              <w:t>Bošković</w:t>
            </w:r>
            <w:proofErr w:type="spellEnd"/>
            <w:r w:rsidRPr="006054AF">
              <w:rPr>
                <w:sz w:val="22"/>
                <w:szCs w:val="22"/>
              </w:rPr>
              <w:t xml:space="preserve"> </w:t>
            </w:r>
            <w:proofErr w:type="spellStart"/>
            <w:r w:rsidRPr="006054AF">
              <w:rPr>
                <w:sz w:val="22"/>
                <w:szCs w:val="22"/>
              </w:rPr>
              <w:t>koja</w:t>
            </w:r>
            <w:proofErr w:type="spellEnd"/>
            <w:r w:rsidRPr="006054AF">
              <w:rPr>
                <w:sz w:val="22"/>
                <w:szCs w:val="22"/>
              </w:rPr>
              <w:t xml:space="preserve"> se </w:t>
            </w:r>
            <w:proofErr w:type="spellStart"/>
            <w:r w:rsidRPr="006054AF">
              <w:rPr>
                <w:sz w:val="22"/>
                <w:szCs w:val="22"/>
              </w:rPr>
              <w:t>dodjeljuje</w:t>
            </w:r>
            <w:proofErr w:type="spellEnd"/>
            <w:r w:rsidRPr="006054AF">
              <w:rPr>
                <w:sz w:val="22"/>
                <w:szCs w:val="22"/>
              </w:rPr>
              <w:t xml:space="preserve"> za </w:t>
            </w:r>
            <w:proofErr w:type="spellStart"/>
            <w:r w:rsidRPr="006054AF">
              <w:rPr>
                <w:sz w:val="22"/>
                <w:szCs w:val="22"/>
              </w:rPr>
              <w:t>izniman</w:t>
            </w:r>
            <w:proofErr w:type="spellEnd"/>
            <w:r w:rsidRPr="006054AF">
              <w:rPr>
                <w:sz w:val="22"/>
                <w:szCs w:val="22"/>
              </w:rPr>
              <w:t xml:space="preserve"> </w:t>
            </w:r>
            <w:proofErr w:type="spellStart"/>
            <w:r w:rsidRPr="006054AF">
              <w:rPr>
                <w:sz w:val="22"/>
                <w:szCs w:val="22"/>
              </w:rPr>
              <w:t>uspjeh</w:t>
            </w:r>
            <w:proofErr w:type="spellEnd"/>
            <w:r w:rsidRPr="006054AF">
              <w:rPr>
                <w:sz w:val="22"/>
                <w:szCs w:val="22"/>
              </w:rPr>
              <w:t xml:space="preserve"> </w:t>
            </w:r>
            <w:proofErr w:type="spellStart"/>
            <w:r w:rsidRPr="006054AF">
              <w:rPr>
                <w:sz w:val="22"/>
                <w:szCs w:val="22"/>
              </w:rPr>
              <w:t>znanstvenika</w:t>
            </w:r>
            <w:proofErr w:type="spellEnd"/>
            <w:r w:rsidRPr="006054AF">
              <w:rPr>
                <w:sz w:val="22"/>
                <w:szCs w:val="22"/>
              </w:rPr>
              <w:t xml:space="preserve"> IRB-a za 2010. </w:t>
            </w:r>
            <w:proofErr w:type="spellStart"/>
            <w:r w:rsidRPr="006054AF">
              <w:rPr>
                <w:sz w:val="22"/>
                <w:szCs w:val="22"/>
              </w:rPr>
              <w:t>Godinu</w:t>
            </w:r>
            <w:proofErr w:type="spellEnd"/>
            <w:r w:rsidRPr="006054AF">
              <w:rPr>
                <w:sz w:val="22"/>
                <w:szCs w:val="22"/>
              </w:rPr>
              <w:t>.</w:t>
            </w:r>
          </w:p>
        </w:tc>
      </w:tr>
    </w:tbl>
    <w:p w14:paraId="6298D8B0" w14:textId="77777777" w:rsidR="00D62132" w:rsidRDefault="00D62132">
      <w:pPr>
        <w:pStyle w:val="Aaoeeu"/>
        <w:widowControl/>
        <w:rPr>
          <w:rFonts w:ascii="Verdana" w:hAnsi="Verdana"/>
          <w:lang w:val="hr-HR"/>
        </w:rPr>
      </w:pP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0172"/>
      </w:tblGrid>
      <w:tr w:rsidR="00D62132" w:rsidRPr="006054AF" w14:paraId="387EA13F" w14:textId="77777777">
        <w:tc>
          <w:tcPr>
            <w:tcW w:w="10172" w:type="dxa"/>
            <w:shd w:val="clear" w:color="auto" w:fill="F3F3F3"/>
          </w:tcPr>
          <w:p w14:paraId="1CBDCD6D" w14:textId="708A244D" w:rsidR="00D62132" w:rsidRPr="006054AF" w:rsidRDefault="001F2549" w:rsidP="00705A66">
            <w:pPr>
              <w:pStyle w:val="Eaoaeaa"/>
              <w:widowControl/>
              <w:spacing w:before="20" w:after="20"/>
              <w:jc w:val="right"/>
              <w:rPr>
                <w:color w:val="A50021"/>
                <w:sz w:val="22"/>
                <w:szCs w:val="22"/>
                <w:lang w:val="hr-HR"/>
              </w:rPr>
            </w:pPr>
            <w:r w:rsidRPr="006054AF">
              <w:rPr>
                <w:b/>
                <w:smallCaps/>
                <w:color w:val="A50021"/>
                <w:sz w:val="22"/>
                <w:szCs w:val="22"/>
                <w:lang w:val="hr-HR"/>
              </w:rPr>
              <w:t>Organizacijske vještine i kompetencije</w:t>
            </w:r>
            <w:r w:rsidRPr="006054AF">
              <w:rPr>
                <w:smallCaps/>
                <w:color w:val="A50021"/>
                <w:sz w:val="22"/>
                <w:szCs w:val="22"/>
                <w:lang w:val="hr-HR"/>
              </w:rPr>
              <w:br/>
            </w:r>
          </w:p>
        </w:tc>
      </w:tr>
      <w:tr w:rsidR="00D62132" w:rsidRPr="006054AF" w14:paraId="34C9C74F" w14:textId="77777777">
        <w:tc>
          <w:tcPr>
            <w:tcW w:w="10172" w:type="dxa"/>
          </w:tcPr>
          <w:p w14:paraId="3A83A8DA" w14:textId="77777777" w:rsidR="00963916" w:rsidRPr="00963916" w:rsidRDefault="00963916" w:rsidP="00963916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391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Konferencije:</w:t>
            </w:r>
          </w:p>
          <w:p w14:paraId="67F18D8F" w14:textId="77777777" w:rsidR="00963916" w:rsidRPr="006054AF" w:rsidRDefault="00963916" w:rsidP="0096391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054AF">
              <w:rPr>
                <w:rFonts w:ascii="Times New Roman" w:hAnsi="Times New Roman" w:cs="Times New Roman"/>
                <w:sz w:val="22"/>
                <w:szCs w:val="22"/>
              </w:rPr>
              <w:t>Glavni organizator međun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arodne</w:t>
            </w:r>
            <w:r w:rsidRPr="006054AF">
              <w:rPr>
                <w:rFonts w:ascii="Times New Roman" w:hAnsi="Times New Roman" w:cs="Times New Roman"/>
                <w:sz w:val="22"/>
                <w:szCs w:val="22"/>
              </w:rPr>
              <w:t xml:space="preserve"> konferencije: </w:t>
            </w:r>
            <w:r w:rsidRPr="006054AF">
              <w:rPr>
                <w:rFonts w:ascii="Times New Roman" w:hAnsi="Times New Roman" w:cs="Times New Roman"/>
                <w:bCs/>
                <w:sz w:val="22"/>
                <w:szCs w:val="22"/>
              </w:rPr>
              <w:t>‘</w:t>
            </w:r>
            <w:r w:rsidRPr="0096391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Game </w:t>
            </w:r>
            <w:proofErr w:type="spellStart"/>
            <w:r w:rsidRPr="00963916">
              <w:rPr>
                <w:rFonts w:ascii="Times New Roman" w:hAnsi="Times New Roman" w:cs="Times New Roman"/>
                <w:b/>
                <w:sz w:val="22"/>
                <w:szCs w:val="22"/>
              </w:rPr>
              <w:t>of</w:t>
            </w:r>
            <w:proofErr w:type="spellEnd"/>
            <w:r w:rsidRPr="0096391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963916">
              <w:rPr>
                <w:rFonts w:ascii="Times New Roman" w:hAnsi="Times New Roman" w:cs="Times New Roman"/>
                <w:b/>
                <w:sz w:val="22"/>
                <w:szCs w:val="22"/>
              </w:rPr>
              <w:t>Epigenomics</w:t>
            </w:r>
            <w:proofErr w:type="spellEnd"/>
            <w:r w:rsidRPr="006054A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April 24 - 28, 2016, Dubrovnik. </w:t>
            </w:r>
          </w:p>
          <w:p w14:paraId="38D08309" w14:textId="77777777" w:rsidR="00963916" w:rsidRPr="006054AF" w:rsidRDefault="00963916" w:rsidP="0096391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054AF">
              <w:rPr>
                <w:rFonts w:ascii="Times New Roman" w:hAnsi="Times New Roman" w:cs="Times New Roman"/>
                <w:sz w:val="22"/>
                <w:szCs w:val="22"/>
              </w:rPr>
              <w:t>Ko</w:t>
            </w:r>
            <w:proofErr w:type="spellEnd"/>
            <w:r w:rsidRPr="006054AF">
              <w:rPr>
                <w:rFonts w:ascii="Times New Roman" w:hAnsi="Times New Roman" w:cs="Times New Roman"/>
                <w:sz w:val="22"/>
                <w:szCs w:val="22"/>
              </w:rPr>
              <w:t>-organizator  međun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arodne </w:t>
            </w:r>
            <w:r w:rsidRPr="006054AF">
              <w:rPr>
                <w:rFonts w:ascii="Times New Roman" w:hAnsi="Times New Roman" w:cs="Times New Roman"/>
                <w:sz w:val="22"/>
                <w:szCs w:val="22"/>
              </w:rPr>
              <w:t xml:space="preserve">konferencije.: </w:t>
            </w:r>
            <w:r w:rsidRPr="006054A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3rd Croatian </w:t>
            </w:r>
            <w:proofErr w:type="spellStart"/>
            <w:r w:rsidRPr="006054AF">
              <w:rPr>
                <w:rFonts w:ascii="Times New Roman" w:hAnsi="Times New Roman" w:cs="Times New Roman"/>
                <w:bCs/>
                <w:sz w:val="22"/>
                <w:szCs w:val="22"/>
              </w:rPr>
              <w:t>Microscopy</w:t>
            </w:r>
            <w:proofErr w:type="spellEnd"/>
            <w:r w:rsidRPr="006054A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054AF">
              <w:rPr>
                <w:rFonts w:ascii="Times New Roman" w:hAnsi="Times New Roman" w:cs="Times New Roman"/>
                <w:bCs/>
                <w:sz w:val="22"/>
                <w:szCs w:val="22"/>
              </w:rPr>
              <w:t>Congress</w:t>
            </w:r>
            <w:proofErr w:type="spellEnd"/>
            <w:r w:rsidRPr="006054A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April 26 - 29, 2015, Zadar:</w:t>
            </w:r>
          </w:p>
          <w:p w14:paraId="56E79383" w14:textId="4AE6D4D9" w:rsidR="00963916" w:rsidRPr="00963916" w:rsidRDefault="00963916" w:rsidP="001C6D6B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391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Radionice:</w:t>
            </w:r>
          </w:p>
          <w:p w14:paraId="44235526" w14:textId="58E7FD27" w:rsidR="001C6D6B" w:rsidRPr="006054AF" w:rsidRDefault="001C6D6B" w:rsidP="001C6D6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054AF">
              <w:rPr>
                <w:rFonts w:ascii="Times New Roman" w:hAnsi="Times New Roman" w:cs="Times New Roman"/>
                <w:sz w:val="22"/>
                <w:szCs w:val="22"/>
              </w:rPr>
              <w:t>Gl</w:t>
            </w:r>
            <w:r w:rsidR="00963916">
              <w:rPr>
                <w:rFonts w:ascii="Times New Roman" w:hAnsi="Times New Roman" w:cs="Times New Roman"/>
                <w:sz w:val="22"/>
                <w:szCs w:val="22"/>
              </w:rPr>
              <w:t>avni</w:t>
            </w:r>
            <w:r w:rsidRPr="006054AF">
              <w:rPr>
                <w:rFonts w:ascii="Times New Roman" w:hAnsi="Times New Roman" w:cs="Times New Roman"/>
                <w:sz w:val="22"/>
                <w:szCs w:val="22"/>
              </w:rPr>
              <w:t xml:space="preserve"> organizator 5 radionica u sklopu projekta </w:t>
            </w:r>
            <w:proofErr w:type="spellStart"/>
            <w:r w:rsidRPr="006054AF">
              <w:rPr>
                <w:rFonts w:ascii="Times New Roman" w:hAnsi="Times New Roman" w:cs="Times New Roman"/>
                <w:sz w:val="22"/>
                <w:szCs w:val="22"/>
              </w:rPr>
              <w:t>InnoMol</w:t>
            </w:r>
            <w:proofErr w:type="spellEnd"/>
            <w:r w:rsidRPr="006054AF">
              <w:rPr>
                <w:rFonts w:ascii="Times New Roman" w:hAnsi="Times New Roman" w:cs="Times New Roman"/>
                <w:sz w:val="22"/>
                <w:szCs w:val="22"/>
              </w:rPr>
              <w:t xml:space="preserve"> (2013-2016):</w:t>
            </w:r>
          </w:p>
          <w:p w14:paraId="1A8673FD" w14:textId="77777777" w:rsidR="001C6D6B" w:rsidRPr="006054AF" w:rsidRDefault="001C6D6B" w:rsidP="001C6D6B">
            <w:pPr>
              <w:pStyle w:val="Eaoaeaa"/>
              <w:spacing w:before="20" w:after="20"/>
              <w:rPr>
                <w:bCs/>
                <w:sz w:val="22"/>
                <w:szCs w:val="22"/>
              </w:rPr>
            </w:pPr>
            <w:r w:rsidRPr="006054AF">
              <w:rPr>
                <w:bCs/>
                <w:sz w:val="22"/>
                <w:szCs w:val="22"/>
              </w:rPr>
              <w:t>- Proteomics Workshop, April 7-9, 2014</w:t>
            </w:r>
          </w:p>
          <w:p w14:paraId="331C7AF1" w14:textId="77777777" w:rsidR="001C6D6B" w:rsidRPr="006054AF" w:rsidRDefault="001C6D6B" w:rsidP="001C6D6B">
            <w:pPr>
              <w:pStyle w:val="Eaoaeaa"/>
              <w:spacing w:before="20" w:after="20"/>
              <w:rPr>
                <w:bCs/>
                <w:sz w:val="22"/>
                <w:szCs w:val="22"/>
              </w:rPr>
            </w:pPr>
            <w:r w:rsidRPr="006054AF">
              <w:rPr>
                <w:bCs/>
                <w:sz w:val="22"/>
                <w:szCs w:val="22"/>
              </w:rPr>
              <w:t>- Bioimaging Workshop: October 20-22, 2014.</w:t>
            </w:r>
          </w:p>
          <w:p w14:paraId="66A534B5" w14:textId="77777777" w:rsidR="001C6D6B" w:rsidRPr="006054AF" w:rsidRDefault="001C6D6B" w:rsidP="001C6D6B">
            <w:pPr>
              <w:pStyle w:val="Eaoaeaa"/>
              <w:spacing w:before="20" w:after="20"/>
              <w:rPr>
                <w:bCs/>
                <w:sz w:val="22"/>
                <w:szCs w:val="22"/>
              </w:rPr>
            </w:pPr>
            <w:r w:rsidRPr="006054AF">
              <w:rPr>
                <w:bCs/>
                <w:sz w:val="22"/>
                <w:szCs w:val="22"/>
              </w:rPr>
              <w:t xml:space="preserve">- Molecular Interactions Workshop, June 1-3, 2015. </w:t>
            </w:r>
          </w:p>
          <w:p w14:paraId="6AE3F6B1" w14:textId="77777777" w:rsidR="001C6D6B" w:rsidRPr="006054AF" w:rsidRDefault="001C6D6B" w:rsidP="001C6D6B">
            <w:pPr>
              <w:pStyle w:val="Eaoaeaa"/>
              <w:spacing w:before="20" w:after="20"/>
              <w:rPr>
                <w:bCs/>
                <w:sz w:val="22"/>
                <w:szCs w:val="22"/>
              </w:rPr>
            </w:pPr>
            <w:r w:rsidRPr="006054AF">
              <w:rPr>
                <w:bCs/>
                <w:sz w:val="22"/>
                <w:szCs w:val="22"/>
              </w:rPr>
              <w:t xml:space="preserve">- Genomics &amp; Bioinformatics Workshop, November 16-18, 2015 </w:t>
            </w:r>
          </w:p>
          <w:p w14:paraId="467BD691" w14:textId="77777777" w:rsidR="001C6D6B" w:rsidRPr="006054AF" w:rsidRDefault="001C6D6B" w:rsidP="001C6D6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054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6054AF">
              <w:rPr>
                <w:rFonts w:ascii="Times New Roman" w:hAnsi="Times New Roman" w:cs="Times New Roman"/>
                <w:sz w:val="22"/>
                <w:szCs w:val="22"/>
              </w:rPr>
              <w:t>InnoMol</w:t>
            </w:r>
            <w:proofErr w:type="spellEnd"/>
            <w:r w:rsidRPr="006054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054AF">
              <w:rPr>
                <w:rFonts w:ascii="Times New Roman" w:hAnsi="Times New Roman" w:cs="Times New Roman"/>
                <w:sz w:val="22"/>
                <w:szCs w:val="22"/>
              </w:rPr>
              <w:t>final</w:t>
            </w:r>
            <w:proofErr w:type="spellEnd"/>
            <w:r w:rsidRPr="006054AF">
              <w:rPr>
                <w:rFonts w:ascii="Times New Roman" w:hAnsi="Times New Roman" w:cs="Times New Roman"/>
                <w:sz w:val="22"/>
                <w:szCs w:val="22"/>
              </w:rPr>
              <w:t xml:space="preserve"> workshop: 11.-12. 5.2016</w:t>
            </w:r>
          </w:p>
          <w:p w14:paraId="17E352AB" w14:textId="77777777" w:rsidR="001C6D6B" w:rsidRPr="006054AF" w:rsidRDefault="001C6D6B" w:rsidP="001C6D6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054AF">
              <w:rPr>
                <w:rFonts w:ascii="Times New Roman" w:hAnsi="Times New Roman" w:cs="Times New Roman"/>
                <w:sz w:val="22"/>
                <w:szCs w:val="22"/>
              </w:rPr>
              <w:t xml:space="preserve">Glavni organizator 2 radionica za tehnologiju mikročipova i naprednu tehnologiju </w:t>
            </w:r>
            <w:proofErr w:type="spellStart"/>
            <w:r w:rsidRPr="006054AF">
              <w:rPr>
                <w:rFonts w:ascii="Times New Roman" w:hAnsi="Times New Roman" w:cs="Times New Roman"/>
                <w:sz w:val="22"/>
                <w:szCs w:val="22"/>
              </w:rPr>
              <w:t>sekvenciranja</w:t>
            </w:r>
            <w:proofErr w:type="spellEnd"/>
            <w:r w:rsidRPr="006054AF">
              <w:rPr>
                <w:rFonts w:ascii="Times New Roman" w:hAnsi="Times New Roman" w:cs="Times New Roman"/>
                <w:sz w:val="22"/>
                <w:szCs w:val="22"/>
              </w:rPr>
              <w:t xml:space="preserve"> DNA; </w:t>
            </w:r>
          </w:p>
          <w:p w14:paraId="1F799896" w14:textId="71B128DC" w:rsidR="001C6D6B" w:rsidRPr="006054AF" w:rsidRDefault="001C6D6B" w:rsidP="001C6D6B">
            <w:pPr>
              <w:pStyle w:val="Eaoaeaa"/>
              <w:spacing w:before="20" w:after="20"/>
              <w:rPr>
                <w:bCs/>
                <w:sz w:val="22"/>
                <w:szCs w:val="22"/>
              </w:rPr>
            </w:pPr>
            <w:proofErr w:type="spellStart"/>
            <w:r w:rsidRPr="006054AF">
              <w:rPr>
                <w:bCs/>
                <w:sz w:val="22"/>
                <w:szCs w:val="22"/>
              </w:rPr>
              <w:t>Minisymposi</w:t>
            </w:r>
            <w:r w:rsidR="003E7D20">
              <w:rPr>
                <w:bCs/>
                <w:sz w:val="22"/>
                <w:szCs w:val="22"/>
              </w:rPr>
              <w:t>j</w:t>
            </w:r>
            <w:proofErr w:type="spellEnd"/>
            <w:r w:rsidRPr="006054AF">
              <w:rPr>
                <w:bCs/>
                <w:sz w:val="22"/>
                <w:szCs w:val="22"/>
              </w:rPr>
              <w:t>:</w:t>
            </w:r>
          </w:p>
          <w:p w14:paraId="16DF775B" w14:textId="46EF53E8" w:rsidR="001C6D6B" w:rsidRPr="006054AF" w:rsidRDefault="001C6D6B" w:rsidP="001C6D6B">
            <w:pPr>
              <w:pStyle w:val="Eaoaeaa"/>
              <w:spacing w:before="20" w:after="20"/>
              <w:rPr>
                <w:bCs/>
                <w:sz w:val="22"/>
                <w:szCs w:val="22"/>
              </w:rPr>
            </w:pPr>
            <w:r w:rsidRPr="006054AF">
              <w:rPr>
                <w:bCs/>
                <w:sz w:val="22"/>
                <w:szCs w:val="22"/>
              </w:rPr>
              <w:t>- ‘Opening of the Next Generation Sequencing Facility’, March 26, 2016</w:t>
            </w:r>
            <w:r w:rsidR="003E7D20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3E7D20">
              <w:rPr>
                <w:bCs/>
                <w:sz w:val="22"/>
                <w:szCs w:val="22"/>
              </w:rPr>
              <w:t>Institut</w:t>
            </w:r>
            <w:proofErr w:type="spellEnd"/>
            <w:r w:rsidR="003E7D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E7D20">
              <w:rPr>
                <w:bCs/>
                <w:sz w:val="22"/>
                <w:szCs w:val="22"/>
              </w:rPr>
              <w:t>Ruđer</w:t>
            </w:r>
            <w:proofErr w:type="spellEnd"/>
            <w:r w:rsidR="003E7D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E7D20">
              <w:rPr>
                <w:bCs/>
                <w:sz w:val="22"/>
                <w:szCs w:val="22"/>
              </w:rPr>
              <w:t>Bošković</w:t>
            </w:r>
            <w:proofErr w:type="spellEnd"/>
          </w:p>
          <w:p w14:paraId="538898B1" w14:textId="3BF27826" w:rsidR="001C6D6B" w:rsidRPr="006054AF" w:rsidRDefault="001C6D6B" w:rsidP="001C6D6B">
            <w:pPr>
              <w:pStyle w:val="Default"/>
              <w:rPr>
                <w:rFonts w:ascii="Times New Roman" w:eastAsia="Arial Unicode MS" w:hAnsi="Times New Roman" w:cs="Times New Roman"/>
                <w:bCs/>
                <w:color w:val="auto"/>
                <w:sz w:val="22"/>
                <w:szCs w:val="22"/>
              </w:rPr>
            </w:pPr>
            <w:r w:rsidRPr="006054AF">
              <w:rPr>
                <w:rFonts w:ascii="Times New Roman" w:eastAsia="Arial Unicode MS" w:hAnsi="Times New Roman" w:cs="Times New Roman"/>
                <w:bCs/>
                <w:color w:val="auto"/>
                <w:sz w:val="22"/>
                <w:szCs w:val="22"/>
              </w:rPr>
              <w:t>-  Domaćin manifestacije Dani</w:t>
            </w:r>
            <w:r w:rsidR="008E0D61" w:rsidRPr="006054AF">
              <w:rPr>
                <w:rFonts w:ascii="Times New Roman" w:eastAsia="Arial Unicode MS" w:hAnsi="Times New Roman" w:cs="Times New Roman"/>
                <w:bCs/>
                <w:color w:val="auto"/>
                <w:sz w:val="22"/>
                <w:szCs w:val="22"/>
              </w:rPr>
              <w:t xml:space="preserve"> Europskih Fondova na </w:t>
            </w:r>
            <w:proofErr w:type="spellStart"/>
            <w:r w:rsidR="008E0D61" w:rsidRPr="006054AF">
              <w:rPr>
                <w:rFonts w:ascii="Times New Roman" w:eastAsia="Arial Unicode MS" w:hAnsi="Times New Roman" w:cs="Times New Roman"/>
                <w:bCs/>
                <w:color w:val="auto"/>
                <w:sz w:val="22"/>
                <w:szCs w:val="22"/>
              </w:rPr>
              <w:t>IRBu</w:t>
            </w:r>
            <w:proofErr w:type="spellEnd"/>
            <w:r w:rsidR="008E0D61" w:rsidRPr="006054AF">
              <w:rPr>
                <w:rFonts w:ascii="Times New Roman" w:eastAsia="Arial Unicode MS" w:hAnsi="Times New Roman" w:cs="Times New Roman"/>
                <w:bCs/>
                <w:color w:val="auto"/>
                <w:sz w:val="22"/>
                <w:szCs w:val="22"/>
              </w:rPr>
              <w:t xml:space="preserve"> (2014</w:t>
            </w:r>
            <w:r w:rsidRPr="006054AF">
              <w:rPr>
                <w:rFonts w:ascii="Times New Roman" w:eastAsia="Arial Unicode MS" w:hAnsi="Times New Roman" w:cs="Times New Roman"/>
                <w:bCs/>
                <w:color w:val="auto"/>
                <w:sz w:val="22"/>
                <w:szCs w:val="22"/>
              </w:rPr>
              <w:t>)</w:t>
            </w:r>
          </w:p>
          <w:p w14:paraId="6CFCAEC6" w14:textId="2599AFC5" w:rsidR="001C6D6B" w:rsidRPr="00963916" w:rsidRDefault="001C6D6B" w:rsidP="00963916">
            <w:pPr>
              <w:pStyle w:val="Default"/>
              <w:rPr>
                <w:rFonts w:ascii="Times New Roman" w:eastAsia="Arial Unicode MS" w:hAnsi="Times New Roman" w:cs="Times New Roman"/>
                <w:bCs/>
                <w:color w:val="auto"/>
                <w:sz w:val="22"/>
                <w:szCs w:val="22"/>
              </w:rPr>
            </w:pPr>
            <w:r w:rsidRPr="006054AF">
              <w:rPr>
                <w:rFonts w:ascii="Times New Roman" w:eastAsia="Arial Unicode MS" w:hAnsi="Times New Roman" w:cs="Times New Roman"/>
                <w:bCs/>
                <w:color w:val="auto"/>
                <w:sz w:val="22"/>
                <w:szCs w:val="22"/>
              </w:rPr>
              <w:t xml:space="preserve">- </w:t>
            </w:r>
            <w:r w:rsidRPr="006054AF">
              <w:rPr>
                <w:rFonts w:ascii="Times New Roman" w:hAnsi="Times New Roman" w:cs="Times New Roman"/>
                <w:sz w:val="22"/>
                <w:szCs w:val="22"/>
              </w:rPr>
              <w:t xml:space="preserve">International </w:t>
            </w:r>
            <w:proofErr w:type="spellStart"/>
            <w:r w:rsidRPr="006054AF">
              <w:rPr>
                <w:rFonts w:ascii="Times New Roman" w:hAnsi="Times New Roman" w:cs="Times New Roman"/>
                <w:sz w:val="22"/>
                <w:szCs w:val="22"/>
              </w:rPr>
              <w:t>Medical</w:t>
            </w:r>
            <w:proofErr w:type="spellEnd"/>
            <w:r w:rsidRPr="006054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054AF">
              <w:rPr>
                <w:rFonts w:ascii="Times New Roman" w:hAnsi="Times New Roman" w:cs="Times New Roman"/>
                <w:sz w:val="22"/>
                <w:szCs w:val="22"/>
              </w:rPr>
              <w:t>Summer</w:t>
            </w:r>
            <w:proofErr w:type="spellEnd"/>
            <w:r w:rsidRPr="006054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054AF">
              <w:rPr>
                <w:rFonts w:ascii="Times New Roman" w:hAnsi="Times New Roman" w:cs="Times New Roman"/>
                <w:sz w:val="22"/>
                <w:szCs w:val="22"/>
              </w:rPr>
              <w:t>School</w:t>
            </w:r>
            <w:proofErr w:type="spellEnd"/>
            <w:r w:rsidRPr="006054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054AF">
              <w:rPr>
                <w:rFonts w:ascii="Times New Roman" w:hAnsi="Times New Roman" w:cs="Times New Roman"/>
                <w:sz w:val="22"/>
                <w:szCs w:val="22"/>
              </w:rPr>
              <w:t>in</w:t>
            </w:r>
            <w:proofErr w:type="spellEnd"/>
            <w:r w:rsidRPr="006054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054AF">
              <w:rPr>
                <w:rFonts w:ascii="Times New Roman" w:hAnsi="Times New Roman" w:cs="Times New Roman"/>
                <w:sz w:val="22"/>
                <w:szCs w:val="22"/>
              </w:rPr>
              <w:t>Molecular</w:t>
            </w:r>
            <w:proofErr w:type="spellEnd"/>
            <w:r w:rsidRPr="006054AF">
              <w:rPr>
                <w:rFonts w:ascii="Times New Roman" w:hAnsi="Times New Roman" w:cs="Times New Roman"/>
                <w:sz w:val="22"/>
                <w:szCs w:val="22"/>
              </w:rPr>
              <w:t xml:space="preserve"> Medicine, Signal </w:t>
            </w:r>
            <w:proofErr w:type="spellStart"/>
            <w:r w:rsidRPr="006054AF">
              <w:rPr>
                <w:rFonts w:ascii="Times New Roman" w:hAnsi="Times New Roman" w:cs="Times New Roman"/>
                <w:sz w:val="22"/>
                <w:szCs w:val="22"/>
              </w:rPr>
              <w:t>Transduction</w:t>
            </w:r>
            <w:proofErr w:type="spellEnd"/>
            <w:r w:rsidRPr="006054AF">
              <w:rPr>
                <w:rFonts w:ascii="Times New Roman" w:hAnsi="Times New Roman" w:cs="Times New Roman"/>
                <w:sz w:val="22"/>
                <w:szCs w:val="22"/>
              </w:rPr>
              <w:t>, COURSE No. 5; Dubrovnik, Hrvatska, 28.05.-02.06.2000</w:t>
            </w:r>
          </w:p>
        </w:tc>
      </w:tr>
    </w:tbl>
    <w:p w14:paraId="3BEFF266" w14:textId="77777777" w:rsidR="00D62132" w:rsidRDefault="00D62132">
      <w:pPr>
        <w:pStyle w:val="Aaoeeu"/>
        <w:widowControl/>
        <w:rPr>
          <w:rFonts w:ascii="Verdana" w:hAnsi="Verdana"/>
          <w:lang w:val="hr-HR"/>
        </w:rPr>
      </w:pP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0172"/>
      </w:tblGrid>
      <w:tr w:rsidR="00D62132" w:rsidRPr="006054AF" w14:paraId="36C0BCA2" w14:textId="77777777">
        <w:tc>
          <w:tcPr>
            <w:tcW w:w="10172" w:type="dxa"/>
            <w:shd w:val="clear" w:color="auto" w:fill="F3F3F3"/>
          </w:tcPr>
          <w:p w14:paraId="7F32FE94" w14:textId="77777777" w:rsidR="00D62132" w:rsidRPr="006054AF" w:rsidRDefault="001F2549">
            <w:pPr>
              <w:pStyle w:val="Aeeaoaeaa1"/>
              <w:widowControl/>
              <w:spacing w:before="20" w:after="20"/>
              <w:rPr>
                <w:bCs w:val="0"/>
                <w:smallCaps/>
                <w:color w:val="A50021"/>
                <w:sz w:val="22"/>
                <w:szCs w:val="22"/>
                <w:lang w:val="hr-HR"/>
              </w:rPr>
            </w:pPr>
            <w:r w:rsidRPr="006054AF">
              <w:rPr>
                <w:bCs w:val="0"/>
                <w:smallCaps/>
                <w:color w:val="A50021"/>
                <w:sz w:val="22"/>
                <w:szCs w:val="22"/>
                <w:lang w:val="hr-HR"/>
              </w:rPr>
              <w:lastRenderedPageBreak/>
              <w:t>Članstva u znanstvenim organizacijama i tijelima</w:t>
            </w:r>
          </w:p>
          <w:p w14:paraId="625D7790" w14:textId="7E9F9FAC" w:rsidR="00D62132" w:rsidRPr="006054AF" w:rsidRDefault="00D62132">
            <w:pPr>
              <w:pStyle w:val="Eaoaeaa"/>
              <w:widowControl/>
              <w:spacing w:before="20" w:after="20"/>
              <w:jc w:val="right"/>
              <w:rPr>
                <w:color w:val="A50021"/>
                <w:sz w:val="22"/>
                <w:szCs w:val="22"/>
                <w:lang w:val="hr-HR"/>
              </w:rPr>
            </w:pPr>
          </w:p>
        </w:tc>
      </w:tr>
      <w:tr w:rsidR="00D62132" w:rsidRPr="004E114D" w14:paraId="04BD7616" w14:textId="77777777">
        <w:tc>
          <w:tcPr>
            <w:tcW w:w="10172" w:type="dxa"/>
          </w:tcPr>
          <w:p w14:paraId="1B116D38" w14:textId="77777777" w:rsidR="00B03ABE" w:rsidRPr="006F339D" w:rsidRDefault="00B03ABE" w:rsidP="00B03ABE">
            <w:pPr>
              <w:jc w:val="both"/>
              <w:rPr>
                <w:sz w:val="22"/>
                <w:szCs w:val="22"/>
              </w:rPr>
            </w:pPr>
            <w:proofErr w:type="spellStart"/>
            <w:r w:rsidRPr="006F339D">
              <w:rPr>
                <w:sz w:val="22"/>
                <w:szCs w:val="22"/>
              </w:rPr>
              <w:t>Hrvatsko</w:t>
            </w:r>
            <w:proofErr w:type="spellEnd"/>
            <w:r w:rsidRPr="006F339D">
              <w:rPr>
                <w:sz w:val="22"/>
                <w:szCs w:val="22"/>
              </w:rPr>
              <w:t xml:space="preserve"> </w:t>
            </w:r>
            <w:proofErr w:type="spellStart"/>
            <w:r w:rsidRPr="006F339D">
              <w:rPr>
                <w:sz w:val="22"/>
                <w:szCs w:val="22"/>
              </w:rPr>
              <w:t>društvo</w:t>
            </w:r>
            <w:proofErr w:type="spellEnd"/>
            <w:r w:rsidRPr="006F339D">
              <w:rPr>
                <w:sz w:val="22"/>
                <w:szCs w:val="22"/>
              </w:rPr>
              <w:t xml:space="preserve"> </w:t>
            </w:r>
            <w:proofErr w:type="spellStart"/>
            <w:r w:rsidRPr="006F339D">
              <w:rPr>
                <w:sz w:val="22"/>
                <w:szCs w:val="22"/>
              </w:rPr>
              <w:t>biokemičara</w:t>
            </w:r>
            <w:proofErr w:type="spellEnd"/>
            <w:r w:rsidRPr="006F339D">
              <w:rPr>
                <w:sz w:val="22"/>
                <w:szCs w:val="22"/>
              </w:rPr>
              <w:t xml:space="preserve"> </w:t>
            </w:r>
            <w:proofErr w:type="spellStart"/>
            <w:r w:rsidRPr="006F339D">
              <w:rPr>
                <w:sz w:val="22"/>
                <w:szCs w:val="22"/>
              </w:rPr>
              <w:t>i</w:t>
            </w:r>
            <w:proofErr w:type="spellEnd"/>
            <w:r w:rsidRPr="006F339D">
              <w:rPr>
                <w:sz w:val="22"/>
                <w:szCs w:val="22"/>
              </w:rPr>
              <w:t xml:space="preserve"> </w:t>
            </w:r>
            <w:proofErr w:type="spellStart"/>
            <w:r w:rsidRPr="006F339D">
              <w:rPr>
                <w:sz w:val="22"/>
                <w:szCs w:val="22"/>
              </w:rPr>
              <w:t>molekularnih</w:t>
            </w:r>
            <w:proofErr w:type="spellEnd"/>
            <w:r w:rsidRPr="006F339D">
              <w:rPr>
                <w:sz w:val="22"/>
                <w:szCs w:val="22"/>
              </w:rPr>
              <w:t xml:space="preserve"> </w:t>
            </w:r>
            <w:proofErr w:type="spellStart"/>
            <w:r w:rsidRPr="006F339D">
              <w:rPr>
                <w:sz w:val="22"/>
                <w:szCs w:val="22"/>
              </w:rPr>
              <w:t>biologa</w:t>
            </w:r>
            <w:proofErr w:type="spellEnd"/>
          </w:p>
          <w:p w14:paraId="0697B312" w14:textId="77777777" w:rsidR="00D62132" w:rsidRPr="006054AF" w:rsidRDefault="00B03ABE" w:rsidP="00B03ABE">
            <w:pPr>
              <w:pStyle w:val="Eaoaeaa"/>
              <w:widowControl/>
              <w:spacing w:before="20" w:after="20"/>
              <w:rPr>
                <w:sz w:val="22"/>
                <w:szCs w:val="22"/>
                <w:lang w:val="hr-HR"/>
              </w:rPr>
            </w:pPr>
            <w:proofErr w:type="spellStart"/>
            <w:r w:rsidRPr="006054AF">
              <w:rPr>
                <w:sz w:val="22"/>
                <w:szCs w:val="22"/>
                <w:lang w:val="de-DE"/>
              </w:rPr>
              <w:t>H</w:t>
            </w:r>
            <w:r w:rsidRPr="006F339D">
              <w:rPr>
                <w:sz w:val="22"/>
                <w:szCs w:val="22"/>
                <w:lang w:val="de-DE"/>
              </w:rPr>
              <w:t>rvatsko</w:t>
            </w:r>
            <w:proofErr w:type="spellEnd"/>
            <w:r w:rsidRPr="006F339D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6F339D">
              <w:rPr>
                <w:sz w:val="22"/>
                <w:szCs w:val="22"/>
                <w:lang w:val="de-DE"/>
              </w:rPr>
              <w:t>društvo</w:t>
            </w:r>
            <w:proofErr w:type="spellEnd"/>
            <w:r w:rsidRPr="006F339D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6F339D">
              <w:rPr>
                <w:sz w:val="22"/>
                <w:szCs w:val="22"/>
                <w:lang w:val="de-DE"/>
              </w:rPr>
              <w:t>za</w:t>
            </w:r>
            <w:proofErr w:type="spellEnd"/>
            <w:r w:rsidRPr="006F339D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6F339D">
              <w:rPr>
                <w:sz w:val="22"/>
                <w:szCs w:val="22"/>
                <w:lang w:val="de-DE"/>
              </w:rPr>
              <w:t>humanu</w:t>
            </w:r>
            <w:proofErr w:type="spellEnd"/>
            <w:r w:rsidRPr="006F339D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6F339D">
              <w:rPr>
                <w:sz w:val="22"/>
                <w:szCs w:val="22"/>
                <w:lang w:val="de-DE"/>
              </w:rPr>
              <w:t>genetiku</w:t>
            </w:r>
            <w:proofErr w:type="spellEnd"/>
          </w:p>
        </w:tc>
      </w:tr>
    </w:tbl>
    <w:p w14:paraId="7367D479" w14:textId="77777777" w:rsidR="00D62132" w:rsidRDefault="00D62132">
      <w:pPr>
        <w:pStyle w:val="Aaoeeu"/>
        <w:widowControl/>
        <w:rPr>
          <w:rFonts w:ascii="Verdana" w:hAnsi="Verdana"/>
          <w:lang w:val="hr-HR"/>
        </w:rPr>
      </w:pP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0172"/>
      </w:tblGrid>
      <w:tr w:rsidR="00D62132" w:rsidRPr="006054AF" w14:paraId="5A62766D" w14:textId="77777777">
        <w:tc>
          <w:tcPr>
            <w:tcW w:w="10172" w:type="dxa"/>
            <w:shd w:val="clear" w:color="auto" w:fill="F3F3F3"/>
          </w:tcPr>
          <w:p w14:paraId="714F25C8" w14:textId="77777777" w:rsidR="00D62132" w:rsidRPr="006054AF" w:rsidRDefault="001F2549">
            <w:pPr>
              <w:pStyle w:val="Aeeaoaeaa1"/>
              <w:widowControl/>
              <w:spacing w:before="20" w:after="20"/>
              <w:rPr>
                <w:bCs w:val="0"/>
                <w:smallCaps/>
                <w:color w:val="A50021"/>
                <w:sz w:val="22"/>
                <w:szCs w:val="22"/>
                <w:lang w:val="hr-HR"/>
              </w:rPr>
            </w:pPr>
            <w:r w:rsidRPr="006054AF">
              <w:rPr>
                <w:bCs w:val="0"/>
                <w:smallCaps/>
                <w:color w:val="A50021"/>
                <w:sz w:val="22"/>
                <w:szCs w:val="22"/>
                <w:lang w:val="hr-HR"/>
              </w:rPr>
              <w:t>povjerenstva, odbori i radne skupine</w:t>
            </w:r>
          </w:p>
          <w:p w14:paraId="0469655E" w14:textId="4CBD7382" w:rsidR="00D62132" w:rsidRPr="006054AF" w:rsidRDefault="00D62132">
            <w:pPr>
              <w:pStyle w:val="Eaoaeaa"/>
              <w:widowControl/>
              <w:spacing w:before="20" w:after="20"/>
              <w:jc w:val="right"/>
              <w:rPr>
                <w:color w:val="A50021"/>
                <w:sz w:val="22"/>
                <w:szCs w:val="22"/>
                <w:lang w:val="hr-HR"/>
              </w:rPr>
            </w:pPr>
          </w:p>
        </w:tc>
      </w:tr>
      <w:tr w:rsidR="00D62132" w:rsidRPr="006054AF" w14:paraId="7FA7CA9E" w14:textId="77777777">
        <w:tc>
          <w:tcPr>
            <w:tcW w:w="10172" w:type="dxa"/>
          </w:tcPr>
          <w:p w14:paraId="0F0BFE4E" w14:textId="77777777" w:rsidR="00D62132" w:rsidRDefault="00B922C8">
            <w:pPr>
              <w:pStyle w:val="Eaoaeaa"/>
              <w:widowControl/>
              <w:spacing w:before="20" w:after="20"/>
              <w:rPr>
                <w:sz w:val="22"/>
                <w:szCs w:val="22"/>
              </w:rPr>
            </w:pPr>
            <w:r w:rsidRPr="006054AF">
              <w:rPr>
                <w:sz w:val="22"/>
                <w:szCs w:val="22"/>
              </w:rPr>
              <w:t xml:space="preserve">2010- </w:t>
            </w:r>
            <w:proofErr w:type="spellStart"/>
            <w:r w:rsidR="00CF13C2" w:rsidRPr="006054AF">
              <w:rPr>
                <w:sz w:val="22"/>
                <w:szCs w:val="22"/>
              </w:rPr>
              <w:t>Povjerenstvo</w:t>
            </w:r>
            <w:proofErr w:type="spellEnd"/>
            <w:r w:rsidR="00B03ABE" w:rsidRPr="006054AF">
              <w:rPr>
                <w:sz w:val="22"/>
                <w:szCs w:val="22"/>
              </w:rPr>
              <w:t xml:space="preserve"> za </w:t>
            </w:r>
            <w:proofErr w:type="spellStart"/>
            <w:r w:rsidR="00B03ABE" w:rsidRPr="006054AF">
              <w:rPr>
                <w:sz w:val="22"/>
                <w:szCs w:val="22"/>
              </w:rPr>
              <w:t>intelektualno</w:t>
            </w:r>
            <w:proofErr w:type="spellEnd"/>
            <w:r w:rsidR="00B03ABE" w:rsidRPr="006054AF">
              <w:rPr>
                <w:sz w:val="22"/>
                <w:szCs w:val="22"/>
              </w:rPr>
              <w:t xml:space="preserve"> </w:t>
            </w:r>
            <w:proofErr w:type="spellStart"/>
            <w:r w:rsidR="00B03ABE" w:rsidRPr="006054AF">
              <w:rPr>
                <w:sz w:val="22"/>
                <w:szCs w:val="22"/>
              </w:rPr>
              <w:t>vlasništvo</w:t>
            </w:r>
            <w:proofErr w:type="spellEnd"/>
            <w:r w:rsidR="00B03ABE" w:rsidRPr="006054AF">
              <w:rPr>
                <w:sz w:val="22"/>
                <w:szCs w:val="22"/>
              </w:rPr>
              <w:t xml:space="preserve"> </w:t>
            </w:r>
            <w:proofErr w:type="spellStart"/>
            <w:r w:rsidR="00B03ABE" w:rsidRPr="006054AF">
              <w:rPr>
                <w:sz w:val="22"/>
                <w:szCs w:val="22"/>
              </w:rPr>
              <w:t>Instituta</w:t>
            </w:r>
            <w:proofErr w:type="spellEnd"/>
            <w:r w:rsidR="00B03ABE" w:rsidRPr="006054AF">
              <w:rPr>
                <w:sz w:val="22"/>
                <w:szCs w:val="22"/>
              </w:rPr>
              <w:t xml:space="preserve"> </w:t>
            </w:r>
            <w:proofErr w:type="spellStart"/>
            <w:r w:rsidR="00B03ABE" w:rsidRPr="006054AF">
              <w:rPr>
                <w:sz w:val="22"/>
                <w:szCs w:val="22"/>
              </w:rPr>
              <w:t>Rudjer</w:t>
            </w:r>
            <w:proofErr w:type="spellEnd"/>
            <w:r w:rsidR="00B03ABE" w:rsidRPr="006054AF">
              <w:rPr>
                <w:sz w:val="22"/>
                <w:szCs w:val="22"/>
              </w:rPr>
              <w:t xml:space="preserve"> </w:t>
            </w:r>
            <w:proofErr w:type="spellStart"/>
            <w:r w:rsidR="00B03ABE" w:rsidRPr="006054AF">
              <w:rPr>
                <w:sz w:val="22"/>
                <w:szCs w:val="22"/>
              </w:rPr>
              <w:t>Bošković</w:t>
            </w:r>
            <w:proofErr w:type="spellEnd"/>
          </w:p>
          <w:p w14:paraId="4875F23C" w14:textId="6ED6AE9F" w:rsidR="006054AF" w:rsidRPr="006054AF" w:rsidRDefault="006054AF" w:rsidP="006054AF">
            <w:pPr>
              <w:pStyle w:val="Eaoaeaa"/>
              <w:widowControl/>
              <w:spacing w:before="20" w:after="20"/>
              <w:rPr>
                <w:iCs/>
                <w:sz w:val="22"/>
                <w:szCs w:val="22"/>
                <w:lang w:val="pl-PL"/>
              </w:rPr>
            </w:pPr>
            <w:r w:rsidRPr="006054AF">
              <w:rPr>
                <w:iCs/>
                <w:sz w:val="22"/>
                <w:szCs w:val="22"/>
                <w:lang w:val="pl-PL"/>
              </w:rPr>
              <w:t>2012</w:t>
            </w:r>
            <w:r w:rsidR="00200F15">
              <w:rPr>
                <w:iCs/>
                <w:sz w:val="22"/>
                <w:szCs w:val="22"/>
                <w:lang w:val="pl-PL"/>
              </w:rPr>
              <w:t>-2021</w:t>
            </w:r>
            <w:r w:rsidRPr="006054AF">
              <w:rPr>
                <w:iCs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054AF">
              <w:rPr>
                <w:iCs/>
                <w:sz w:val="22"/>
                <w:szCs w:val="22"/>
                <w:lang w:val="pl-PL"/>
              </w:rPr>
              <w:t>Član</w:t>
            </w:r>
            <w:proofErr w:type="spellEnd"/>
            <w:r w:rsidRPr="006054AF">
              <w:rPr>
                <w:iCs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054AF">
              <w:rPr>
                <w:iCs/>
                <w:sz w:val="22"/>
                <w:szCs w:val="22"/>
                <w:lang w:val="pl-PL"/>
              </w:rPr>
              <w:t>evaluacijskog</w:t>
            </w:r>
            <w:proofErr w:type="spellEnd"/>
            <w:r w:rsidRPr="006054AF">
              <w:rPr>
                <w:iCs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054AF">
              <w:rPr>
                <w:iCs/>
                <w:sz w:val="22"/>
                <w:szCs w:val="22"/>
                <w:lang w:val="pl-PL"/>
              </w:rPr>
              <w:t>odbora</w:t>
            </w:r>
            <w:proofErr w:type="spellEnd"/>
            <w:r w:rsidRPr="006054AF">
              <w:rPr>
                <w:iCs/>
                <w:sz w:val="22"/>
                <w:szCs w:val="22"/>
                <w:lang w:val="pl-PL"/>
              </w:rPr>
              <w:t xml:space="preserve"> za </w:t>
            </w:r>
            <w:proofErr w:type="spellStart"/>
            <w:r w:rsidRPr="006054AF">
              <w:rPr>
                <w:iCs/>
                <w:sz w:val="22"/>
                <w:szCs w:val="22"/>
                <w:lang w:val="pl-PL"/>
              </w:rPr>
              <w:t>institucijsku</w:t>
            </w:r>
            <w:proofErr w:type="spellEnd"/>
            <w:r w:rsidRPr="006054AF">
              <w:rPr>
                <w:iCs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054AF">
              <w:rPr>
                <w:iCs/>
                <w:sz w:val="22"/>
                <w:szCs w:val="22"/>
                <w:lang w:val="pl-PL"/>
              </w:rPr>
              <w:t>potporu</w:t>
            </w:r>
            <w:proofErr w:type="spellEnd"/>
            <w:r w:rsidRPr="006054AF">
              <w:rPr>
                <w:iCs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054AF">
              <w:rPr>
                <w:iCs/>
                <w:sz w:val="22"/>
                <w:szCs w:val="22"/>
                <w:lang w:val="pl-PL"/>
              </w:rPr>
              <w:t>projektima</w:t>
            </w:r>
            <w:proofErr w:type="spellEnd"/>
            <w:r w:rsidRPr="006054AF">
              <w:rPr>
                <w:iCs/>
                <w:sz w:val="22"/>
                <w:szCs w:val="22"/>
                <w:lang w:val="pl-PL"/>
              </w:rPr>
              <w:t xml:space="preserve">, </w:t>
            </w:r>
            <w:proofErr w:type="spellStart"/>
            <w:r w:rsidRPr="006054AF">
              <w:rPr>
                <w:iCs/>
                <w:sz w:val="22"/>
                <w:szCs w:val="22"/>
                <w:lang w:val="pl-PL"/>
              </w:rPr>
              <w:t>Sveučilište</w:t>
            </w:r>
            <w:proofErr w:type="spellEnd"/>
            <w:r w:rsidRPr="006054AF">
              <w:rPr>
                <w:iCs/>
                <w:sz w:val="22"/>
                <w:szCs w:val="22"/>
                <w:lang w:val="pl-PL"/>
              </w:rPr>
              <w:t xml:space="preserve"> u </w:t>
            </w:r>
            <w:proofErr w:type="spellStart"/>
            <w:r w:rsidRPr="006054AF">
              <w:rPr>
                <w:iCs/>
                <w:sz w:val="22"/>
                <w:szCs w:val="22"/>
                <w:lang w:val="pl-PL"/>
              </w:rPr>
              <w:t>Rijeci</w:t>
            </w:r>
            <w:proofErr w:type="spellEnd"/>
            <w:r w:rsidRPr="006054AF">
              <w:rPr>
                <w:iCs/>
                <w:sz w:val="22"/>
                <w:szCs w:val="22"/>
                <w:lang w:val="pl-PL"/>
              </w:rPr>
              <w:t xml:space="preserve"> </w:t>
            </w:r>
          </w:p>
          <w:p w14:paraId="6FDAB75E" w14:textId="77777777" w:rsidR="006054AF" w:rsidRPr="006054AF" w:rsidRDefault="006054AF" w:rsidP="006054AF">
            <w:pPr>
              <w:pStyle w:val="Eaoaeaa"/>
              <w:widowControl/>
              <w:spacing w:before="20" w:after="20"/>
              <w:rPr>
                <w:iCs/>
                <w:sz w:val="22"/>
                <w:szCs w:val="22"/>
                <w:lang w:val="pl-PL"/>
              </w:rPr>
            </w:pPr>
            <w:r w:rsidRPr="006054AF">
              <w:rPr>
                <w:iCs/>
                <w:sz w:val="22"/>
                <w:szCs w:val="22"/>
                <w:lang w:val="pl-PL"/>
              </w:rPr>
              <w:t xml:space="preserve">2014-2016 </w:t>
            </w:r>
            <w:proofErr w:type="spellStart"/>
            <w:r w:rsidRPr="006054AF">
              <w:rPr>
                <w:iCs/>
                <w:sz w:val="22"/>
                <w:szCs w:val="22"/>
                <w:lang w:val="pl-PL"/>
              </w:rPr>
              <w:t>Član</w:t>
            </w:r>
            <w:proofErr w:type="spellEnd"/>
            <w:r w:rsidRPr="006054AF">
              <w:rPr>
                <w:iCs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054AF">
              <w:rPr>
                <w:iCs/>
                <w:sz w:val="22"/>
                <w:szCs w:val="22"/>
                <w:lang w:val="pl-PL"/>
              </w:rPr>
              <w:t>odbora</w:t>
            </w:r>
            <w:proofErr w:type="spellEnd"/>
            <w:r w:rsidRPr="006054AF">
              <w:rPr>
                <w:iCs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054AF">
              <w:rPr>
                <w:iCs/>
                <w:sz w:val="22"/>
                <w:szCs w:val="22"/>
                <w:lang w:val="pl-PL"/>
              </w:rPr>
              <w:t>Hrvatske</w:t>
            </w:r>
            <w:proofErr w:type="spellEnd"/>
            <w:r w:rsidRPr="006054AF">
              <w:rPr>
                <w:iCs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054AF">
              <w:rPr>
                <w:iCs/>
                <w:sz w:val="22"/>
                <w:szCs w:val="22"/>
                <w:lang w:val="pl-PL"/>
              </w:rPr>
              <w:t>zaklade</w:t>
            </w:r>
            <w:proofErr w:type="spellEnd"/>
            <w:r w:rsidRPr="006054AF">
              <w:rPr>
                <w:iCs/>
                <w:sz w:val="22"/>
                <w:szCs w:val="22"/>
                <w:lang w:val="pl-PL"/>
              </w:rPr>
              <w:t xml:space="preserve"> za </w:t>
            </w:r>
            <w:proofErr w:type="spellStart"/>
            <w:r w:rsidRPr="006054AF">
              <w:rPr>
                <w:iCs/>
                <w:sz w:val="22"/>
                <w:szCs w:val="22"/>
                <w:lang w:val="pl-PL"/>
              </w:rPr>
              <w:t>znanost</w:t>
            </w:r>
            <w:proofErr w:type="spellEnd"/>
            <w:r w:rsidRPr="006054AF">
              <w:rPr>
                <w:iCs/>
                <w:sz w:val="22"/>
                <w:szCs w:val="22"/>
                <w:lang w:val="pl-PL"/>
              </w:rPr>
              <w:t xml:space="preserve"> za </w:t>
            </w:r>
            <w:proofErr w:type="spellStart"/>
            <w:r w:rsidRPr="006054AF">
              <w:rPr>
                <w:iCs/>
                <w:sz w:val="22"/>
                <w:szCs w:val="22"/>
                <w:lang w:val="pl-PL"/>
              </w:rPr>
              <w:t>evaluaciju</w:t>
            </w:r>
            <w:proofErr w:type="spellEnd"/>
            <w:r w:rsidRPr="006054AF">
              <w:rPr>
                <w:iCs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054AF">
              <w:rPr>
                <w:iCs/>
                <w:sz w:val="22"/>
                <w:szCs w:val="22"/>
                <w:lang w:val="pl-PL"/>
              </w:rPr>
              <w:t>projekata</w:t>
            </w:r>
            <w:proofErr w:type="spellEnd"/>
            <w:r w:rsidRPr="006054AF">
              <w:rPr>
                <w:iCs/>
                <w:sz w:val="22"/>
                <w:szCs w:val="22"/>
                <w:lang w:val="pl-PL"/>
              </w:rPr>
              <w:t xml:space="preserve"> </w:t>
            </w:r>
          </w:p>
          <w:p w14:paraId="34B98D9B" w14:textId="77777777" w:rsidR="006054AF" w:rsidRPr="006054AF" w:rsidRDefault="006054AF" w:rsidP="006054AF">
            <w:pPr>
              <w:pStyle w:val="Eaoaeaa"/>
              <w:widowControl/>
              <w:spacing w:before="20" w:after="20"/>
              <w:rPr>
                <w:iCs/>
                <w:sz w:val="22"/>
                <w:szCs w:val="22"/>
                <w:lang w:val="pl-PL"/>
              </w:rPr>
            </w:pPr>
            <w:r w:rsidRPr="006054AF">
              <w:rPr>
                <w:iCs/>
                <w:sz w:val="22"/>
                <w:szCs w:val="22"/>
                <w:lang w:val="pl-PL"/>
              </w:rPr>
              <w:t xml:space="preserve">2016- </w:t>
            </w:r>
            <w:proofErr w:type="spellStart"/>
            <w:r w:rsidRPr="006054AF">
              <w:rPr>
                <w:iCs/>
                <w:sz w:val="22"/>
                <w:szCs w:val="22"/>
                <w:lang w:val="pl-PL"/>
              </w:rPr>
              <w:t>Član</w:t>
            </w:r>
            <w:proofErr w:type="spellEnd"/>
            <w:r w:rsidRPr="006054AF">
              <w:rPr>
                <w:iCs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054AF">
              <w:rPr>
                <w:iCs/>
                <w:sz w:val="22"/>
                <w:szCs w:val="22"/>
                <w:lang w:val="pl-PL"/>
              </w:rPr>
              <w:t>odbora</w:t>
            </w:r>
            <w:proofErr w:type="spellEnd"/>
            <w:r w:rsidRPr="006054AF">
              <w:rPr>
                <w:iCs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054AF">
              <w:rPr>
                <w:iCs/>
                <w:sz w:val="22"/>
                <w:szCs w:val="22"/>
                <w:lang w:val="pl-PL"/>
              </w:rPr>
              <w:t>Hrvatske</w:t>
            </w:r>
            <w:proofErr w:type="spellEnd"/>
            <w:r w:rsidRPr="006054AF">
              <w:rPr>
                <w:iCs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054AF">
              <w:rPr>
                <w:iCs/>
                <w:sz w:val="22"/>
                <w:szCs w:val="22"/>
                <w:lang w:val="pl-PL"/>
              </w:rPr>
              <w:t>zaklade</w:t>
            </w:r>
            <w:proofErr w:type="spellEnd"/>
            <w:r w:rsidRPr="006054AF">
              <w:rPr>
                <w:iCs/>
                <w:sz w:val="22"/>
                <w:szCs w:val="22"/>
                <w:lang w:val="pl-PL"/>
              </w:rPr>
              <w:t xml:space="preserve"> za </w:t>
            </w:r>
            <w:proofErr w:type="spellStart"/>
            <w:r w:rsidRPr="006054AF">
              <w:rPr>
                <w:iCs/>
                <w:sz w:val="22"/>
                <w:szCs w:val="22"/>
                <w:lang w:val="pl-PL"/>
              </w:rPr>
              <w:t>znanost</w:t>
            </w:r>
            <w:proofErr w:type="spellEnd"/>
            <w:r w:rsidRPr="006054AF">
              <w:rPr>
                <w:iCs/>
                <w:sz w:val="22"/>
                <w:szCs w:val="22"/>
                <w:lang w:val="pl-PL"/>
              </w:rPr>
              <w:t xml:space="preserve"> za </w:t>
            </w:r>
            <w:proofErr w:type="spellStart"/>
            <w:r w:rsidRPr="006054AF">
              <w:rPr>
                <w:iCs/>
                <w:sz w:val="22"/>
                <w:szCs w:val="22"/>
                <w:lang w:val="pl-PL"/>
              </w:rPr>
              <w:t>monitorin</w:t>
            </w:r>
            <w:proofErr w:type="spellEnd"/>
            <w:r w:rsidRPr="006054AF">
              <w:rPr>
                <w:iCs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054AF">
              <w:rPr>
                <w:iCs/>
                <w:sz w:val="22"/>
                <w:szCs w:val="22"/>
                <w:lang w:val="pl-PL"/>
              </w:rPr>
              <w:t>projekata</w:t>
            </w:r>
            <w:proofErr w:type="spellEnd"/>
            <w:r w:rsidRPr="006054AF">
              <w:rPr>
                <w:iCs/>
                <w:sz w:val="22"/>
                <w:szCs w:val="22"/>
                <w:lang w:val="pl-PL"/>
              </w:rPr>
              <w:t xml:space="preserve"> u </w:t>
            </w:r>
            <w:proofErr w:type="spellStart"/>
            <w:r w:rsidRPr="006054AF">
              <w:rPr>
                <w:iCs/>
                <w:sz w:val="22"/>
                <w:szCs w:val="22"/>
                <w:lang w:val="pl-PL"/>
              </w:rPr>
              <w:t>području</w:t>
            </w:r>
            <w:proofErr w:type="spellEnd"/>
            <w:r w:rsidRPr="006054AF">
              <w:rPr>
                <w:iCs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054AF">
              <w:rPr>
                <w:iCs/>
                <w:sz w:val="22"/>
                <w:szCs w:val="22"/>
                <w:lang w:val="pl-PL"/>
              </w:rPr>
              <w:t>prirodnih</w:t>
            </w:r>
            <w:proofErr w:type="spellEnd"/>
            <w:r w:rsidRPr="006054AF">
              <w:rPr>
                <w:iCs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054AF">
              <w:rPr>
                <w:iCs/>
                <w:sz w:val="22"/>
                <w:szCs w:val="22"/>
                <w:lang w:val="pl-PL"/>
              </w:rPr>
              <w:t>znanosti</w:t>
            </w:r>
            <w:proofErr w:type="spellEnd"/>
            <w:r w:rsidRPr="006054AF">
              <w:rPr>
                <w:iCs/>
                <w:sz w:val="22"/>
                <w:szCs w:val="22"/>
                <w:lang w:val="pl-PL"/>
              </w:rPr>
              <w:t>.</w:t>
            </w:r>
          </w:p>
          <w:p w14:paraId="5CC43FB8" w14:textId="77777777" w:rsidR="006054AF" w:rsidRDefault="006054AF" w:rsidP="006054AF">
            <w:pPr>
              <w:pStyle w:val="Eaoaeaa"/>
              <w:widowControl/>
              <w:spacing w:before="20" w:after="20"/>
              <w:rPr>
                <w:sz w:val="22"/>
                <w:szCs w:val="22"/>
              </w:rPr>
            </w:pPr>
            <w:r w:rsidRPr="006054AF">
              <w:rPr>
                <w:sz w:val="22"/>
                <w:szCs w:val="22"/>
              </w:rPr>
              <w:t xml:space="preserve">2017 – </w:t>
            </w:r>
            <w:proofErr w:type="spellStart"/>
            <w:r w:rsidRPr="006054AF">
              <w:rPr>
                <w:sz w:val="22"/>
                <w:szCs w:val="22"/>
              </w:rPr>
              <w:t>član</w:t>
            </w:r>
            <w:proofErr w:type="spellEnd"/>
            <w:r w:rsidRPr="006054AF">
              <w:rPr>
                <w:sz w:val="22"/>
                <w:szCs w:val="22"/>
              </w:rPr>
              <w:t xml:space="preserve"> FEBS Fellowships Committee (do 12/2020)</w:t>
            </w:r>
          </w:p>
          <w:p w14:paraId="53DA8E1A" w14:textId="43DA646A" w:rsidR="00FF0C1B" w:rsidRDefault="00FF0C1B" w:rsidP="006054AF">
            <w:pPr>
              <w:pStyle w:val="Eaoaeaa"/>
              <w:widowControl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2F300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član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2F300C">
              <w:rPr>
                <w:sz w:val="22"/>
                <w:szCs w:val="22"/>
              </w:rPr>
              <w:t>Povjerenstva</w:t>
            </w:r>
            <w:proofErr w:type="spellEnd"/>
            <w:r w:rsidR="002F300C">
              <w:rPr>
                <w:sz w:val="22"/>
                <w:szCs w:val="22"/>
              </w:rPr>
              <w:t xml:space="preserve"> za </w:t>
            </w:r>
            <w:proofErr w:type="spellStart"/>
            <w:r w:rsidR="002F300C">
              <w:rPr>
                <w:sz w:val="22"/>
                <w:szCs w:val="22"/>
              </w:rPr>
              <w:t>provedbu</w:t>
            </w:r>
            <w:proofErr w:type="spellEnd"/>
            <w:r w:rsidR="002F300C">
              <w:rPr>
                <w:sz w:val="22"/>
                <w:szCs w:val="22"/>
              </w:rPr>
              <w:t xml:space="preserve"> </w:t>
            </w:r>
            <w:proofErr w:type="spellStart"/>
            <w:r w:rsidR="002F300C">
              <w:rPr>
                <w:sz w:val="22"/>
                <w:szCs w:val="22"/>
              </w:rPr>
              <w:t>deklaracije</w:t>
            </w:r>
            <w:proofErr w:type="spellEnd"/>
            <w:r w:rsidR="002F300C">
              <w:rPr>
                <w:sz w:val="22"/>
                <w:szCs w:val="22"/>
              </w:rPr>
              <w:t xml:space="preserve"> o </w:t>
            </w:r>
            <w:proofErr w:type="spellStart"/>
            <w:r w:rsidR="002F300C">
              <w:rPr>
                <w:sz w:val="22"/>
                <w:szCs w:val="22"/>
              </w:rPr>
              <w:t>suradnji</w:t>
            </w:r>
            <w:proofErr w:type="spellEnd"/>
            <w:r w:rsidR="002F300C">
              <w:rPr>
                <w:sz w:val="22"/>
                <w:szCs w:val="22"/>
              </w:rPr>
              <w:t xml:space="preserve"> </w:t>
            </w:r>
            <w:proofErr w:type="spellStart"/>
            <w:r w:rsidR="002F300C">
              <w:rPr>
                <w:sz w:val="22"/>
                <w:szCs w:val="22"/>
              </w:rPr>
              <w:t>prema</w:t>
            </w:r>
            <w:proofErr w:type="spellEnd"/>
            <w:r w:rsidR="002F300C">
              <w:rPr>
                <w:sz w:val="22"/>
                <w:szCs w:val="22"/>
              </w:rPr>
              <w:t xml:space="preserve"> </w:t>
            </w:r>
            <w:proofErr w:type="spellStart"/>
            <w:r w:rsidR="002F300C">
              <w:rPr>
                <w:sz w:val="22"/>
                <w:szCs w:val="22"/>
              </w:rPr>
              <w:t>dohvaćanju</w:t>
            </w:r>
            <w:proofErr w:type="spellEnd"/>
            <w:r w:rsidR="002F300C">
              <w:rPr>
                <w:sz w:val="22"/>
                <w:szCs w:val="22"/>
              </w:rPr>
              <w:t xml:space="preserve"> </w:t>
            </w:r>
            <w:proofErr w:type="spellStart"/>
            <w:r w:rsidR="002F300C">
              <w:rPr>
                <w:sz w:val="22"/>
                <w:szCs w:val="22"/>
              </w:rPr>
              <w:t>najmanje</w:t>
            </w:r>
            <w:proofErr w:type="spellEnd"/>
            <w:r w:rsidR="002F300C">
              <w:rPr>
                <w:sz w:val="22"/>
                <w:szCs w:val="22"/>
              </w:rPr>
              <w:t xml:space="preserve"> </w:t>
            </w:r>
            <w:proofErr w:type="spellStart"/>
            <w:r w:rsidR="002F300C">
              <w:rPr>
                <w:sz w:val="22"/>
                <w:szCs w:val="22"/>
              </w:rPr>
              <w:t>jednog</w:t>
            </w:r>
            <w:proofErr w:type="spellEnd"/>
            <w:r w:rsidR="002F300C">
              <w:rPr>
                <w:sz w:val="22"/>
                <w:szCs w:val="22"/>
              </w:rPr>
              <w:t xml:space="preserve"> </w:t>
            </w:r>
            <w:proofErr w:type="spellStart"/>
            <w:r w:rsidR="002F300C">
              <w:rPr>
                <w:sz w:val="22"/>
                <w:szCs w:val="22"/>
              </w:rPr>
              <w:t>miljuna</w:t>
            </w:r>
            <w:proofErr w:type="spellEnd"/>
            <w:r w:rsidR="002F300C">
              <w:rPr>
                <w:sz w:val="22"/>
                <w:szCs w:val="22"/>
              </w:rPr>
              <w:t xml:space="preserve"> </w:t>
            </w:r>
            <w:proofErr w:type="spellStart"/>
            <w:r w:rsidR="002F300C">
              <w:rPr>
                <w:sz w:val="22"/>
                <w:szCs w:val="22"/>
              </w:rPr>
              <w:t>sekvenciranih</w:t>
            </w:r>
            <w:proofErr w:type="spellEnd"/>
            <w:r w:rsidR="002F300C">
              <w:rPr>
                <w:sz w:val="22"/>
                <w:szCs w:val="22"/>
              </w:rPr>
              <w:t xml:space="preserve"> </w:t>
            </w:r>
            <w:proofErr w:type="spellStart"/>
            <w:r w:rsidR="002F300C">
              <w:rPr>
                <w:sz w:val="22"/>
                <w:szCs w:val="22"/>
              </w:rPr>
              <w:t>genoma</w:t>
            </w:r>
            <w:proofErr w:type="spellEnd"/>
            <w:r w:rsidR="002F300C">
              <w:rPr>
                <w:sz w:val="22"/>
                <w:szCs w:val="22"/>
              </w:rPr>
              <w:t xml:space="preserve"> EU do 2022. </w:t>
            </w:r>
            <w:proofErr w:type="spellStart"/>
            <w:r w:rsidR="002F300C">
              <w:rPr>
                <w:sz w:val="22"/>
                <w:szCs w:val="22"/>
              </w:rPr>
              <w:t>Godine</w:t>
            </w:r>
            <w:proofErr w:type="spellEnd"/>
          </w:p>
          <w:p w14:paraId="130884D3" w14:textId="52C15489" w:rsidR="002F300C" w:rsidRDefault="002F300C" w:rsidP="006054AF">
            <w:pPr>
              <w:pStyle w:val="Eaoaeaa"/>
              <w:widowControl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2020 – </w:t>
            </w:r>
            <w:proofErr w:type="spellStart"/>
            <w:r>
              <w:rPr>
                <w:sz w:val="22"/>
                <w:szCs w:val="22"/>
              </w:rPr>
              <w:t>Nacionalni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predstavnik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2F237F">
              <w:rPr>
                <w:sz w:val="22"/>
                <w:szCs w:val="22"/>
              </w:rPr>
              <w:t>specijalne</w:t>
            </w:r>
            <w:proofErr w:type="spellEnd"/>
            <w:r w:rsidR="002F237F">
              <w:rPr>
                <w:sz w:val="22"/>
                <w:szCs w:val="22"/>
              </w:rPr>
              <w:t xml:space="preserve"> </w:t>
            </w:r>
            <w:proofErr w:type="spellStart"/>
            <w:r w:rsidR="002F237F">
              <w:rPr>
                <w:sz w:val="22"/>
                <w:szCs w:val="22"/>
              </w:rPr>
              <w:t>grupe</w:t>
            </w:r>
            <w:proofErr w:type="spellEnd"/>
            <w:r w:rsidR="002F237F">
              <w:rPr>
                <w:sz w:val="22"/>
                <w:szCs w:val="22"/>
              </w:rPr>
              <w:t xml:space="preserve"> ‘Signatories of the Declaration of cooperation ‘Towards access to at least 1 million sequenced genomes in the EU by 2022’.</w:t>
            </w:r>
          </w:p>
          <w:p w14:paraId="0E66250B" w14:textId="7659937A" w:rsidR="00FF0C1B" w:rsidRPr="006054AF" w:rsidRDefault="00FF0C1B" w:rsidP="006054AF">
            <w:pPr>
              <w:pStyle w:val="Eaoaeaa"/>
              <w:widowControl/>
              <w:spacing w:before="20" w:after="20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</w:rPr>
              <w:t xml:space="preserve">2021 – </w:t>
            </w:r>
            <w:proofErr w:type="spellStart"/>
            <w:r>
              <w:rPr>
                <w:sz w:val="22"/>
                <w:szCs w:val="22"/>
              </w:rPr>
              <w:t>Nacionalni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predstavnik</w:t>
            </w:r>
            <w:proofErr w:type="spellEnd"/>
            <w:r>
              <w:rPr>
                <w:sz w:val="22"/>
                <w:szCs w:val="22"/>
              </w:rPr>
              <w:t xml:space="preserve"> RH u </w:t>
            </w:r>
            <w:proofErr w:type="spellStart"/>
            <w:r>
              <w:rPr>
                <w:sz w:val="22"/>
                <w:szCs w:val="22"/>
              </w:rPr>
              <w:t>radnoj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skupini</w:t>
            </w:r>
            <w:proofErr w:type="spellEnd"/>
            <w:r>
              <w:rPr>
                <w:sz w:val="22"/>
                <w:szCs w:val="22"/>
              </w:rPr>
              <w:t xml:space="preserve"> 1+MG WG12 </w:t>
            </w:r>
            <w:r w:rsidRPr="00FF0C1B">
              <w:rPr>
                <w:i/>
                <w:iCs/>
                <w:sz w:val="22"/>
                <w:szCs w:val="22"/>
              </w:rPr>
              <w:t>The Genome of Europe</w:t>
            </w:r>
            <w:r>
              <w:rPr>
                <w:i/>
                <w:iCs/>
                <w:sz w:val="22"/>
                <w:szCs w:val="22"/>
              </w:rPr>
              <w:t xml:space="preserve"> (</w:t>
            </w:r>
            <w:proofErr w:type="spellStart"/>
            <w:r>
              <w:rPr>
                <w:i/>
                <w:iCs/>
                <w:sz w:val="22"/>
                <w:szCs w:val="22"/>
              </w:rPr>
              <w:t>GoE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) </w:t>
            </w:r>
            <w:proofErr w:type="spellStart"/>
            <w:r w:rsidRPr="00FF0C1B">
              <w:rPr>
                <w:sz w:val="22"/>
                <w:szCs w:val="22"/>
              </w:rPr>
              <w:t>pri</w:t>
            </w:r>
            <w:proofErr w:type="spellEnd"/>
            <w:r w:rsidRPr="00FF0C1B">
              <w:rPr>
                <w:sz w:val="22"/>
                <w:szCs w:val="22"/>
              </w:rPr>
              <w:t xml:space="preserve"> </w:t>
            </w:r>
            <w:proofErr w:type="spellStart"/>
            <w:r w:rsidRPr="00FF0C1B">
              <w:rPr>
                <w:sz w:val="22"/>
                <w:szCs w:val="22"/>
              </w:rPr>
              <w:t>Europskoj</w:t>
            </w:r>
            <w:proofErr w:type="spellEnd"/>
            <w:r w:rsidRPr="00FF0C1B">
              <w:rPr>
                <w:sz w:val="22"/>
                <w:szCs w:val="22"/>
              </w:rPr>
              <w:t xml:space="preserve"> </w:t>
            </w:r>
            <w:proofErr w:type="spellStart"/>
            <w:r w:rsidRPr="00FF0C1B">
              <w:rPr>
                <w:sz w:val="22"/>
                <w:szCs w:val="22"/>
              </w:rPr>
              <w:t>komisiji</w:t>
            </w:r>
            <w:proofErr w:type="spellEnd"/>
            <w:r w:rsidRPr="00FF0C1B">
              <w:rPr>
                <w:sz w:val="22"/>
                <w:szCs w:val="22"/>
              </w:rPr>
              <w:t>.</w:t>
            </w:r>
          </w:p>
        </w:tc>
      </w:tr>
    </w:tbl>
    <w:p w14:paraId="3AE1AEA9" w14:textId="77777777" w:rsidR="00D62132" w:rsidRDefault="00D62132">
      <w:pPr>
        <w:pStyle w:val="Aaoeeu"/>
        <w:widowControl/>
        <w:rPr>
          <w:rFonts w:ascii="Verdana" w:hAnsi="Verdana"/>
          <w:lang w:val="hr-HR"/>
        </w:rPr>
      </w:pP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0172"/>
      </w:tblGrid>
      <w:tr w:rsidR="00D62132" w:rsidRPr="006054AF" w14:paraId="2C6DC8EA" w14:textId="77777777">
        <w:tc>
          <w:tcPr>
            <w:tcW w:w="10172" w:type="dxa"/>
            <w:shd w:val="clear" w:color="auto" w:fill="F3F3F3"/>
          </w:tcPr>
          <w:p w14:paraId="7EF6585E" w14:textId="77777777" w:rsidR="00D62132" w:rsidRPr="006054AF" w:rsidRDefault="001F2549">
            <w:pPr>
              <w:pStyle w:val="Aeeaoaeaa1"/>
              <w:widowControl/>
              <w:rPr>
                <w:smallCaps/>
                <w:color w:val="A50021"/>
                <w:sz w:val="22"/>
                <w:szCs w:val="22"/>
                <w:lang w:val="hr-HR"/>
              </w:rPr>
            </w:pPr>
            <w:r w:rsidRPr="006054AF">
              <w:rPr>
                <w:smallCaps/>
                <w:color w:val="A50021"/>
                <w:sz w:val="22"/>
                <w:szCs w:val="22"/>
                <w:lang w:val="hr-HR"/>
              </w:rPr>
              <w:t xml:space="preserve">druge znanstvene aktivnosti </w:t>
            </w:r>
          </w:p>
          <w:p w14:paraId="4BA8F938" w14:textId="1B051CF8" w:rsidR="00D62132" w:rsidRPr="006054AF" w:rsidRDefault="00D62132">
            <w:pPr>
              <w:pStyle w:val="Eaoaeaa"/>
              <w:widowControl/>
              <w:jc w:val="right"/>
              <w:rPr>
                <w:color w:val="A50021"/>
                <w:sz w:val="22"/>
                <w:szCs w:val="22"/>
                <w:lang w:val="hr-HR"/>
              </w:rPr>
            </w:pPr>
          </w:p>
        </w:tc>
      </w:tr>
      <w:tr w:rsidR="002220E5" w:rsidRPr="006054AF" w14:paraId="03CB6E5B" w14:textId="77777777">
        <w:tc>
          <w:tcPr>
            <w:tcW w:w="10172" w:type="dxa"/>
          </w:tcPr>
          <w:p w14:paraId="0AC17E3F" w14:textId="77777777" w:rsidR="002220E5" w:rsidRPr="006054AF" w:rsidRDefault="002220E5" w:rsidP="00C87836">
            <w:pPr>
              <w:rPr>
                <w:sz w:val="22"/>
                <w:szCs w:val="22"/>
              </w:rPr>
            </w:pPr>
            <w:proofErr w:type="spellStart"/>
            <w:r w:rsidRPr="006054AF">
              <w:rPr>
                <w:sz w:val="22"/>
                <w:szCs w:val="22"/>
              </w:rPr>
              <w:t>Recenzent</w:t>
            </w:r>
            <w:proofErr w:type="spellEnd"/>
            <w:r w:rsidRPr="006054AF">
              <w:rPr>
                <w:sz w:val="22"/>
                <w:szCs w:val="22"/>
              </w:rPr>
              <w:t xml:space="preserve"> za </w:t>
            </w:r>
            <w:proofErr w:type="spellStart"/>
            <w:r w:rsidRPr="006054AF">
              <w:rPr>
                <w:sz w:val="22"/>
                <w:szCs w:val="22"/>
              </w:rPr>
              <w:t>časopise</w:t>
            </w:r>
            <w:proofErr w:type="spellEnd"/>
            <w:r w:rsidRPr="006054AF">
              <w:rPr>
                <w:sz w:val="22"/>
                <w:szCs w:val="22"/>
              </w:rPr>
              <w:t xml:space="preserve">: </w:t>
            </w:r>
          </w:p>
          <w:p w14:paraId="3C14E412" w14:textId="77777777" w:rsidR="002220E5" w:rsidRPr="006054AF" w:rsidRDefault="006544F1" w:rsidP="00C87836">
            <w:pPr>
              <w:jc w:val="both"/>
              <w:rPr>
                <w:sz w:val="22"/>
                <w:szCs w:val="22"/>
              </w:rPr>
            </w:pPr>
            <w:r w:rsidRPr="006054AF">
              <w:rPr>
                <w:sz w:val="22"/>
                <w:szCs w:val="22"/>
              </w:rPr>
              <w:t xml:space="preserve">- </w:t>
            </w:r>
            <w:r w:rsidR="002220E5" w:rsidRPr="006054AF">
              <w:rPr>
                <w:sz w:val="22"/>
                <w:szCs w:val="22"/>
              </w:rPr>
              <w:t>Journal of Human Genetics</w:t>
            </w:r>
          </w:p>
          <w:p w14:paraId="087E4E53" w14:textId="77777777" w:rsidR="002220E5" w:rsidRPr="006054AF" w:rsidRDefault="006544F1" w:rsidP="00C87836">
            <w:pPr>
              <w:jc w:val="both"/>
              <w:rPr>
                <w:sz w:val="22"/>
                <w:szCs w:val="22"/>
              </w:rPr>
            </w:pPr>
            <w:r w:rsidRPr="006054AF">
              <w:rPr>
                <w:sz w:val="22"/>
                <w:szCs w:val="22"/>
              </w:rPr>
              <w:t xml:space="preserve">- </w:t>
            </w:r>
            <w:r w:rsidR="002220E5" w:rsidRPr="006054AF">
              <w:rPr>
                <w:sz w:val="22"/>
                <w:szCs w:val="22"/>
              </w:rPr>
              <w:t>Cellular Physiology and Biochemistry</w:t>
            </w:r>
          </w:p>
          <w:p w14:paraId="708F7A13" w14:textId="77777777" w:rsidR="002220E5" w:rsidRPr="006054AF" w:rsidRDefault="006544F1" w:rsidP="00C87836">
            <w:pPr>
              <w:pStyle w:val="Eaoaeaa"/>
              <w:widowControl/>
              <w:spacing w:before="20" w:after="20"/>
              <w:rPr>
                <w:sz w:val="22"/>
                <w:szCs w:val="22"/>
              </w:rPr>
            </w:pPr>
            <w:r w:rsidRPr="006054AF">
              <w:rPr>
                <w:sz w:val="22"/>
                <w:szCs w:val="22"/>
              </w:rPr>
              <w:t xml:space="preserve">- </w:t>
            </w:r>
            <w:proofErr w:type="spellStart"/>
            <w:r w:rsidR="002220E5" w:rsidRPr="006054AF">
              <w:rPr>
                <w:sz w:val="22"/>
                <w:szCs w:val="22"/>
              </w:rPr>
              <w:t>Naunyn-Schmiedeberg</w:t>
            </w:r>
            <w:proofErr w:type="spellEnd"/>
            <w:r w:rsidR="002220E5" w:rsidRPr="006054AF">
              <w:rPr>
                <w:sz w:val="22"/>
                <w:szCs w:val="22"/>
              </w:rPr>
              <w:t xml:space="preserve"> Archives of Pharmacology</w:t>
            </w:r>
          </w:p>
          <w:p w14:paraId="19B49836" w14:textId="49C1229C" w:rsidR="00F07345" w:rsidRPr="006054AF" w:rsidRDefault="00F07345" w:rsidP="00F07345">
            <w:pPr>
              <w:pStyle w:val="Eaoaeaa"/>
              <w:widowControl/>
              <w:spacing w:before="20" w:after="20"/>
              <w:rPr>
                <w:sz w:val="22"/>
                <w:szCs w:val="22"/>
              </w:rPr>
            </w:pPr>
            <w:r w:rsidRPr="006054AF">
              <w:rPr>
                <w:sz w:val="22"/>
                <w:szCs w:val="22"/>
              </w:rPr>
              <w:t>-</w:t>
            </w:r>
            <w:r w:rsidRPr="006054AF">
              <w:rPr>
                <w:b/>
                <w:bCs/>
                <w:color w:val="000000"/>
                <w:kern w:val="36"/>
                <w:sz w:val="22"/>
                <w:szCs w:val="22"/>
                <w:lang w:eastAsia="en-US"/>
              </w:rPr>
              <w:t xml:space="preserve"> </w:t>
            </w:r>
            <w:r w:rsidRPr="006054AF">
              <w:rPr>
                <w:sz w:val="22"/>
                <w:szCs w:val="22"/>
              </w:rPr>
              <w:t>International Journal of Molecular Sciences</w:t>
            </w:r>
          </w:p>
          <w:p w14:paraId="7CFB9996" w14:textId="5B40038E" w:rsidR="00F07345" w:rsidRPr="006054AF" w:rsidRDefault="00F07345" w:rsidP="00C87836">
            <w:pPr>
              <w:pStyle w:val="Eaoaeaa"/>
              <w:widowControl/>
              <w:spacing w:before="20" w:after="20"/>
              <w:rPr>
                <w:sz w:val="22"/>
                <w:szCs w:val="22"/>
              </w:rPr>
            </w:pPr>
          </w:p>
          <w:p w14:paraId="4B4B2662" w14:textId="77777777" w:rsidR="006544F1" w:rsidRPr="006054AF" w:rsidRDefault="006544F1" w:rsidP="00C87836">
            <w:pPr>
              <w:pStyle w:val="Eaoaeaa"/>
              <w:widowControl/>
              <w:spacing w:before="20" w:after="20"/>
              <w:rPr>
                <w:sz w:val="22"/>
                <w:szCs w:val="22"/>
              </w:rPr>
            </w:pPr>
            <w:proofErr w:type="spellStart"/>
            <w:r w:rsidRPr="006054AF">
              <w:rPr>
                <w:sz w:val="22"/>
                <w:szCs w:val="22"/>
              </w:rPr>
              <w:t>Član</w:t>
            </w:r>
            <w:proofErr w:type="spellEnd"/>
            <w:r w:rsidRPr="006054AF">
              <w:rPr>
                <w:sz w:val="22"/>
                <w:szCs w:val="22"/>
              </w:rPr>
              <w:t xml:space="preserve"> </w:t>
            </w:r>
            <w:proofErr w:type="spellStart"/>
            <w:r w:rsidRPr="006054AF">
              <w:rPr>
                <w:sz w:val="22"/>
                <w:szCs w:val="22"/>
              </w:rPr>
              <w:t>uredništva</w:t>
            </w:r>
            <w:proofErr w:type="spellEnd"/>
            <w:r w:rsidRPr="006054AF">
              <w:rPr>
                <w:sz w:val="22"/>
                <w:szCs w:val="22"/>
              </w:rPr>
              <w:t>:</w:t>
            </w:r>
          </w:p>
          <w:p w14:paraId="1D0C64A1" w14:textId="77777777" w:rsidR="00C87836" w:rsidRPr="006054AF" w:rsidRDefault="006544F1" w:rsidP="006544F1">
            <w:pPr>
              <w:pStyle w:val="Eaoaeaa"/>
              <w:widowControl/>
              <w:spacing w:before="20" w:after="20"/>
              <w:rPr>
                <w:sz w:val="22"/>
                <w:szCs w:val="22"/>
              </w:rPr>
            </w:pPr>
            <w:r w:rsidRPr="006054AF">
              <w:rPr>
                <w:sz w:val="22"/>
                <w:szCs w:val="22"/>
              </w:rPr>
              <w:t xml:space="preserve">- </w:t>
            </w:r>
            <w:r w:rsidR="00C87836" w:rsidRPr="006054AF">
              <w:rPr>
                <w:sz w:val="22"/>
                <w:szCs w:val="22"/>
              </w:rPr>
              <w:t>ISRN Genomics</w:t>
            </w:r>
          </w:p>
          <w:p w14:paraId="7F7D44F5" w14:textId="77777777" w:rsidR="006544F1" w:rsidRPr="006054AF" w:rsidRDefault="006544F1" w:rsidP="006544F1">
            <w:pPr>
              <w:pStyle w:val="Eaoaeaa"/>
              <w:widowControl/>
              <w:spacing w:before="20" w:after="20"/>
              <w:rPr>
                <w:sz w:val="22"/>
                <w:szCs w:val="22"/>
                <w:lang w:val="en-GB"/>
              </w:rPr>
            </w:pPr>
            <w:r w:rsidRPr="006054AF">
              <w:rPr>
                <w:sz w:val="22"/>
                <w:szCs w:val="22"/>
              </w:rPr>
              <w:t>- Current Research in Chemical Sciences</w:t>
            </w:r>
          </w:p>
        </w:tc>
      </w:tr>
    </w:tbl>
    <w:p w14:paraId="2E555C92" w14:textId="77777777" w:rsidR="00D62132" w:rsidRDefault="00D62132">
      <w:pPr>
        <w:pStyle w:val="Aaoeeu"/>
        <w:widowControl/>
        <w:rPr>
          <w:rFonts w:ascii="Verdana" w:hAnsi="Verdana"/>
          <w:lang w:val="hr-HR"/>
        </w:rPr>
      </w:pP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0172"/>
      </w:tblGrid>
      <w:tr w:rsidR="00D62132" w:rsidRPr="006054AF" w14:paraId="26624E0B" w14:textId="77777777">
        <w:tc>
          <w:tcPr>
            <w:tcW w:w="10172" w:type="dxa"/>
            <w:shd w:val="clear" w:color="auto" w:fill="F3F3F3"/>
          </w:tcPr>
          <w:p w14:paraId="1BCD19C5" w14:textId="77777777" w:rsidR="00D62132" w:rsidRPr="006054AF" w:rsidRDefault="001F2549">
            <w:pPr>
              <w:pStyle w:val="Eaoaeaa"/>
              <w:widowControl/>
              <w:spacing w:before="20" w:after="20"/>
              <w:jc w:val="right"/>
              <w:rPr>
                <w:b/>
                <w:color w:val="A50021"/>
                <w:sz w:val="22"/>
                <w:szCs w:val="22"/>
                <w:lang w:val="hr-HR"/>
              </w:rPr>
            </w:pPr>
            <w:r w:rsidRPr="006054AF">
              <w:rPr>
                <w:b/>
                <w:iCs/>
                <w:smallCaps/>
                <w:color w:val="A50021"/>
                <w:sz w:val="22"/>
                <w:szCs w:val="22"/>
                <w:lang w:val="hr-HR"/>
              </w:rPr>
              <w:t>poznavanje rada na računalu</w:t>
            </w:r>
          </w:p>
        </w:tc>
      </w:tr>
      <w:tr w:rsidR="00D62132" w:rsidRPr="006054AF" w14:paraId="3A2259D1" w14:textId="77777777">
        <w:tc>
          <w:tcPr>
            <w:tcW w:w="10172" w:type="dxa"/>
          </w:tcPr>
          <w:p w14:paraId="2458CDAC" w14:textId="5F94E5F1" w:rsidR="00D62132" w:rsidRPr="006054AF" w:rsidRDefault="002220E5">
            <w:pPr>
              <w:pStyle w:val="Eaoaeaa"/>
              <w:widowControl/>
              <w:spacing w:before="20" w:after="20"/>
              <w:rPr>
                <w:sz w:val="22"/>
                <w:szCs w:val="22"/>
                <w:lang w:val="hr-HR"/>
              </w:rPr>
            </w:pPr>
            <w:r w:rsidRPr="006054AF">
              <w:rPr>
                <w:sz w:val="22"/>
                <w:szCs w:val="22"/>
                <w:lang w:val="hr-HR"/>
              </w:rPr>
              <w:t xml:space="preserve">PC, </w:t>
            </w:r>
            <w:proofErr w:type="spellStart"/>
            <w:r w:rsidR="00AE21E8" w:rsidRPr="006054AF">
              <w:rPr>
                <w:sz w:val="22"/>
                <w:szCs w:val="22"/>
                <w:lang w:val="hr-HR"/>
              </w:rPr>
              <w:t>iOS</w:t>
            </w:r>
            <w:proofErr w:type="spellEnd"/>
          </w:p>
          <w:p w14:paraId="7DD6F282" w14:textId="77777777" w:rsidR="00D62132" w:rsidRPr="006054AF" w:rsidRDefault="002220E5">
            <w:pPr>
              <w:pStyle w:val="Eaoaeaa"/>
              <w:widowControl/>
              <w:spacing w:before="20" w:after="20"/>
              <w:rPr>
                <w:sz w:val="22"/>
                <w:szCs w:val="22"/>
                <w:lang w:val="hr-HR"/>
              </w:rPr>
            </w:pPr>
            <w:proofErr w:type="spellStart"/>
            <w:r w:rsidRPr="006054AF">
              <w:rPr>
                <w:sz w:val="22"/>
                <w:szCs w:val="22"/>
                <w:lang w:val="en-GB"/>
              </w:rPr>
              <w:t>Odlično</w:t>
            </w:r>
            <w:proofErr w:type="spellEnd"/>
            <w:r w:rsidRPr="006054A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054AF">
              <w:rPr>
                <w:sz w:val="22"/>
                <w:szCs w:val="22"/>
                <w:lang w:val="en-GB"/>
              </w:rPr>
              <w:t>znanje</w:t>
            </w:r>
            <w:proofErr w:type="spellEnd"/>
            <w:r w:rsidRPr="006054AF">
              <w:rPr>
                <w:sz w:val="22"/>
                <w:szCs w:val="22"/>
                <w:lang w:val="en-GB"/>
              </w:rPr>
              <w:t xml:space="preserve"> MS-DOS, Windows, Office </w:t>
            </w:r>
            <w:proofErr w:type="spellStart"/>
            <w:r w:rsidRPr="006054AF">
              <w:rPr>
                <w:sz w:val="22"/>
                <w:szCs w:val="22"/>
                <w:lang w:val="en-GB"/>
              </w:rPr>
              <w:t>pa</w:t>
            </w:r>
            <w:r w:rsidR="00431908" w:rsidRPr="006054AF">
              <w:rPr>
                <w:sz w:val="22"/>
                <w:szCs w:val="22"/>
                <w:lang w:val="en-GB"/>
              </w:rPr>
              <w:t>keta</w:t>
            </w:r>
            <w:proofErr w:type="spellEnd"/>
            <w:r w:rsidRPr="006054AF">
              <w:rPr>
                <w:sz w:val="22"/>
                <w:szCs w:val="22"/>
                <w:lang w:val="en-GB"/>
              </w:rPr>
              <w:t xml:space="preserve"> (Excel, Word, </w:t>
            </w:r>
            <w:proofErr w:type="spellStart"/>
            <w:r w:rsidRPr="006054AF">
              <w:rPr>
                <w:sz w:val="22"/>
                <w:szCs w:val="22"/>
                <w:lang w:val="en-GB"/>
              </w:rPr>
              <w:t>Powerpoint</w:t>
            </w:r>
            <w:proofErr w:type="spellEnd"/>
            <w:r w:rsidRPr="006054AF">
              <w:rPr>
                <w:sz w:val="22"/>
                <w:szCs w:val="22"/>
                <w:lang w:val="en-GB"/>
              </w:rPr>
              <w:t xml:space="preserve">), </w:t>
            </w:r>
            <w:proofErr w:type="spellStart"/>
            <w:r w:rsidRPr="006054AF">
              <w:rPr>
                <w:sz w:val="22"/>
                <w:szCs w:val="22"/>
                <w:lang w:val="en-GB"/>
              </w:rPr>
              <w:t>gra</w:t>
            </w:r>
            <w:r w:rsidR="00431908" w:rsidRPr="006054AF">
              <w:rPr>
                <w:sz w:val="22"/>
                <w:szCs w:val="22"/>
                <w:lang w:val="en-GB"/>
              </w:rPr>
              <w:t>fički</w:t>
            </w:r>
            <w:proofErr w:type="spellEnd"/>
            <w:r w:rsidR="00431908" w:rsidRPr="006054A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431908" w:rsidRPr="006054AF">
              <w:rPr>
                <w:sz w:val="22"/>
                <w:szCs w:val="22"/>
                <w:lang w:val="en-GB"/>
              </w:rPr>
              <w:t>dizajn</w:t>
            </w:r>
            <w:proofErr w:type="spellEnd"/>
            <w:r w:rsidRPr="006054AF">
              <w:rPr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6054AF">
              <w:rPr>
                <w:sz w:val="22"/>
                <w:szCs w:val="22"/>
                <w:lang w:val="en-GB"/>
              </w:rPr>
              <w:t>Smartdraw</w:t>
            </w:r>
            <w:proofErr w:type="spellEnd"/>
            <w:r w:rsidRPr="006054AF">
              <w:rPr>
                <w:sz w:val="22"/>
                <w:szCs w:val="22"/>
                <w:lang w:val="en-GB"/>
              </w:rPr>
              <w:t xml:space="preserve">, Illustrator Photoshop), </w:t>
            </w:r>
            <w:proofErr w:type="spellStart"/>
            <w:r w:rsidR="00431908" w:rsidRPr="006054AF">
              <w:rPr>
                <w:sz w:val="22"/>
                <w:szCs w:val="22"/>
                <w:lang w:val="en-GB"/>
              </w:rPr>
              <w:t>dizajn</w:t>
            </w:r>
            <w:proofErr w:type="spellEnd"/>
            <w:r w:rsidR="00431908" w:rsidRPr="006054A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431908" w:rsidRPr="006054AF">
              <w:rPr>
                <w:sz w:val="22"/>
                <w:szCs w:val="22"/>
                <w:lang w:val="en-GB"/>
              </w:rPr>
              <w:t>w</w:t>
            </w:r>
            <w:r w:rsidRPr="006054AF">
              <w:rPr>
                <w:sz w:val="22"/>
                <w:szCs w:val="22"/>
                <w:lang w:val="en-GB"/>
              </w:rPr>
              <w:t>eb</w:t>
            </w:r>
            <w:r w:rsidR="00431908" w:rsidRPr="006054AF">
              <w:rPr>
                <w:sz w:val="22"/>
                <w:szCs w:val="22"/>
                <w:lang w:val="en-GB"/>
              </w:rPr>
              <w:t>stranica</w:t>
            </w:r>
            <w:proofErr w:type="spellEnd"/>
            <w:r w:rsidR="00431908" w:rsidRPr="006054AF">
              <w:rPr>
                <w:sz w:val="22"/>
                <w:szCs w:val="22"/>
                <w:lang w:val="en-GB"/>
              </w:rPr>
              <w:t xml:space="preserve"> </w:t>
            </w:r>
            <w:r w:rsidRPr="006054AF">
              <w:rPr>
                <w:sz w:val="22"/>
                <w:szCs w:val="22"/>
                <w:lang w:val="en-GB"/>
              </w:rPr>
              <w:t>(Frontpage).</w:t>
            </w:r>
          </w:p>
        </w:tc>
      </w:tr>
    </w:tbl>
    <w:p w14:paraId="52DC72AD" w14:textId="77777777" w:rsidR="00D62132" w:rsidRDefault="00D62132">
      <w:pPr>
        <w:pStyle w:val="Aaoeeu"/>
        <w:widowControl/>
        <w:rPr>
          <w:rFonts w:ascii="Verdana" w:hAnsi="Verdana"/>
          <w:lang w:val="hr-HR"/>
        </w:rPr>
      </w:pP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0172"/>
      </w:tblGrid>
      <w:tr w:rsidR="00D62132" w:rsidRPr="006054AF" w14:paraId="1A8C9753" w14:textId="77777777">
        <w:tc>
          <w:tcPr>
            <w:tcW w:w="10172" w:type="dxa"/>
            <w:shd w:val="clear" w:color="auto" w:fill="F3F3F3"/>
          </w:tcPr>
          <w:p w14:paraId="6E284930" w14:textId="77777777" w:rsidR="00D62132" w:rsidRPr="006054AF" w:rsidRDefault="001F2549">
            <w:pPr>
              <w:pStyle w:val="Eaoaeaa"/>
              <w:widowControl/>
              <w:spacing w:before="20" w:after="20"/>
              <w:jc w:val="right"/>
              <w:rPr>
                <w:b/>
                <w:color w:val="A50021"/>
                <w:sz w:val="22"/>
                <w:szCs w:val="22"/>
                <w:lang w:val="hr-HR"/>
              </w:rPr>
            </w:pPr>
            <w:r w:rsidRPr="006054AF">
              <w:rPr>
                <w:b/>
                <w:iCs/>
                <w:smallCaps/>
                <w:color w:val="A50021"/>
                <w:sz w:val="22"/>
                <w:szCs w:val="22"/>
                <w:lang w:val="hr-HR"/>
              </w:rPr>
              <w:t>Ostale važne vještine i kompetencije</w:t>
            </w:r>
          </w:p>
        </w:tc>
      </w:tr>
      <w:tr w:rsidR="00D62132" w:rsidRPr="006054AF" w14:paraId="7A8D0136" w14:textId="77777777">
        <w:tc>
          <w:tcPr>
            <w:tcW w:w="10172" w:type="dxa"/>
          </w:tcPr>
          <w:p w14:paraId="1E95F963" w14:textId="3033397F" w:rsidR="00D62132" w:rsidRPr="006054AF" w:rsidRDefault="00431908" w:rsidP="003362A6">
            <w:pPr>
              <w:pStyle w:val="Eaoaeaa"/>
              <w:widowControl/>
              <w:spacing w:before="20" w:after="20"/>
              <w:rPr>
                <w:sz w:val="22"/>
                <w:szCs w:val="22"/>
                <w:lang w:val="hr-HR"/>
              </w:rPr>
            </w:pPr>
            <w:r w:rsidRPr="006054AF">
              <w:rPr>
                <w:sz w:val="22"/>
                <w:szCs w:val="22"/>
                <w:lang w:val="hr-HR"/>
              </w:rPr>
              <w:t xml:space="preserve">Projektni </w:t>
            </w:r>
            <w:proofErr w:type="spellStart"/>
            <w:r w:rsidRPr="006054AF">
              <w:rPr>
                <w:sz w:val="22"/>
                <w:szCs w:val="22"/>
                <w:lang w:val="hr-HR"/>
              </w:rPr>
              <w:t>menađment</w:t>
            </w:r>
            <w:proofErr w:type="spellEnd"/>
            <w:r w:rsidRPr="006054AF">
              <w:rPr>
                <w:sz w:val="22"/>
                <w:szCs w:val="22"/>
                <w:lang w:val="hr-HR"/>
              </w:rPr>
              <w:t xml:space="preserve"> i pisanje ko</w:t>
            </w:r>
            <w:r w:rsidR="009234D4" w:rsidRPr="006054AF">
              <w:rPr>
                <w:sz w:val="22"/>
                <w:szCs w:val="22"/>
                <w:lang w:val="hr-HR"/>
              </w:rPr>
              <w:t xml:space="preserve">mpetitivnih </w:t>
            </w:r>
            <w:r w:rsidRPr="006054AF">
              <w:rPr>
                <w:sz w:val="22"/>
                <w:szCs w:val="22"/>
                <w:lang w:val="hr-HR"/>
              </w:rPr>
              <w:t>projekata u okviru FP7 programa</w:t>
            </w:r>
            <w:r w:rsidR="009234D4" w:rsidRPr="006054AF">
              <w:rPr>
                <w:sz w:val="22"/>
                <w:szCs w:val="22"/>
                <w:lang w:val="hr-HR"/>
              </w:rPr>
              <w:t xml:space="preserve">, IPA, </w:t>
            </w:r>
            <w:proofErr w:type="spellStart"/>
            <w:r w:rsidR="009234D4" w:rsidRPr="006054AF">
              <w:rPr>
                <w:sz w:val="22"/>
                <w:szCs w:val="22"/>
                <w:lang w:val="hr-HR"/>
              </w:rPr>
              <w:t>bilaterale</w:t>
            </w:r>
            <w:proofErr w:type="spellEnd"/>
            <w:r w:rsidR="009234D4" w:rsidRPr="006054AF">
              <w:rPr>
                <w:sz w:val="22"/>
                <w:szCs w:val="22"/>
                <w:lang w:val="hr-HR"/>
              </w:rPr>
              <w:t>, i ostalih međunarodnih projektnih fond</w:t>
            </w:r>
            <w:r w:rsidR="003362A6" w:rsidRPr="006054AF">
              <w:rPr>
                <w:sz w:val="22"/>
                <w:szCs w:val="22"/>
                <w:lang w:val="hr-HR"/>
              </w:rPr>
              <w:t>ova</w:t>
            </w:r>
            <w:r w:rsidR="00626FE7" w:rsidRPr="006054AF">
              <w:rPr>
                <w:sz w:val="22"/>
                <w:szCs w:val="22"/>
                <w:lang w:val="hr-HR"/>
              </w:rPr>
              <w:t xml:space="preserve"> (</w:t>
            </w:r>
            <w:r w:rsidR="00626FE7" w:rsidRPr="006054AF">
              <w:rPr>
                <w:color w:val="000000"/>
                <w:sz w:val="22"/>
                <w:szCs w:val="22"/>
                <w:lang w:eastAsia="hr-HR"/>
              </w:rPr>
              <w:t>ESF, HFSP, HHMI</w:t>
            </w:r>
            <w:r w:rsidR="00522FA6">
              <w:rPr>
                <w:color w:val="000000"/>
                <w:sz w:val="22"/>
                <w:szCs w:val="22"/>
                <w:lang w:eastAsia="hr-HR"/>
              </w:rPr>
              <w:t>, HORIZON</w:t>
            </w:r>
            <w:r w:rsidR="00626FE7" w:rsidRPr="006054AF">
              <w:rPr>
                <w:color w:val="000000"/>
                <w:sz w:val="22"/>
                <w:szCs w:val="22"/>
                <w:lang w:eastAsia="hr-HR"/>
              </w:rPr>
              <w:t>)</w:t>
            </w:r>
            <w:r w:rsidR="009234D4" w:rsidRPr="006054AF">
              <w:rPr>
                <w:sz w:val="22"/>
                <w:szCs w:val="22"/>
                <w:lang w:val="hr-HR"/>
              </w:rPr>
              <w:t>.</w:t>
            </w:r>
          </w:p>
        </w:tc>
      </w:tr>
    </w:tbl>
    <w:p w14:paraId="0E7461F1" w14:textId="77777777" w:rsidR="00D62132" w:rsidRDefault="00D62132">
      <w:pPr>
        <w:pStyle w:val="Aaoeeu"/>
        <w:widowControl/>
        <w:rPr>
          <w:rFonts w:ascii="Verdana" w:hAnsi="Verdana"/>
          <w:lang w:val="hr-HR"/>
        </w:rPr>
      </w:pP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0172"/>
      </w:tblGrid>
      <w:tr w:rsidR="00D62132" w:rsidRPr="006054AF" w14:paraId="5EE3F32E" w14:textId="77777777">
        <w:tc>
          <w:tcPr>
            <w:tcW w:w="10172" w:type="dxa"/>
            <w:shd w:val="clear" w:color="auto" w:fill="F3F3F3"/>
          </w:tcPr>
          <w:p w14:paraId="21DE0EA1" w14:textId="77777777" w:rsidR="00D62132" w:rsidRPr="006054AF" w:rsidRDefault="001F2549">
            <w:pPr>
              <w:pStyle w:val="Eaoaeaa"/>
              <w:widowControl/>
              <w:spacing w:before="20" w:after="20"/>
              <w:jc w:val="right"/>
              <w:rPr>
                <w:b/>
                <w:color w:val="A50021"/>
                <w:sz w:val="22"/>
                <w:szCs w:val="22"/>
                <w:lang w:val="hr-HR"/>
              </w:rPr>
            </w:pPr>
            <w:r w:rsidRPr="006054AF">
              <w:rPr>
                <w:b/>
                <w:smallCaps/>
                <w:color w:val="A50021"/>
                <w:sz w:val="22"/>
                <w:szCs w:val="22"/>
                <w:lang w:val="hr-HR"/>
              </w:rPr>
              <w:t>Dodatni podatci i napomene</w:t>
            </w:r>
          </w:p>
        </w:tc>
      </w:tr>
      <w:tr w:rsidR="00D62132" w:rsidRPr="006054AF" w14:paraId="78A07B5B" w14:textId="77777777">
        <w:tc>
          <w:tcPr>
            <w:tcW w:w="10172" w:type="dxa"/>
          </w:tcPr>
          <w:p w14:paraId="60BE3273" w14:textId="4186B084" w:rsidR="008736A7" w:rsidRDefault="00596958" w:rsidP="00596958">
            <w:pPr>
              <w:pStyle w:val="Eaoaeaa"/>
              <w:widowControl/>
              <w:spacing w:before="20" w:after="20"/>
              <w:rPr>
                <w:bCs/>
                <w:sz w:val="22"/>
                <w:szCs w:val="22"/>
              </w:rPr>
            </w:pPr>
            <w:proofErr w:type="spellStart"/>
            <w:r w:rsidRPr="006054AF">
              <w:rPr>
                <w:bCs/>
                <w:sz w:val="22"/>
                <w:szCs w:val="22"/>
              </w:rPr>
              <w:t>Više</w:t>
            </w:r>
            <w:proofErr w:type="spellEnd"/>
            <w:r w:rsidRPr="006054AF">
              <w:rPr>
                <w:bCs/>
                <w:sz w:val="22"/>
                <w:szCs w:val="22"/>
              </w:rPr>
              <w:t xml:space="preserve"> od </w:t>
            </w:r>
            <w:r w:rsidR="00917B1E">
              <w:rPr>
                <w:bCs/>
                <w:sz w:val="22"/>
                <w:szCs w:val="22"/>
              </w:rPr>
              <w:t>2</w:t>
            </w:r>
            <w:r w:rsidR="003A4962" w:rsidRPr="006054AF">
              <w:rPr>
                <w:bCs/>
                <w:sz w:val="22"/>
                <w:szCs w:val="22"/>
              </w:rPr>
              <w:t>0</w:t>
            </w:r>
            <w:r w:rsidRPr="006054A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054AF">
              <w:rPr>
                <w:bCs/>
                <w:sz w:val="22"/>
                <w:szCs w:val="22"/>
              </w:rPr>
              <w:t>pozvanih</w:t>
            </w:r>
            <w:proofErr w:type="spellEnd"/>
            <w:r w:rsidRPr="006054A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054AF">
              <w:rPr>
                <w:bCs/>
                <w:sz w:val="22"/>
                <w:szCs w:val="22"/>
              </w:rPr>
              <w:t>i</w:t>
            </w:r>
            <w:proofErr w:type="spellEnd"/>
            <w:r w:rsidRPr="006054A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054AF">
              <w:rPr>
                <w:bCs/>
                <w:sz w:val="22"/>
                <w:szCs w:val="22"/>
              </w:rPr>
              <w:t>odabranih</w:t>
            </w:r>
            <w:proofErr w:type="spellEnd"/>
            <w:r w:rsidRPr="006054A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054AF">
              <w:rPr>
                <w:bCs/>
                <w:sz w:val="22"/>
                <w:szCs w:val="22"/>
              </w:rPr>
              <w:t>predavanja</w:t>
            </w:r>
            <w:proofErr w:type="spellEnd"/>
            <w:r w:rsidRPr="006054A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054AF">
              <w:rPr>
                <w:bCs/>
                <w:sz w:val="22"/>
                <w:szCs w:val="22"/>
              </w:rPr>
              <w:t>na</w:t>
            </w:r>
            <w:proofErr w:type="spellEnd"/>
            <w:r w:rsidRPr="006054A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054AF">
              <w:rPr>
                <w:bCs/>
                <w:sz w:val="22"/>
                <w:szCs w:val="22"/>
              </w:rPr>
              <w:t>međunarodnim</w:t>
            </w:r>
            <w:proofErr w:type="spellEnd"/>
            <w:r w:rsidRPr="006054A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054AF">
              <w:rPr>
                <w:bCs/>
                <w:sz w:val="22"/>
                <w:szCs w:val="22"/>
              </w:rPr>
              <w:t>i</w:t>
            </w:r>
            <w:proofErr w:type="spellEnd"/>
            <w:r w:rsidRPr="006054A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054AF">
              <w:rPr>
                <w:bCs/>
                <w:sz w:val="22"/>
                <w:szCs w:val="22"/>
              </w:rPr>
              <w:t>domaćim</w:t>
            </w:r>
            <w:proofErr w:type="spellEnd"/>
            <w:r w:rsidRPr="006054A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054AF">
              <w:rPr>
                <w:bCs/>
                <w:sz w:val="22"/>
                <w:szCs w:val="22"/>
              </w:rPr>
              <w:t>znanstvenim</w:t>
            </w:r>
            <w:proofErr w:type="spellEnd"/>
            <w:r w:rsidRPr="006054A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054AF">
              <w:rPr>
                <w:bCs/>
                <w:sz w:val="22"/>
                <w:szCs w:val="22"/>
              </w:rPr>
              <w:t>skupovima</w:t>
            </w:r>
            <w:proofErr w:type="spellEnd"/>
            <w:r w:rsidRPr="006054AF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6054AF">
              <w:rPr>
                <w:bCs/>
                <w:sz w:val="22"/>
                <w:szCs w:val="22"/>
              </w:rPr>
              <w:t>institucijama</w:t>
            </w:r>
            <w:proofErr w:type="spellEnd"/>
            <w:r w:rsidRPr="006054A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054AF">
              <w:rPr>
                <w:bCs/>
                <w:sz w:val="22"/>
                <w:szCs w:val="22"/>
              </w:rPr>
              <w:t>i</w:t>
            </w:r>
            <w:proofErr w:type="spellEnd"/>
            <w:r w:rsidRPr="006054A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054AF">
              <w:rPr>
                <w:bCs/>
                <w:sz w:val="22"/>
                <w:szCs w:val="22"/>
              </w:rPr>
              <w:t>društvima</w:t>
            </w:r>
            <w:proofErr w:type="spellEnd"/>
            <w:r w:rsidRPr="006054AF">
              <w:rPr>
                <w:bCs/>
                <w:sz w:val="22"/>
                <w:szCs w:val="22"/>
              </w:rPr>
              <w:t xml:space="preserve">. </w:t>
            </w:r>
          </w:p>
          <w:p w14:paraId="25158CD0" w14:textId="77777777" w:rsidR="00394DF1" w:rsidRDefault="008736A7" w:rsidP="008736A7">
            <w:pPr>
              <w:pStyle w:val="Eaoaeaa"/>
              <w:spacing w:before="20" w:after="20"/>
              <w:rPr>
                <w:bCs/>
                <w:sz w:val="22"/>
                <w:szCs w:val="22"/>
                <w:lang w:val="hr-HR"/>
              </w:rPr>
            </w:pPr>
            <w:r w:rsidRPr="008736A7">
              <w:rPr>
                <w:bCs/>
                <w:sz w:val="22"/>
                <w:szCs w:val="22"/>
                <w:lang w:val="hr-HR"/>
              </w:rPr>
              <w:t xml:space="preserve">Konferencije: </w:t>
            </w:r>
          </w:p>
          <w:p w14:paraId="519AB995" w14:textId="77777777" w:rsidR="00700CE3" w:rsidRDefault="00700CE3" w:rsidP="00700CE3">
            <w:pPr>
              <w:pStyle w:val="Eaoaeaa"/>
              <w:spacing w:before="20" w:after="20"/>
              <w:rPr>
                <w:bCs/>
                <w:sz w:val="22"/>
                <w:szCs w:val="22"/>
                <w:lang w:val="hr-HR"/>
              </w:rPr>
            </w:pPr>
            <w:r w:rsidRPr="00394DF1">
              <w:rPr>
                <w:bCs/>
                <w:sz w:val="22"/>
                <w:szCs w:val="22"/>
                <w:lang w:val="hr-HR"/>
              </w:rPr>
              <w:t>HDBMB, “</w:t>
            </w:r>
            <w:proofErr w:type="spellStart"/>
            <w:r w:rsidRPr="00394DF1">
              <w:rPr>
                <w:bCs/>
                <w:sz w:val="22"/>
                <w:szCs w:val="22"/>
                <w:lang w:val="hr-HR"/>
              </w:rPr>
              <w:t>From</w:t>
            </w:r>
            <w:proofErr w:type="spellEnd"/>
            <w:r w:rsidRPr="00394DF1">
              <w:rPr>
                <w:bCs/>
                <w:sz w:val="22"/>
                <w:szCs w:val="22"/>
                <w:lang w:val="hr-HR"/>
              </w:rPr>
              <w:t xml:space="preserve"> Science to </w:t>
            </w:r>
            <w:proofErr w:type="spellStart"/>
            <w:r w:rsidRPr="00394DF1">
              <w:rPr>
                <w:bCs/>
                <w:sz w:val="22"/>
                <w:szCs w:val="22"/>
                <w:lang w:val="hr-HR"/>
              </w:rPr>
              <w:t>knowledge</w:t>
            </w:r>
            <w:proofErr w:type="spellEnd"/>
            <w:r w:rsidRPr="00394DF1">
              <w:rPr>
                <w:bCs/>
                <w:sz w:val="22"/>
                <w:szCs w:val="22"/>
                <w:lang w:val="hr-HR"/>
              </w:rPr>
              <w:t>”, 2022., Brela, Hrvatska</w:t>
            </w:r>
          </w:p>
          <w:p w14:paraId="37CE7B63" w14:textId="77777777" w:rsidR="00700CE3" w:rsidRPr="00394DF1" w:rsidRDefault="00700CE3" w:rsidP="00700CE3">
            <w:pPr>
              <w:pStyle w:val="Eaoaeaa"/>
              <w:spacing w:before="20" w:after="20"/>
              <w:rPr>
                <w:bCs/>
                <w:sz w:val="22"/>
                <w:szCs w:val="22"/>
                <w:lang w:val="hr-HR"/>
              </w:rPr>
            </w:pPr>
            <w:r w:rsidRPr="00394DF1">
              <w:rPr>
                <w:bCs/>
                <w:sz w:val="22"/>
                <w:szCs w:val="22"/>
                <w:lang w:val="hr-HR"/>
              </w:rPr>
              <w:t>FEBS3+, “</w:t>
            </w:r>
            <w:proofErr w:type="spellStart"/>
            <w:r w:rsidRPr="00394DF1">
              <w:rPr>
                <w:bCs/>
                <w:sz w:val="22"/>
                <w:szCs w:val="22"/>
                <w:lang w:val="hr-HR"/>
              </w:rPr>
              <w:t>From</w:t>
            </w:r>
            <w:proofErr w:type="spellEnd"/>
            <w:r w:rsidRPr="00394DF1">
              <w:rPr>
                <w:bCs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394DF1">
              <w:rPr>
                <w:bCs/>
                <w:sz w:val="22"/>
                <w:szCs w:val="22"/>
                <w:lang w:val="hr-HR"/>
              </w:rPr>
              <w:t>Molecules</w:t>
            </w:r>
            <w:proofErr w:type="spellEnd"/>
            <w:r w:rsidRPr="00394DF1">
              <w:rPr>
                <w:bCs/>
                <w:sz w:val="22"/>
                <w:szCs w:val="22"/>
                <w:lang w:val="hr-HR"/>
              </w:rPr>
              <w:t xml:space="preserve"> to </w:t>
            </w:r>
            <w:proofErr w:type="spellStart"/>
            <w:r w:rsidRPr="00394DF1">
              <w:rPr>
                <w:bCs/>
                <w:sz w:val="22"/>
                <w:szCs w:val="22"/>
                <w:lang w:val="hr-HR"/>
              </w:rPr>
              <w:t>Living</w:t>
            </w:r>
            <w:proofErr w:type="spellEnd"/>
            <w:r w:rsidRPr="00394DF1">
              <w:rPr>
                <w:bCs/>
                <w:sz w:val="22"/>
                <w:szCs w:val="22"/>
                <w:lang w:val="hr-HR"/>
              </w:rPr>
              <w:t xml:space="preserve"> Systems”, 2018., </w:t>
            </w:r>
            <w:proofErr w:type="spellStart"/>
            <w:r w:rsidRPr="00394DF1">
              <w:rPr>
                <w:bCs/>
                <w:sz w:val="22"/>
                <w:szCs w:val="22"/>
                <w:lang w:val="hr-HR"/>
              </w:rPr>
              <w:t>Siofok</w:t>
            </w:r>
            <w:proofErr w:type="spellEnd"/>
            <w:r w:rsidRPr="00394DF1">
              <w:rPr>
                <w:bCs/>
                <w:sz w:val="22"/>
                <w:szCs w:val="22"/>
                <w:lang w:val="hr-HR"/>
              </w:rPr>
              <w:t>, Mađarska</w:t>
            </w:r>
          </w:p>
          <w:p w14:paraId="02274547" w14:textId="46C7BE8F" w:rsidR="008736A7" w:rsidRPr="008736A7" w:rsidRDefault="008736A7" w:rsidP="008736A7">
            <w:pPr>
              <w:pStyle w:val="Eaoaeaa"/>
              <w:spacing w:before="20" w:after="20"/>
              <w:rPr>
                <w:bCs/>
                <w:sz w:val="22"/>
                <w:szCs w:val="22"/>
                <w:lang w:val="hr-HR"/>
              </w:rPr>
            </w:pPr>
            <w:r w:rsidRPr="008736A7">
              <w:rPr>
                <w:bCs/>
                <w:sz w:val="22"/>
                <w:szCs w:val="22"/>
              </w:rPr>
              <w:t>European Precision Medicine Conference</w:t>
            </w:r>
            <w:r w:rsidRPr="008736A7">
              <w:rPr>
                <w:bCs/>
                <w:sz w:val="22"/>
                <w:szCs w:val="22"/>
                <w:lang w:val="hr-HR"/>
              </w:rPr>
              <w:t xml:space="preserve">, Barcelona, Španjolska, 29.-30. 6. 2017; Game </w:t>
            </w:r>
            <w:proofErr w:type="spellStart"/>
            <w:r w:rsidRPr="008736A7">
              <w:rPr>
                <w:bCs/>
                <w:sz w:val="22"/>
                <w:szCs w:val="22"/>
                <w:lang w:val="hr-HR"/>
              </w:rPr>
              <w:t>of</w:t>
            </w:r>
            <w:proofErr w:type="spellEnd"/>
            <w:r w:rsidRPr="008736A7">
              <w:rPr>
                <w:bCs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736A7">
              <w:rPr>
                <w:bCs/>
                <w:sz w:val="22"/>
                <w:szCs w:val="22"/>
                <w:lang w:val="hr-HR"/>
              </w:rPr>
              <w:t>Epigenomics</w:t>
            </w:r>
            <w:proofErr w:type="spellEnd"/>
            <w:r w:rsidRPr="008736A7">
              <w:rPr>
                <w:bCs/>
                <w:sz w:val="22"/>
                <w:szCs w:val="22"/>
                <w:lang w:val="hr-HR"/>
              </w:rPr>
              <w:t>, Dubrovnik, 24.-28. 2106; FEBS3+, Opatija  2012; Kongres Hrvatskog Dru</w:t>
            </w:r>
            <w:r w:rsidR="00394DF1">
              <w:rPr>
                <w:bCs/>
                <w:sz w:val="22"/>
                <w:szCs w:val="22"/>
                <w:lang w:val="hr-HR"/>
              </w:rPr>
              <w:t>š</w:t>
            </w:r>
            <w:r w:rsidRPr="008736A7">
              <w:rPr>
                <w:bCs/>
                <w:sz w:val="22"/>
                <w:szCs w:val="22"/>
                <w:lang w:val="hr-HR"/>
              </w:rPr>
              <w:t xml:space="preserve">tva za Biokemiju i Molekularnu Biologiju (HDBMB); 03. - 07. 10. 2006, Vodice. </w:t>
            </w:r>
          </w:p>
          <w:p w14:paraId="37996AD1" w14:textId="77777777" w:rsidR="008736A7" w:rsidRPr="008736A7" w:rsidRDefault="008736A7" w:rsidP="008736A7">
            <w:pPr>
              <w:pStyle w:val="Eaoaeaa"/>
              <w:spacing w:before="20" w:after="20"/>
              <w:rPr>
                <w:bCs/>
                <w:sz w:val="22"/>
                <w:szCs w:val="22"/>
                <w:lang w:val="hr-HR"/>
              </w:rPr>
            </w:pPr>
            <w:r w:rsidRPr="008736A7">
              <w:rPr>
                <w:bCs/>
                <w:sz w:val="22"/>
                <w:szCs w:val="22"/>
                <w:lang w:val="hr-HR"/>
              </w:rPr>
              <w:t xml:space="preserve">Pozvana predavanja na Sveučilištu Dresden, Mainz, </w:t>
            </w:r>
            <w:proofErr w:type="spellStart"/>
            <w:r w:rsidRPr="008736A7">
              <w:rPr>
                <w:bCs/>
                <w:sz w:val="22"/>
                <w:szCs w:val="22"/>
                <w:lang w:val="hr-HR"/>
              </w:rPr>
              <w:t>Muenchen</w:t>
            </w:r>
            <w:proofErr w:type="spellEnd"/>
            <w:r w:rsidRPr="008736A7">
              <w:rPr>
                <w:bCs/>
                <w:sz w:val="22"/>
                <w:szCs w:val="22"/>
                <w:lang w:val="hr-HR"/>
              </w:rPr>
              <w:t xml:space="preserve">, Innsbruck, Napulj; </w:t>
            </w:r>
            <w:proofErr w:type="spellStart"/>
            <w:r w:rsidRPr="008736A7">
              <w:rPr>
                <w:bCs/>
                <w:sz w:val="22"/>
                <w:szCs w:val="22"/>
                <w:lang w:val="hr-HR"/>
              </w:rPr>
              <w:t>Wuerzburg</w:t>
            </w:r>
            <w:proofErr w:type="spellEnd"/>
            <w:r w:rsidRPr="008736A7">
              <w:rPr>
                <w:bCs/>
                <w:sz w:val="22"/>
                <w:szCs w:val="22"/>
                <w:lang w:val="hr-HR"/>
              </w:rPr>
              <w:t xml:space="preserve"> u razdoblju 2005-2015); Predavanje </w:t>
            </w:r>
            <w:proofErr w:type="spellStart"/>
            <w:r w:rsidRPr="008736A7">
              <w:rPr>
                <w:bCs/>
                <w:sz w:val="22"/>
                <w:szCs w:val="22"/>
                <w:lang w:val="hr-HR"/>
              </w:rPr>
              <w:t>radioncia</w:t>
            </w:r>
            <w:proofErr w:type="spellEnd"/>
            <w:r w:rsidRPr="008736A7">
              <w:rPr>
                <w:bCs/>
                <w:sz w:val="22"/>
                <w:szCs w:val="22"/>
                <w:lang w:val="hr-HR"/>
              </w:rPr>
              <w:t xml:space="preserve">: </w:t>
            </w:r>
            <w:proofErr w:type="spellStart"/>
            <w:r w:rsidRPr="008736A7">
              <w:rPr>
                <w:bCs/>
                <w:sz w:val="22"/>
                <w:szCs w:val="22"/>
                <w:lang w:val="hr-HR"/>
              </w:rPr>
              <w:t>Scienion-Diagnostics</w:t>
            </w:r>
            <w:proofErr w:type="spellEnd"/>
            <w:r w:rsidRPr="008736A7">
              <w:rPr>
                <w:bCs/>
                <w:sz w:val="22"/>
                <w:szCs w:val="22"/>
                <w:lang w:val="hr-HR"/>
              </w:rPr>
              <w:t xml:space="preserve"> 3.0, Berlin 2013). pozvano predavanje na 19. Sajmu Zdravlja, Vinkovci, 2015; Farmaceutsko </w:t>
            </w:r>
            <w:proofErr w:type="spellStart"/>
            <w:r w:rsidRPr="008736A7">
              <w:rPr>
                <w:bCs/>
                <w:sz w:val="22"/>
                <w:szCs w:val="22"/>
                <w:lang w:val="hr-HR"/>
              </w:rPr>
              <w:t>biokemiski</w:t>
            </w:r>
            <w:proofErr w:type="spellEnd"/>
            <w:r w:rsidRPr="008736A7">
              <w:rPr>
                <w:bCs/>
                <w:sz w:val="22"/>
                <w:szCs w:val="22"/>
                <w:lang w:val="hr-HR"/>
              </w:rPr>
              <w:t xml:space="preserve"> fakultet, </w:t>
            </w:r>
            <w:proofErr w:type="spellStart"/>
            <w:r w:rsidRPr="008736A7">
              <w:rPr>
                <w:bCs/>
                <w:sz w:val="22"/>
                <w:szCs w:val="22"/>
                <w:lang w:val="hr-HR"/>
              </w:rPr>
              <w:t>Sveučiliste</w:t>
            </w:r>
            <w:proofErr w:type="spellEnd"/>
            <w:r w:rsidRPr="008736A7">
              <w:rPr>
                <w:bCs/>
                <w:sz w:val="22"/>
                <w:szCs w:val="22"/>
                <w:lang w:val="hr-HR"/>
              </w:rPr>
              <w:t xml:space="preserve"> u Zagrebu 2013); Udruga </w:t>
            </w:r>
            <w:proofErr w:type="spellStart"/>
            <w:r w:rsidRPr="008736A7">
              <w:rPr>
                <w:bCs/>
                <w:sz w:val="22"/>
                <w:szCs w:val="22"/>
                <w:lang w:val="hr-HR"/>
              </w:rPr>
              <w:t>eStudent</w:t>
            </w:r>
            <w:proofErr w:type="spellEnd"/>
            <w:r w:rsidRPr="008736A7">
              <w:rPr>
                <w:bCs/>
                <w:sz w:val="22"/>
                <w:szCs w:val="22"/>
                <w:lang w:val="hr-HR"/>
              </w:rPr>
              <w:t>, 2013.</w:t>
            </w:r>
          </w:p>
          <w:p w14:paraId="66164C23" w14:textId="07604F99" w:rsidR="008736A7" w:rsidRPr="006F339D" w:rsidRDefault="00596958" w:rsidP="00700CE3">
            <w:pPr>
              <w:pStyle w:val="Eaoaeaa"/>
              <w:spacing w:before="20" w:after="20"/>
              <w:rPr>
                <w:bCs/>
                <w:sz w:val="22"/>
                <w:szCs w:val="22"/>
                <w:lang w:val="hr-HR"/>
              </w:rPr>
            </w:pPr>
            <w:r w:rsidRPr="006F339D">
              <w:rPr>
                <w:bCs/>
                <w:sz w:val="22"/>
                <w:szCs w:val="22"/>
                <w:lang w:val="hr-HR"/>
              </w:rPr>
              <w:t xml:space="preserve">Aktivno sudjelovanje na više od 15 međunarodnih znanstvenih skupova i radionica. </w:t>
            </w:r>
          </w:p>
          <w:p w14:paraId="433106F2" w14:textId="0073C903" w:rsidR="00596958" w:rsidRPr="006054AF" w:rsidRDefault="00DC7114" w:rsidP="00596958">
            <w:pPr>
              <w:pStyle w:val="Eaoaeaa"/>
              <w:widowControl/>
              <w:spacing w:before="20" w:after="20"/>
              <w:rPr>
                <w:bCs/>
                <w:sz w:val="22"/>
                <w:szCs w:val="22"/>
              </w:rPr>
            </w:pPr>
            <w:r w:rsidRPr="006054AF">
              <w:rPr>
                <w:bCs/>
                <w:sz w:val="22"/>
                <w:szCs w:val="22"/>
              </w:rPr>
              <w:t xml:space="preserve">Autor 9 </w:t>
            </w:r>
            <w:proofErr w:type="spellStart"/>
            <w:r w:rsidRPr="006054AF">
              <w:rPr>
                <w:bCs/>
                <w:sz w:val="22"/>
                <w:szCs w:val="22"/>
              </w:rPr>
              <w:t>poglavlja</w:t>
            </w:r>
            <w:proofErr w:type="spellEnd"/>
            <w:r w:rsidRPr="006054AF">
              <w:rPr>
                <w:bCs/>
                <w:sz w:val="22"/>
                <w:szCs w:val="22"/>
              </w:rPr>
              <w:t xml:space="preserve"> u </w:t>
            </w:r>
            <w:proofErr w:type="spellStart"/>
            <w:r w:rsidRPr="006054AF">
              <w:rPr>
                <w:bCs/>
                <w:sz w:val="22"/>
                <w:szCs w:val="22"/>
              </w:rPr>
              <w:t>knjigama</w:t>
            </w:r>
            <w:proofErr w:type="spellEnd"/>
            <w:r w:rsidRPr="006054AF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6054AF">
              <w:rPr>
                <w:bCs/>
                <w:sz w:val="22"/>
                <w:szCs w:val="22"/>
              </w:rPr>
              <w:t>Metode</w:t>
            </w:r>
            <w:proofErr w:type="spellEnd"/>
            <w:r w:rsidRPr="006054AF">
              <w:rPr>
                <w:bCs/>
                <w:sz w:val="22"/>
                <w:szCs w:val="22"/>
              </w:rPr>
              <w:t xml:space="preserve"> u </w:t>
            </w:r>
            <w:proofErr w:type="spellStart"/>
            <w:r w:rsidRPr="006054AF">
              <w:rPr>
                <w:bCs/>
                <w:sz w:val="22"/>
                <w:szCs w:val="22"/>
              </w:rPr>
              <w:t>molekularnoj</w:t>
            </w:r>
            <w:proofErr w:type="spellEnd"/>
            <w:r w:rsidRPr="006054A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054AF">
              <w:rPr>
                <w:bCs/>
                <w:sz w:val="22"/>
                <w:szCs w:val="22"/>
              </w:rPr>
              <w:t>biologiji</w:t>
            </w:r>
            <w:proofErr w:type="spellEnd"/>
            <w:r w:rsidRPr="006054AF">
              <w:rPr>
                <w:bCs/>
                <w:sz w:val="22"/>
                <w:szCs w:val="22"/>
              </w:rPr>
              <w:t xml:space="preserve">; editor </w:t>
            </w:r>
            <w:proofErr w:type="spellStart"/>
            <w:r w:rsidRPr="006054AF">
              <w:rPr>
                <w:bCs/>
                <w:sz w:val="22"/>
                <w:szCs w:val="22"/>
              </w:rPr>
              <w:t>Ambriović</w:t>
            </w:r>
            <w:proofErr w:type="spellEnd"/>
            <w:r w:rsidRPr="006054A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054AF">
              <w:rPr>
                <w:bCs/>
                <w:sz w:val="22"/>
                <w:szCs w:val="22"/>
              </w:rPr>
              <w:t>Ristov</w:t>
            </w:r>
            <w:proofErr w:type="spellEnd"/>
            <w:r w:rsidRPr="006054AF">
              <w:rPr>
                <w:bCs/>
                <w:sz w:val="22"/>
                <w:szCs w:val="22"/>
              </w:rPr>
              <w:t xml:space="preserve"> A, et al, 2007). </w:t>
            </w:r>
          </w:p>
          <w:p w14:paraId="69F50A7E" w14:textId="5872D57A" w:rsidR="00D62132" w:rsidRPr="006054AF" w:rsidRDefault="00431908" w:rsidP="000241F5">
            <w:pPr>
              <w:pStyle w:val="Eaoaeaa"/>
              <w:widowControl/>
              <w:spacing w:before="20" w:after="20"/>
              <w:rPr>
                <w:sz w:val="22"/>
                <w:szCs w:val="22"/>
                <w:lang w:val="en-GB"/>
              </w:rPr>
            </w:pPr>
            <w:r w:rsidRPr="006054AF">
              <w:rPr>
                <w:bCs/>
                <w:sz w:val="22"/>
                <w:szCs w:val="22"/>
              </w:rPr>
              <w:lastRenderedPageBreak/>
              <w:t>Citate</w:t>
            </w:r>
            <w:r w:rsidRPr="006054AF">
              <w:rPr>
                <w:sz w:val="22"/>
                <w:szCs w:val="22"/>
              </w:rPr>
              <w:t xml:space="preserve">: </w:t>
            </w:r>
            <w:r w:rsidR="00522FA6" w:rsidRPr="00522FA6">
              <w:rPr>
                <w:bCs/>
                <w:sz w:val="22"/>
                <w:szCs w:val="22"/>
              </w:rPr>
              <w:t>1179 (Scopus)/ 1149 (</w:t>
            </w:r>
            <w:proofErr w:type="spellStart"/>
            <w:r w:rsidR="00522FA6" w:rsidRPr="00522FA6">
              <w:rPr>
                <w:bCs/>
                <w:sz w:val="22"/>
                <w:szCs w:val="22"/>
              </w:rPr>
              <w:t>WoS</w:t>
            </w:r>
            <w:proofErr w:type="spellEnd"/>
            <w:r w:rsidR="00522FA6" w:rsidRPr="00522FA6">
              <w:rPr>
                <w:bCs/>
                <w:sz w:val="22"/>
                <w:szCs w:val="22"/>
              </w:rPr>
              <w:t>), h-index 15/15.</w:t>
            </w:r>
          </w:p>
        </w:tc>
      </w:tr>
    </w:tbl>
    <w:p w14:paraId="3FA94E5D" w14:textId="77777777" w:rsidR="00D62132" w:rsidRDefault="00D62132">
      <w:pPr>
        <w:pStyle w:val="Aaoeeu"/>
        <w:widowControl/>
        <w:spacing w:before="20" w:after="20"/>
        <w:rPr>
          <w:rFonts w:ascii="Verdana" w:hAnsi="Verdana"/>
          <w:lang w:val="hr-HR"/>
        </w:rPr>
      </w:pPr>
    </w:p>
    <w:p w14:paraId="5D302CCF" w14:textId="77777777" w:rsidR="00704356" w:rsidRDefault="00704356">
      <w:pPr>
        <w:widowControl/>
        <w:rPr>
          <w:rFonts w:ascii="Verdana" w:hAnsi="Verdana"/>
          <w:lang w:val="hr-HR"/>
        </w:rPr>
      </w:pPr>
      <w:r>
        <w:rPr>
          <w:rFonts w:ascii="Verdana" w:hAnsi="Verdana"/>
          <w:lang w:val="hr-HR"/>
        </w:rPr>
        <w:br w:type="page"/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0172"/>
      </w:tblGrid>
      <w:tr w:rsidR="00704356" w:rsidRPr="004E114D" w14:paraId="1629FD6A" w14:textId="77777777" w:rsidTr="00C87836">
        <w:tc>
          <w:tcPr>
            <w:tcW w:w="10172" w:type="dxa"/>
            <w:shd w:val="clear" w:color="auto" w:fill="F3F3F3"/>
          </w:tcPr>
          <w:p w14:paraId="1C33F80A" w14:textId="77777777" w:rsidR="00704356" w:rsidRPr="00D340FC" w:rsidRDefault="00704356" w:rsidP="00C87836">
            <w:pPr>
              <w:pStyle w:val="Aeeaoaeaa1"/>
              <w:widowControl/>
              <w:rPr>
                <w:smallCaps/>
                <w:color w:val="A50021"/>
                <w:sz w:val="22"/>
                <w:szCs w:val="22"/>
                <w:lang w:val="hr-HR"/>
              </w:rPr>
            </w:pPr>
            <w:bookmarkStart w:id="0" w:name="OLE_LINK1"/>
            <w:bookmarkStart w:id="1" w:name="OLE_LINK2"/>
            <w:r w:rsidRPr="00D340FC">
              <w:rPr>
                <w:smallCaps/>
                <w:color w:val="A50021"/>
                <w:sz w:val="22"/>
                <w:szCs w:val="22"/>
                <w:lang w:val="hr-HR"/>
              </w:rPr>
              <w:lastRenderedPageBreak/>
              <w:t xml:space="preserve">znanstveni radovi </w:t>
            </w:r>
          </w:p>
          <w:p w14:paraId="10BF4E42" w14:textId="77777777" w:rsidR="00704356" w:rsidRPr="00D340FC" w:rsidRDefault="00704356" w:rsidP="00C87836">
            <w:pPr>
              <w:pStyle w:val="Eaoaeaa"/>
              <w:widowControl/>
              <w:jc w:val="right"/>
              <w:rPr>
                <w:color w:val="A50021"/>
                <w:sz w:val="22"/>
                <w:szCs w:val="22"/>
                <w:lang w:val="hr-HR"/>
              </w:rPr>
            </w:pPr>
            <w:r w:rsidRPr="00D340FC">
              <w:rPr>
                <w:smallCaps/>
                <w:color w:val="A50021"/>
                <w:sz w:val="22"/>
                <w:szCs w:val="22"/>
                <w:lang w:val="hr-HR"/>
              </w:rPr>
              <w:t xml:space="preserve">(kronološki; znanstvene knjige, domaći i međunarodni znanstveni časopisi, zbornici radova domaćih i međunarodnih  znanstvenih skupova; </w:t>
            </w:r>
            <w:r w:rsidRPr="00D340FC">
              <w:rPr>
                <w:b/>
                <w:smallCaps/>
                <w:color w:val="A50021"/>
                <w:sz w:val="22"/>
                <w:szCs w:val="22"/>
                <w:lang w:val="hr-HR"/>
              </w:rPr>
              <w:t xml:space="preserve">potrebno je </w:t>
            </w:r>
            <w:proofErr w:type="spellStart"/>
            <w:r w:rsidRPr="00D340FC">
              <w:rPr>
                <w:b/>
                <w:smallCaps/>
                <w:color w:val="A50021"/>
                <w:sz w:val="22"/>
                <w:szCs w:val="22"/>
                <w:lang w:val="hr-HR"/>
              </w:rPr>
              <w:t>navjesti</w:t>
            </w:r>
            <w:proofErr w:type="spellEnd"/>
            <w:r w:rsidRPr="00D340FC">
              <w:rPr>
                <w:b/>
                <w:smallCaps/>
                <w:color w:val="A50021"/>
                <w:sz w:val="22"/>
                <w:szCs w:val="22"/>
                <w:lang w:val="hr-HR"/>
              </w:rPr>
              <w:t xml:space="preserve"> i njihov odjek</w:t>
            </w:r>
            <w:r w:rsidRPr="00D340FC">
              <w:rPr>
                <w:smallCaps/>
                <w:color w:val="A50021"/>
                <w:sz w:val="22"/>
                <w:szCs w:val="22"/>
                <w:lang w:val="hr-HR"/>
              </w:rPr>
              <w:t xml:space="preserve">) </w:t>
            </w:r>
          </w:p>
        </w:tc>
      </w:tr>
      <w:bookmarkEnd w:id="0"/>
      <w:bookmarkEnd w:id="1"/>
    </w:tbl>
    <w:p w14:paraId="6C8D1CDD" w14:textId="77777777" w:rsidR="001F2549" w:rsidRDefault="001F2549">
      <w:pPr>
        <w:pStyle w:val="Aaoeeu"/>
        <w:widowControl/>
        <w:rPr>
          <w:rFonts w:ascii="Verdana" w:hAnsi="Verdana"/>
          <w:lang w:val="hr-HR"/>
        </w:rPr>
      </w:pP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0172"/>
      </w:tblGrid>
      <w:tr w:rsidR="0069587A" w:rsidRPr="00D340FC" w14:paraId="4F00A4D6" w14:textId="77777777" w:rsidTr="0032062F">
        <w:tc>
          <w:tcPr>
            <w:tcW w:w="10172" w:type="dxa"/>
          </w:tcPr>
          <w:p w14:paraId="736143FC" w14:textId="0283DB0E" w:rsidR="0069587A" w:rsidRPr="00D340FC" w:rsidRDefault="0069587A" w:rsidP="003F573F">
            <w:pPr>
              <w:pStyle w:val="ListParagraph"/>
              <w:numPr>
                <w:ilvl w:val="0"/>
                <w:numId w:val="4"/>
              </w:numPr>
              <w:tabs>
                <w:tab w:val="left" w:pos="1411"/>
              </w:tabs>
              <w:contextualSpacing w:val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D340FC">
              <w:rPr>
                <w:sz w:val="22"/>
                <w:szCs w:val="22"/>
              </w:rPr>
              <w:t>Menzel</w:t>
            </w:r>
            <w:proofErr w:type="spellEnd"/>
            <w:r w:rsidRPr="00D340FC">
              <w:rPr>
                <w:sz w:val="22"/>
                <w:szCs w:val="22"/>
              </w:rPr>
              <w:t xml:space="preserve"> D, Vugrek O, Frank S, </w:t>
            </w:r>
            <w:proofErr w:type="spellStart"/>
            <w:r w:rsidRPr="00D340FC">
              <w:rPr>
                <w:sz w:val="22"/>
                <w:szCs w:val="22"/>
              </w:rPr>
              <w:t>Elsner-Menzel</w:t>
            </w:r>
            <w:proofErr w:type="spellEnd"/>
            <w:r w:rsidRPr="00D340FC">
              <w:rPr>
                <w:sz w:val="22"/>
                <w:szCs w:val="22"/>
              </w:rPr>
              <w:t xml:space="preserve"> C: Protein </w:t>
            </w:r>
            <w:proofErr w:type="spellStart"/>
            <w:r w:rsidRPr="00D340FC">
              <w:rPr>
                <w:sz w:val="22"/>
                <w:szCs w:val="22"/>
              </w:rPr>
              <w:t>phosphatase</w:t>
            </w:r>
            <w:proofErr w:type="spellEnd"/>
            <w:r w:rsidRPr="00D340FC">
              <w:rPr>
                <w:sz w:val="22"/>
                <w:szCs w:val="22"/>
              </w:rPr>
              <w:t xml:space="preserve"> 2A, a </w:t>
            </w:r>
            <w:proofErr w:type="spellStart"/>
            <w:r w:rsidRPr="00D340FC">
              <w:rPr>
                <w:sz w:val="22"/>
                <w:szCs w:val="22"/>
              </w:rPr>
              <w:t>potential</w:t>
            </w:r>
            <w:proofErr w:type="spellEnd"/>
            <w:r w:rsidRPr="00D340FC">
              <w:rPr>
                <w:sz w:val="22"/>
                <w:szCs w:val="22"/>
              </w:rPr>
              <w:t xml:space="preserve"> regulator </w:t>
            </w:r>
            <w:proofErr w:type="spellStart"/>
            <w:r w:rsidRPr="00D340FC">
              <w:rPr>
                <w:sz w:val="22"/>
                <w:szCs w:val="22"/>
              </w:rPr>
              <w:t>of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actin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dynamics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and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organelle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motility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in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the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green</w:t>
            </w:r>
            <w:proofErr w:type="spellEnd"/>
            <w:r w:rsidRPr="00D340FC">
              <w:rPr>
                <w:sz w:val="22"/>
                <w:szCs w:val="22"/>
              </w:rPr>
              <w:t xml:space="preserve"> alga </w:t>
            </w:r>
            <w:proofErr w:type="spellStart"/>
            <w:r w:rsidRPr="00D340FC">
              <w:rPr>
                <w:i/>
                <w:iCs/>
                <w:sz w:val="22"/>
                <w:szCs w:val="22"/>
              </w:rPr>
              <w:t>Acetabularia</w:t>
            </w:r>
            <w:proofErr w:type="spellEnd"/>
            <w:r w:rsidRPr="00D340FC">
              <w:rPr>
                <w:sz w:val="22"/>
                <w:szCs w:val="22"/>
              </w:rPr>
              <w:t xml:space="preserve">. </w:t>
            </w:r>
            <w:r w:rsidRPr="00D340FC">
              <w:rPr>
                <w:sz w:val="22"/>
                <w:szCs w:val="22"/>
                <w:lang w:val="en-US"/>
              </w:rPr>
              <w:t>European Journal of Cell Biology 1995, 67: 179-187. (IF 3.31; Q3; Citations 11)</w:t>
            </w:r>
          </w:p>
          <w:p w14:paraId="757A216A" w14:textId="77777777" w:rsidR="0069587A" w:rsidRPr="00D340FC" w:rsidRDefault="0069587A" w:rsidP="003F573F">
            <w:pPr>
              <w:pStyle w:val="ListParagraph"/>
              <w:numPr>
                <w:ilvl w:val="0"/>
                <w:numId w:val="4"/>
              </w:numPr>
              <w:tabs>
                <w:tab w:val="left" w:pos="1411"/>
              </w:tabs>
              <w:contextualSpacing w:val="0"/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D340FC">
              <w:rPr>
                <w:sz w:val="22"/>
                <w:szCs w:val="22"/>
              </w:rPr>
              <w:t>Whittington</w:t>
            </w:r>
            <w:proofErr w:type="spellEnd"/>
            <w:r w:rsidRPr="00D340FC">
              <w:rPr>
                <w:sz w:val="22"/>
                <w:szCs w:val="22"/>
              </w:rPr>
              <w:t xml:space="preserve"> A T, Vugrek O, </w:t>
            </w:r>
            <w:proofErr w:type="spellStart"/>
            <w:r w:rsidRPr="00D340FC">
              <w:rPr>
                <w:sz w:val="22"/>
                <w:szCs w:val="22"/>
              </w:rPr>
              <w:t>Wei</w:t>
            </w:r>
            <w:proofErr w:type="spellEnd"/>
            <w:r w:rsidRPr="00D340FC">
              <w:rPr>
                <w:sz w:val="22"/>
                <w:szCs w:val="22"/>
              </w:rPr>
              <w:t xml:space="preserve"> K, </w:t>
            </w:r>
            <w:proofErr w:type="spellStart"/>
            <w:r w:rsidRPr="00D340FC">
              <w:rPr>
                <w:sz w:val="22"/>
                <w:szCs w:val="22"/>
              </w:rPr>
              <w:t>Hasenbein</w:t>
            </w:r>
            <w:proofErr w:type="spellEnd"/>
            <w:r w:rsidRPr="00D340FC">
              <w:rPr>
                <w:sz w:val="22"/>
                <w:szCs w:val="22"/>
              </w:rPr>
              <w:t xml:space="preserve"> N G, </w:t>
            </w:r>
            <w:proofErr w:type="spellStart"/>
            <w:r w:rsidRPr="00D340FC">
              <w:rPr>
                <w:sz w:val="22"/>
                <w:szCs w:val="22"/>
              </w:rPr>
              <w:t>Sugimoto</w:t>
            </w:r>
            <w:proofErr w:type="spellEnd"/>
            <w:r w:rsidRPr="00D340FC">
              <w:rPr>
                <w:sz w:val="22"/>
                <w:szCs w:val="22"/>
              </w:rPr>
              <w:t xml:space="preserve"> K, </w:t>
            </w:r>
            <w:proofErr w:type="spellStart"/>
            <w:r w:rsidRPr="00D340FC">
              <w:rPr>
                <w:sz w:val="22"/>
                <w:szCs w:val="22"/>
              </w:rPr>
              <w:t>Rashbrooke</w:t>
            </w:r>
            <w:proofErr w:type="spellEnd"/>
            <w:r w:rsidRPr="00D340FC">
              <w:rPr>
                <w:sz w:val="22"/>
                <w:szCs w:val="22"/>
              </w:rPr>
              <w:t xml:space="preserve"> M C, </w:t>
            </w:r>
            <w:proofErr w:type="spellStart"/>
            <w:r w:rsidRPr="00D340FC">
              <w:rPr>
                <w:sz w:val="22"/>
                <w:szCs w:val="22"/>
              </w:rPr>
              <w:t>Wasteneys</w:t>
            </w:r>
            <w:proofErr w:type="spellEnd"/>
            <w:r w:rsidRPr="00D340FC">
              <w:rPr>
                <w:sz w:val="22"/>
                <w:szCs w:val="22"/>
              </w:rPr>
              <w:t xml:space="preserve"> G O:  </w:t>
            </w:r>
            <w:r w:rsidRPr="00D340FC">
              <w:rPr>
                <w:noProof/>
                <w:sz w:val="22"/>
                <w:szCs w:val="22"/>
              </w:rPr>
              <w:t>MOR1 is essential for organizing cortical microtubules in plants.</w:t>
            </w:r>
            <w:r w:rsidRPr="00D340FC">
              <w:rPr>
                <w:sz w:val="22"/>
                <w:szCs w:val="22"/>
              </w:rPr>
              <w:t xml:space="preserve"> Nature 2001, </w:t>
            </w:r>
            <w:r w:rsidRPr="00D340FC">
              <w:rPr>
                <w:noProof/>
                <w:sz w:val="22"/>
                <w:szCs w:val="22"/>
              </w:rPr>
              <w:t>411: 610-613. (IF 34.48</w:t>
            </w:r>
            <w:r w:rsidRPr="00D340FC">
              <w:rPr>
                <w:color w:val="131313"/>
                <w:sz w:val="22"/>
                <w:szCs w:val="22"/>
                <w:lang w:val="en-GB"/>
              </w:rPr>
              <w:t xml:space="preserve">; Q1; </w:t>
            </w:r>
            <w:proofErr w:type="spellStart"/>
            <w:r w:rsidRPr="00D340FC">
              <w:rPr>
                <w:sz w:val="22"/>
                <w:szCs w:val="22"/>
              </w:rPr>
              <w:t>Citations</w:t>
            </w:r>
            <w:proofErr w:type="spellEnd"/>
            <w:r w:rsidRPr="00D340FC">
              <w:rPr>
                <w:sz w:val="22"/>
                <w:szCs w:val="22"/>
              </w:rPr>
              <w:t>=238).</w:t>
            </w:r>
          </w:p>
          <w:p w14:paraId="6960DDE9" w14:textId="7D391AB6" w:rsidR="0069587A" w:rsidRPr="00D340FC" w:rsidRDefault="0069587A" w:rsidP="003F573F">
            <w:pPr>
              <w:pStyle w:val="ListParagraph"/>
              <w:numPr>
                <w:ilvl w:val="0"/>
                <w:numId w:val="4"/>
              </w:numPr>
              <w:tabs>
                <w:tab w:val="left" w:pos="1411"/>
              </w:tabs>
              <w:contextualSpacing w:val="0"/>
              <w:jc w:val="both"/>
              <w:rPr>
                <w:sz w:val="22"/>
                <w:szCs w:val="22"/>
              </w:rPr>
            </w:pPr>
            <w:r w:rsidRPr="00D340FC">
              <w:rPr>
                <w:b/>
                <w:sz w:val="22"/>
                <w:szCs w:val="22"/>
              </w:rPr>
              <w:t>Vugrek</w:t>
            </w:r>
            <w:r w:rsidR="00C35D34">
              <w:rPr>
                <w:b/>
                <w:sz w:val="22"/>
                <w:szCs w:val="22"/>
              </w:rPr>
              <w:t>,</w:t>
            </w:r>
            <w:r w:rsidRPr="00D340FC">
              <w:rPr>
                <w:b/>
                <w:sz w:val="22"/>
                <w:szCs w:val="22"/>
              </w:rPr>
              <w:t xml:space="preserve"> O</w:t>
            </w:r>
            <w:r w:rsidR="00C35D34">
              <w:rPr>
                <w:b/>
                <w:sz w:val="22"/>
                <w:szCs w:val="22"/>
              </w:rPr>
              <w:t>.</w:t>
            </w:r>
            <w:r w:rsidR="001622E4">
              <w:rPr>
                <w:b/>
                <w:sz w:val="22"/>
                <w:szCs w:val="22"/>
              </w:rPr>
              <w:t>*</w:t>
            </w:r>
            <w:r w:rsidRPr="00D340FC">
              <w:rPr>
                <w:sz w:val="22"/>
                <w:szCs w:val="22"/>
              </w:rPr>
              <w:t xml:space="preserve">, </w:t>
            </w:r>
            <w:proofErr w:type="spellStart"/>
            <w:r w:rsidRPr="00D340FC">
              <w:rPr>
                <w:sz w:val="22"/>
                <w:szCs w:val="22"/>
              </w:rPr>
              <w:t>Moepps</w:t>
            </w:r>
            <w:proofErr w:type="spellEnd"/>
            <w:r w:rsidRPr="00D340FC">
              <w:rPr>
                <w:sz w:val="22"/>
                <w:szCs w:val="22"/>
              </w:rPr>
              <w:t xml:space="preserve"> B: Hamy3, a </w:t>
            </w:r>
            <w:proofErr w:type="spellStart"/>
            <w:r w:rsidRPr="00D340FC">
              <w:rPr>
                <w:sz w:val="22"/>
                <w:szCs w:val="22"/>
              </w:rPr>
              <w:t>novel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type</w:t>
            </w:r>
            <w:proofErr w:type="spellEnd"/>
            <w:r w:rsidRPr="00D340FC">
              <w:rPr>
                <w:sz w:val="22"/>
                <w:szCs w:val="22"/>
              </w:rPr>
              <w:t xml:space="preserve"> 100kD </w:t>
            </w:r>
            <w:proofErr w:type="spellStart"/>
            <w:r w:rsidRPr="00D340FC">
              <w:rPr>
                <w:sz w:val="22"/>
                <w:szCs w:val="22"/>
              </w:rPr>
              <w:t>myosin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from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sunflower</w:t>
            </w:r>
            <w:proofErr w:type="spellEnd"/>
            <w:r w:rsidRPr="00D340FC">
              <w:rPr>
                <w:sz w:val="22"/>
                <w:szCs w:val="22"/>
              </w:rPr>
              <w:t xml:space="preserve">. Journal </w:t>
            </w:r>
            <w:proofErr w:type="spellStart"/>
            <w:r w:rsidRPr="00D340FC">
              <w:rPr>
                <w:sz w:val="22"/>
                <w:szCs w:val="22"/>
              </w:rPr>
              <w:t>of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Experimental</w:t>
            </w:r>
            <w:proofErr w:type="spellEnd"/>
            <w:r w:rsidRPr="00D340FC">
              <w:rPr>
                <w:sz w:val="22"/>
                <w:szCs w:val="22"/>
              </w:rPr>
              <w:t xml:space="preserve"> Botany 2002, 53: 769-771. </w:t>
            </w:r>
            <w:r w:rsidRPr="00D340FC">
              <w:rPr>
                <w:color w:val="131313"/>
                <w:sz w:val="22"/>
                <w:szCs w:val="22"/>
                <w:lang w:val="en-GB"/>
              </w:rPr>
              <w:t xml:space="preserve">(IF 4.27; Q1; </w:t>
            </w:r>
            <w:proofErr w:type="spellStart"/>
            <w:r w:rsidRPr="00D340FC">
              <w:rPr>
                <w:sz w:val="22"/>
                <w:szCs w:val="22"/>
              </w:rPr>
              <w:t>Citations</w:t>
            </w:r>
            <w:proofErr w:type="spellEnd"/>
            <w:r w:rsidRPr="00D340FC">
              <w:rPr>
                <w:sz w:val="22"/>
                <w:szCs w:val="22"/>
              </w:rPr>
              <w:t>=4).</w:t>
            </w:r>
          </w:p>
          <w:p w14:paraId="442E1DF8" w14:textId="12C2B660" w:rsidR="0069587A" w:rsidRPr="00D340FC" w:rsidRDefault="0069587A" w:rsidP="003F573F">
            <w:pPr>
              <w:pStyle w:val="ListParagraph"/>
              <w:numPr>
                <w:ilvl w:val="0"/>
                <w:numId w:val="4"/>
              </w:numPr>
              <w:tabs>
                <w:tab w:val="left" w:pos="1411"/>
              </w:tabs>
              <w:contextualSpacing w:val="0"/>
              <w:jc w:val="both"/>
              <w:rPr>
                <w:sz w:val="22"/>
                <w:szCs w:val="22"/>
              </w:rPr>
            </w:pPr>
            <w:r w:rsidRPr="00D340FC">
              <w:rPr>
                <w:b/>
                <w:sz w:val="22"/>
                <w:szCs w:val="22"/>
              </w:rPr>
              <w:t>Vugrek</w:t>
            </w:r>
            <w:r w:rsidR="00C35D34">
              <w:rPr>
                <w:b/>
                <w:sz w:val="22"/>
                <w:szCs w:val="22"/>
              </w:rPr>
              <w:t>,</w:t>
            </w:r>
            <w:r w:rsidRPr="00D340FC">
              <w:rPr>
                <w:b/>
                <w:sz w:val="22"/>
                <w:szCs w:val="22"/>
              </w:rPr>
              <w:t xml:space="preserve"> O</w:t>
            </w:r>
            <w:r w:rsidR="00C35D34">
              <w:rPr>
                <w:b/>
                <w:sz w:val="22"/>
                <w:szCs w:val="22"/>
              </w:rPr>
              <w:t>.</w:t>
            </w:r>
            <w:r w:rsidRPr="00D340FC">
              <w:rPr>
                <w:sz w:val="22"/>
                <w:szCs w:val="22"/>
              </w:rPr>
              <w:t xml:space="preserve">, </w:t>
            </w:r>
            <w:proofErr w:type="spellStart"/>
            <w:r w:rsidRPr="00D340FC">
              <w:rPr>
                <w:sz w:val="22"/>
                <w:szCs w:val="22"/>
              </w:rPr>
              <w:t>Menzel</w:t>
            </w:r>
            <w:proofErr w:type="spellEnd"/>
            <w:r w:rsidRPr="00D340FC">
              <w:rPr>
                <w:sz w:val="22"/>
                <w:szCs w:val="22"/>
              </w:rPr>
              <w:t xml:space="preserve"> D </w:t>
            </w:r>
            <w:proofErr w:type="spellStart"/>
            <w:r w:rsidRPr="00D340FC">
              <w:rPr>
                <w:sz w:val="22"/>
                <w:szCs w:val="22"/>
              </w:rPr>
              <w:t>and</w:t>
            </w:r>
            <w:proofErr w:type="spellEnd"/>
            <w:r w:rsidRPr="00D340FC">
              <w:rPr>
                <w:sz w:val="22"/>
                <w:szCs w:val="22"/>
              </w:rPr>
              <w:t xml:space="preserve"> Frank S: </w:t>
            </w:r>
            <w:proofErr w:type="spellStart"/>
            <w:r w:rsidRPr="00D340FC">
              <w:rPr>
                <w:sz w:val="22"/>
                <w:szCs w:val="22"/>
              </w:rPr>
              <w:t>Suppressor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tRNA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mediated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bacterial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expression</w:t>
            </w:r>
            <w:proofErr w:type="spellEnd"/>
            <w:r w:rsidRPr="00D340FC">
              <w:rPr>
                <w:sz w:val="22"/>
                <w:szCs w:val="22"/>
              </w:rPr>
              <w:t xml:space="preserve"> system for </w:t>
            </w:r>
            <w:proofErr w:type="spellStart"/>
            <w:r w:rsidRPr="00D340FC">
              <w:rPr>
                <w:i/>
                <w:iCs/>
                <w:sz w:val="22"/>
                <w:szCs w:val="22"/>
              </w:rPr>
              <w:t>Acetabularia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genes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containing</w:t>
            </w:r>
            <w:proofErr w:type="spellEnd"/>
            <w:r w:rsidRPr="00D340FC">
              <w:rPr>
                <w:sz w:val="22"/>
                <w:szCs w:val="22"/>
              </w:rPr>
              <w:t xml:space="preserve"> UAA </w:t>
            </w:r>
            <w:proofErr w:type="spellStart"/>
            <w:r w:rsidRPr="00D340FC">
              <w:rPr>
                <w:sz w:val="22"/>
                <w:szCs w:val="22"/>
              </w:rPr>
              <w:t>and</w:t>
            </w:r>
            <w:proofErr w:type="spellEnd"/>
            <w:r w:rsidRPr="00D340FC">
              <w:rPr>
                <w:sz w:val="22"/>
                <w:szCs w:val="22"/>
              </w:rPr>
              <w:t xml:space="preserve"> UAG glutamine </w:t>
            </w:r>
            <w:proofErr w:type="spellStart"/>
            <w:r w:rsidRPr="00D340FC">
              <w:rPr>
                <w:sz w:val="22"/>
                <w:szCs w:val="22"/>
              </w:rPr>
              <w:t>codons</w:t>
            </w:r>
            <w:proofErr w:type="spellEnd"/>
            <w:r w:rsidRPr="00D340FC">
              <w:rPr>
                <w:sz w:val="22"/>
                <w:szCs w:val="22"/>
              </w:rPr>
              <w:t xml:space="preserve">. </w:t>
            </w:r>
            <w:proofErr w:type="spellStart"/>
            <w:r w:rsidRPr="00D340FC">
              <w:rPr>
                <w:sz w:val="22"/>
                <w:szCs w:val="22"/>
              </w:rPr>
              <w:t>Phycologia</w:t>
            </w:r>
            <w:proofErr w:type="spellEnd"/>
            <w:r w:rsidRPr="00D340FC">
              <w:rPr>
                <w:sz w:val="22"/>
                <w:szCs w:val="22"/>
              </w:rPr>
              <w:t xml:space="preserve"> 2002, 41: 590-593. </w:t>
            </w:r>
            <w:r w:rsidRPr="00D340FC">
              <w:rPr>
                <w:color w:val="131313"/>
                <w:sz w:val="22"/>
                <w:szCs w:val="22"/>
                <w:lang w:val="en-GB"/>
              </w:rPr>
              <w:t xml:space="preserve">(IF 1.22; Q2; </w:t>
            </w:r>
            <w:proofErr w:type="spellStart"/>
            <w:r w:rsidRPr="00D340FC">
              <w:rPr>
                <w:sz w:val="22"/>
                <w:szCs w:val="22"/>
              </w:rPr>
              <w:t>Citations</w:t>
            </w:r>
            <w:proofErr w:type="spellEnd"/>
            <w:r w:rsidRPr="00D340FC">
              <w:rPr>
                <w:sz w:val="22"/>
                <w:szCs w:val="22"/>
              </w:rPr>
              <w:t>=1).</w:t>
            </w:r>
          </w:p>
          <w:p w14:paraId="4997DA38" w14:textId="52DB36E6" w:rsidR="003F573F" w:rsidRPr="00D340FC" w:rsidRDefault="003F573F" w:rsidP="003F573F">
            <w:pPr>
              <w:pStyle w:val="ListParagraph"/>
              <w:numPr>
                <w:ilvl w:val="0"/>
                <w:numId w:val="4"/>
              </w:numPr>
              <w:tabs>
                <w:tab w:val="left" w:pos="1101"/>
              </w:tabs>
              <w:jc w:val="both"/>
              <w:rPr>
                <w:sz w:val="22"/>
                <w:szCs w:val="22"/>
              </w:rPr>
            </w:pPr>
            <w:r w:rsidRPr="00D340FC">
              <w:rPr>
                <w:b/>
                <w:sz w:val="22"/>
                <w:szCs w:val="22"/>
              </w:rPr>
              <w:t>Vugrek</w:t>
            </w:r>
            <w:r w:rsidR="00C35D34">
              <w:rPr>
                <w:b/>
                <w:sz w:val="22"/>
                <w:szCs w:val="22"/>
              </w:rPr>
              <w:t>,</w:t>
            </w:r>
            <w:r w:rsidRPr="00D340FC">
              <w:rPr>
                <w:b/>
                <w:sz w:val="22"/>
                <w:szCs w:val="22"/>
              </w:rPr>
              <w:t xml:space="preserve"> O</w:t>
            </w:r>
            <w:r w:rsidR="00C35D34">
              <w:rPr>
                <w:b/>
                <w:sz w:val="22"/>
                <w:szCs w:val="22"/>
              </w:rPr>
              <w:t>.</w:t>
            </w:r>
            <w:r w:rsidRPr="00D340FC">
              <w:rPr>
                <w:sz w:val="22"/>
                <w:szCs w:val="22"/>
              </w:rPr>
              <w:t xml:space="preserve">* (2003). Ten </w:t>
            </w:r>
            <w:proofErr w:type="spellStart"/>
            <w:r w:rsidRPr="00D340FC">
              <w:rPr>
                <w:sz w:val="22"/>
                <w:szCs w:val="22"/>
              </w:rPr>
              <w:t>years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of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plant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myosin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genetics</w:t>
            </w:r>
            <w:proofErr w:type="spellEnd"/>
            <w:r w:rsidRPr="00D340FC">
              <w:rPr>
                <w:sz w:val="22"/>
                <w:szCs w:val="22"/>
              </w:rPr>
              <w:t xml:space="preserve">. </w:t>
            </w:r>
            <w:proofErr w:type="spellStart"/>
            <w:r w:rsidRPr="00D340FC">
              <w:rPr>
                <w:sz w:val="22"/>
                <w:szCs w:val="22"/>
              </w:rPr>
              <w:t>Review</w:t>
            </w:r>
            <w:proofErr w:type="spellEnd"/>
            <w:r w:rsidRPr="00D340FC">
              <w:rPr>
                <w:sz w:val="22"/>
                <w:szCs w:val="22"/>
              </w:rPr>
              <w:t xml:space="preserve">. </w:t>
            </w:r>
            <w:proofErr w:type="spellStart"/>
            <w:r w:rsidRPr="00D340FC">
              <w:rPr>
                <w:sz w:val="22"/>
                <w:szCs w:val="22"/>
              </w:rPr>
              <w:t>Periodicum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Biologorum</w:t>
            </w:r>
            <w:proofErr w:type="spellEnd"/>
            <w:r w:rsidRPr="00D340FC">
              <w:rPr>
                <w:sz w:val="22"/>
                <w:szCs w:val="22"/>
              </w:rPr>
              <w:t xml:space="preserve"> 105 (3): 229-236</w:t>
            </w:r>
          </w:p>
          <w:p w14:paraId="4B8F0AA3" w14:textId="3ED5EDF8" w:rsidR="003F573F" w:rsidRPr="00D340FC" w:rsidRDefault="003F573F" w:rsidP="003F573F">
            <w:pPr>
              <w:pStyle w:val="ListParagraph"/>
              <w:numPr>
                <w:ilvl w:val="0"/>
                <w:numId w:val="4"/>
              </w:numPr>
              <w:tabs>
                <w:tab w:val="left" w:pos="1101"/>
              </w:tabs>
              <w:jc w:val="both"/>
              <w:rPr>
                <w:sz w:val="22"/>
                <w:szCs w:val="22"/>
                <w:lang w:val="en-US"/>
              </w:rPr>
            </w:pPr>
            <w:r w:rsidRPr="00D340FC">
              <w:rPr>
                <w:b/>
                <w:sz w:val="22"/>
                <w:szCs w:val="22"/>
              </w:rPr>
              <w:t>Vugrek</w:t>
            </w:r>
            <w:r w:rsidR="00C35D34">
              <w:rPr>
                <w:b/>
                <w:sz w:val="22"/>
                <w:szCs w:val="22"/>
              </w:rPr>
              <w:t>,</w:t>
            </w:r>
            <w:r w:rsidRPr="00D340FC">
              <w:rPr>
                <w:b/>
                <w:sz w:val="22"/>
                <w:szCs w:val="22"/>
              </w:rPr>
              <w:t xml:space="preserve"> O</w:t>
            </w:r>
            <w:r w:rsidR="00C35D34">
              <w:rPr>
                <w:b/>
                <w:sz w:val="22"/>
                <w:szCs w:val="22"/>
              </w:rPr>
              <w:t>.</w:t>
            </w:r>
            <w:r w:rsidRPr="00D340FC">
              <w:rPr>
                <w:sz w:val="22"/>
                <w:szCs w:val="22"/>
              </w:rPr>
              <w:t xml:space="preserve">*, </w:t>
            </w:r>
            <w:proofErr w:type="spellStart"/>
            <w:r w:rsidRPr="00D340FC">
              <w:rPr>
                <w:sz w:val="22"/>
                <w:szCs w:val="22"/>
              </w:rPr>
              <w:t>Moepps</w:t>
            </w:r>
            <w:proofErr w:type="spellEnd"/>
            <w:r w:rsidRPr="00D340FC">
              <w:rPr>
                <w:sz w:val="22"/>
                <w:szCs w:val="22"/>
              </w:rPr>
              <w:t xml:space="preserve"> B </w:t>
            </w:r>
            <w:proofErr w:type="spellStart"/>
            <w:r w:rsidRPr="00D340FC">
              <w:rPr>
                <w:sz w:val="22"/>
                <w:szCs w:val="22"/>
              </w:rPr>
              <w:t>and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Schraudolf</w:t>
            </w:r>
            <w:proofErr w:type="spellEnd"/>
            <w:r w:rsidRPr="00D340FC">
              <w:rPr>
                <w:sz w:val="22"/>
                <w:szCs w:val="22"/>
              </w:rPr>
              <w:t xml:space="preserve"> H (2003). </w:t>
            </w:r>
            <w:proofErr w:type="spellStart"/>
            <w:r w:rsidRPr="00D340FC">
              <w:rPr>
                <w:sz w:val="22"/>
                <w:szCs w:val="22"/>
              </w:rPr>
              <w:t>Poly</w:t>
            </w:r>
            <w:proofErr w:type="spellEnd"/>
            <w:r w:rsidRPr="00D340FC">
              <w:rPr>
                <w:sz w:val="22"/>
                <w:szCs w:val="22"/>
              </w:rPr>
              <w:t>(A)-</w:t>
            </w:r>
            <w:proofErr w:type="spellStart"/>
            <w:r w:rsidRPr="00D340FC">
              <w:rPr>
                <w:sz w:val="22"/>
                <w:szCs w:val="22"/>
              </w:rPr>
              <w:t>binding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proteins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from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the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fern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i/>
                <w:sz w:val="22"/>
                <w:szCs w:val="22"/>
              </w:rPr>
              <w:t>Anemia</w:t>
            </w:r>
            <w:proofErr w:type="spellEnd"/>
            <w:r w:rsidRPr="00D340F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i/>
                <w:sz w:val="22"/>
                <w:szCs w:val="22"/>
              </w:rPr>
              <w:t>phyllitidis</w:t>
            </w:r>
            <w:proofErr w:type="spellEnd"/>
            <w:r w:rsidRPr="00D340FC">
              <w:rPr>
                <w:sz w:val="22"/>
                <w:szCs w:val="22"/>
              </w:rPr>
              <w:t xml:space="preserve">. </w:t>
            </w:r>
            <w:proofErr w:type="spellStart"/>
            <w:r w:rsidRPr="00D340FC">
              <w:rPr>
                <w:sz w:val="22"/>
                <w:szCs w:val="22"/>
              </w:rPr>
              <w:t>Periodicum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Biologorum</w:t>
            </w:r>
            <w:proofErr w:type="spellEnd"/>
            <w:r w:rsidRPr="00D340FC">
              <w:rPr>
                <w:sz w:val="22"/>
                <w:szCs w:val="22"/>
              </w:rPr>
              <w:t xml:space="preserve"> 105 (3): 251-256.</w:t>
            </w:r>
          </w:p>
          <w:p w14:paraId="38408345" w14:textId="301729D2" w:rsidR="0069587A" w:rsidRPr="00D340FC" w:rsidRDefault="0069587A" w:rsidP="003F573F">
            <w:pPr>
              <w:pStyle w:val="ListParagraph"/>
              <w:numPr>
                <w:ilvl w:val="0"/>
                <w:numId w:val="4"/>
              </w:numPr>
              <w:tabs>
                <w:tab w:val="left" w:pos="1411"/>
              </w:tabs>
              <w:contextualSpacing w:val="0"/>
              <w:jc w:val="both"/>
              <w:rPr>
                <w:sz w:val="22"/>
                <w:szCs w:val="22"/>
              </w:rPr>
            </w:pPr>
            <w:r w:rsidRPr="00D340FC">
              <w:rPr>
                <w:b/>
                <w:snapToGrid w:val="0"/>
                <w:sz w:val="22"/>
                <w:szCs w:val="22"/>
              </w:rPr>
              <w:t>Vugrek</w:t>
            </w:r>
            <w:r w:rsidR="00C35D34">
              <w:rPr>
                <w:b/>
                <w:snapToGrid w:val="0"/>
                <w:sz w:val="22"/>
                <w:szCs w:val="22"/>
              </w:rPr>
              <w:t>,</w:t>
            </w:r>
            <w:r w:rsidRPr="00D340FC">
              <w:rPr>
                <w:b/>
                <w:snapToGrid w:val="0"/>
                <w:sz w:val="22"/>
                <w:szCs w:val="22"/>
              </w:rPr>
              <w:t xml:space="preserve"> O</w:t>
            </w:r>
            <w:r w:rsidR="00C35D34">
              <w:rPr>
                <w:b/>
                <w:snapToGrid w:val="0"/>
                <w:sz w:val="22"/>
                <w:szCs w:val="22"/>
              </w:rPr>
              <w:t>.</w:t>
            </w:r>
            <w:r w:rsidRPr="00D340FC">
              <w:rPr>
                <w:snapToGrid w:val="0"/>
                <w:sz w:val="22"/>
                <w:szCs w:val="22"/>
              </w:rPr>
              <w:t xml:space="preserve">, </w:t>
            </w:r>
            <w:proofErr w:type="spellStart"/>
            <w:r w:rsidRPr="00D340FC">
              <w:rPr>
                <w:snapToGrid w:val="0"/>
                <w:sz w:val="22"/>
                <w:szCs w:val="22"/>
              </w:rPr>
              <w:t>Sawitzky</w:t>
            </w:r>
            <w:proofErr w:type="spellEnd"/>
            <w:r w:rsidRPr="00D340FC">
              <w:rPr>
                <w:snapToGrid w:val="0"/>
                <w:sz w:val="22"/>
                <w:szCs w:val="22"/>
              </w:rPr>
              <w:t xml:space="preserve"> H, </w:t>
            </w:r>
            <w:proofErr w:type="spellStart"/>
            <w:r w:rsidRPr="00D340FC">
              <w:rPr>
                <w:snapToGrid w:val="0"/>
                <w:sz w:val="22"/>
                <w:szCs w:val="22"/>
              </w:rPr>
              <w:t>Menzel</w:t>
            </w:r>
            <w:proofErr w:type="spellEnd"/>
            <w:r w:rsidRPr="00D340FC">
              <w:rPr>
                <w:snapToGrid w:val="0"/>
                <w:sz w:val="22"/>
                <w:szCs w:val="22"/>
              </w:rPr>
              <w:t xml:space="preserve"> D: </w:t>
            </w:r>
            <w:proofErr w:type="spellStart"/>
            <w:r w:rsidRPr="00D340FC">
              <w:rPr>
                <w:snapToGrid w:val="0"/>
                <w:sz w:val="22"/>
                <w:szCs w:val="22"/>
              </w:rPr>
              <w:t>Class</w:t>
            </w:r>
            <w:proofErr w:type="spellEnd"/>
            <w:r w:rsidRPr="00D340FC">
              <w:rPr>
                <w:snapToGrid w:val="0"/>
                <w:sz w:val="22"/>
                <w:szCs w:val="22"/>
              </w:rPr>
              <w:t xml:space="preserve"> XIII </w:t>
            </w:r>
            <w:proofErr w:type="spellStart"/>
            <w:r w:rsidRPr="00D340FC">
              <w:rPr>
                <w:snapToGrid w:val="0"/>
                <w:sz w:val="22"/>
                <w:szCs w:val="22"/>
              </w:rPr>
              <w:t>myosins</w:t>
            </w:r>
            <w:proofErr w:type="spellEnd"/>
            <w:r w:rsidRPr="00D340FC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napToGrid w:val="0"/>
                <w:sz w:val="22"/>
                <w:szCs w:val="22"/>
              </w:rPr>
              <w:t>from</w:t>
            </w:r>
            <w:proofErr w:type="spellEnd"/>
            <w:r w:rsidRPr="00D340FC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napToGrid w:val="0"/>
                <w:sz w:val="22"/>
                <w:szCs w:val="22"/>
              </w:rPr>
              <w:t>the</w:t>
            </w:r>
            <w:proofErr w:type="spellEnd"/>
            <w:r w:rsidRPr="00D340FC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napToGrid w:val="0"/>
                <w:sz w:val="22"/>
                <w:szCs w:val="22"/>
              </w:rPr>
              <w:t>green</w:t>
            </w:r>
            <w:proofErr w:type="spellEnd"/>
            <w:r w:rsidRPr="00D340FC">
              <w:rPr>
                <w:snapToGrid w:val="0"/>
                <w:sz w:val="22"/>
                <w:szCs w:val="22"/>
              </w:rPr>
              <w:t xml:space="preserve"> alga </w:t>
            </w:r>
            <w:proofErr w:type="spellStart"/>
            <w:r w:rsidRPr="00D340FC">
              <w:rPr>
                <w:i/>
                <w:iCs/>
                <w:snapToGrid w:val="0"/>
                <w:sz w:val="22"/>
                <w:szCs w:val="22"/>
              </w:rPr>
              <w:t>Acetabularia</w:t>
            </w:r>
            <w:proofErr w:type="spellEnd"/>
            <w:r w:rsidRPr="00D340FC">
              <w:rPr>
                <w:snapToGrid w:val="0"/>
                <w:sz w:val="22"/>
                <w:szCs w:val="22"/>
              </w:rPr>
              <w:t xml:space="preserve">: </w:t>
            </w:r>
            <w:proofErr w:type="spellStart"/>
            <w:r w:rsidRPr="00D340FC">
              <w:rPr>
                <w:snapToGrid w:val="0"/>
                <w:sz w:val="22"/>
                <w:szCs w:val="22"/>
              </w:rPr>
              <w:t>Driving</w:t>
            </w:r>
            <w:proofErr w:type="spellEnd"/>
            <w:r w:rsidRPr="00D340FC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napToGrid w:val="0"/>
                <w:sz w:val="22"/>
                <w:szCs w:val="22"/>
              </w:rPr>
              <w:t>force</w:t>
            </w:r>
            <w:proofErr w:type="spellEnd"/>
            <w:r w:rsidRPr="00D340FC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napToGrid w:val="0"/>
                <w:sz w:val="22"/>
                <w:szCs w:val="22"/>
              </w:rPr>
              <w:t>in</w:t>
            </w:r>
            <w:proofErr w:type="spellEnd"/>
            <w:r w:rsidRPr="00D340FC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napToGrid w:val="0"/>
                <w:sz w:val="22"/>
                <w:szCs w:val="22"/>
              </w:rPr>
              <w:t>organelle</w:t>
            </w:r>
            <w:proofErr w:type="spellEnd"/>
            <w:r w:rsidRPr="00D340FC">
              <w:rPr>
                <w:snapToGrid w:val="0"/>
                <w:sz w:val="22"/>
                <w:szCs w:val="22"/>
              </w:rPr>
              <w:t xml:space="preserve"> transport </w:t>
            </w:r>
            <w:proofErr w:type="spellStart"/>
            <w:r w:rsidRPr="00D340FC">
              <w:rPr>
                <w:snapToGrid w:val="0"/>
                <w:sz w:val="22"/>
                <w:szCs w:val="22"/>
              </w:rPr>
              <w:t>and</w:t>
            </w:r>
            <w:proofErr w:type="spellEnd"/>
            <w:r w:rsidRPr="00D340FC">
              <w:rPr>
                <w:snapToGrid w:val="0"/>
                <w:sz w:val="22"/>
                <w:szCs w:val="22"/>
              </w:rPr>
              <w:t xml:space="preserve"> tip </w:t>
            </w:r>
            <w:proofErr w:type="spellStart"/>
            <w:r w:rsidRPr="00D340FC">
              <w:rPr>
                <w:snapToGrid w:val="0"/>
                <w:sz w:val="22"/>
                <w:szCs w:val="22"/>
              </w:rPr>
              <w:t>growth</w:t>
            </w:r>
            <w:proofErr w:type="spellEnd"/>
            <w:r w:rsidRPr="00D340FC">
              <w:rPr>
                <w:snapToGrid w:val="0"/>
                <w:sz w:val="22"/>
                <w:szCs w:val="22"/>
              </w:rPr>
              <w:t xml:space="preserve">? Journal </w:t>
            </w:r>
            <w:proofErr w:type="spellStart"/>
            <w:r w:rsidRPr="00D340FC">
              <w:rPr>
                <w:snapToGrid w:val="0"/>
                <w:sz w:val="22"/>
                <w:szCs w:val="22"/>
              </w:rPr>
              <w:t>of</w:t>
            </w:r>
            <w:proofErr w:type="spellEnd"/>
            <w:r w:rsidRPr="00D340FC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napToGrid w:val="0"/>
                <w:sz w:val="22"/>
                <w:szCs w:val="22"/>
              </w:rPr>
              <w:t>Muscle</w:t>
            </w:r>
            <w:proofErr w:type="spellEnd"/>
            <w:r w:rsidRPr="00D340FC">
              <w:rPr>
                <w:snapToGrid w:val="0"/>
                <w:sz w:val="22"/>
                <w:szCs w:val="22"/>
              </w:rPr>
              <w:t xml:space="preserve"> Research </w:t>
            </w:r>
            <w:proofErr w:type="spellStart"/>
            <w:r w:rsidRPr="00D340FC">
              <w:rPr>
                <w:snapToGrid w:val="0"/>
                <w:sz w:val="22"/>
                <w:szCs w:val="22"/>
              </w:rPr>
              <w:t>and</w:t>
            </w:r>
            <w:proofErr w:type="spellEnd"/>
            <w:r w:rsidRPr="00D340FC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napToGrid w:val="0"/>
                <w:sz w:val="22"/>
                <w:szCs w:val="22"/>
              </w:rPr>
              <w:t>Cell</w:t>
            </w:r>
            <w:proofErr w:type="spellEnd"/>
            <w:r w:rsidRPr="00D340FC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napToGrid w:val="0"/>
                <w:sz w:val="22"/>
                <w:szCs w:val="22"/>
              </w:rPr>
              <w:t>Motility</w:t>
            </w:r>
            <w:proofErr w:type="spellEnd"/>
            <w:r w:rsidRPr="00D340FC">
              <w:rPr>
                <w:snapToGrid w:val="0"/>
                <w:sz w:val="22"/>
                <w:szCs w:val="22"/>
              </w:rPr>
              <w:t xml:space="preserve"> 2003, </w:t>
            </w:r>
            <w:r w:rsidRPr="00D340FC">
              <w:rPr>
                <w:sz w:val="22"/>
                <w:szCs w:val="22"/>
              </w:rPr>
              <w:t xml:space="preserve">24 (1): 87-97. </w:t>
            </w:r>
            <w:r w:rsidRPr="00D340FC">
              <w:rPr>
                <w:color w:val="131313"/>
                <w:sz w:val="22"/>
                <w:szCs w:val="22"/>
                <w:lang w:val="en-GB"/>
              </w:rPr>
              <w:t xml:space="preserve">(IF 1.66; Q4; </w:t>
            </w:r>
            <w:proofErr w:type="spellStart"/>
            <w:r w:rsidRPr="00D340FC">
              <w:rPr>
                <w:sz w:val="22"/>
                <w:szCs w:val="22"/>
              </w:rPr>
              <w:t>Citations</w:t>
            </w:r>
            <w:proofErr w:type="spellEnd"/>
            <w:r w:rsidRPr="00D340FC">
              <w:rPr>
                <w:sz w:val="22"/>
                <w:szCs w:val="22"/>
              </w:rPr>
              <w:t>=8).</w:t>
            </w:r>
          </w:p>
          <w:p w14:paraId="1DF8AF2E" w14:textId="77777777" w:rsidR="0069587A" w:rsidRPr="00D340FC" w:rsidRDefault="0069587A" w:rsidP="003F573F">
            <w:pPr>
              <w:pStyle w:val="ListParagraph"/>
              <w:numPr>
                <w:ilvl w:val="0"/>
                <w:numId w:val="4"/>
              </w:numPr>
              <w:tabs>
                <w:tab w:val="left" w:pos="1411"/>
              </w:tabs>
              <w:contextualSpacing w:val="0"/>
              <w:jc w:val="both"/>
              <w:rPr>
                <w:sz w:val="22"/>
                <w:szCs w:val="22"/>
              </w:rPr>
            </w:pPr>
            <w:r w:rsidRPr="00D340FC">
              <w:rPr>
                <w:sz w:val="22"/>
                <w:szCs w:val="22"/>
              </w:rPr>
              <w:t xml:space="preserve">Barić I, Fumić K, Glenn B, Ćuk M, Schulze A, </w:t>
            </w:r>
            <w:proofErr w:type="spellStart"/>
            <w:r w:rsidRPr="00D340FC">
              <w:rPr>
                <w:sz w:val="22"/>
                <w:szCs w:val="22"/>
              </w:rPr>
              <w:t>Finkelstein</w:t>
            </w:r>
            <w:proofErr w:type="spellEnd"/>
            <w:r w:rsidRPr="00D340FC">
              <w:rPr>
                <w:sz w:val="22"/>
                <w:szCs w:val="22"/>
              </w:rPr>
              <w:t xml:space="preserve"> J D, Jill James S, </w:t>
            </w:r>
            <w:proofErr w:type="spellStart"/>
            <w:r w:rsidRPr="00D340FC">
              <w:rPr>
                <w:sz w:val="22"/>
                <w:szCs w:val="22"/>
              </w:rPr>
              <w:t>Mejaški</w:t>
            </w:r>
            <w:proofErr w:type="spellEnd"/>
            <w:r w:rsidRPr="00D340FC">
              <w:rPr>
                <w:sz w:val="22"/>
                <w:szCs w:val="22"/>
              </w:rPr>
              <w:t xml:space="preserve">-Bošnjak V, Pažanin L, </w:t>
            </w:r>
            <w:proofErr w:type="spellStart"/>
            <w:r w:rsidRPr="00D340FC">
              <w:rPr>
                <w:sz w:val="22"/>
                <w:szCs w:val="22"/>
              </w:rPr>
              <w:t>Pogribny</w:t>
            </w:r>
            <w:proofErr w:type="spellEnd"/>
            <w:r w:rsidRPr="00D340FC">
              <w:rPr>
                <w:sz w:val="22"/>
                <w:szCs w:val="22"/>
              </w:rPr>
              <w:t xml:space="preserve"> I P, Radoš M, </w:t>
            </w:r>
            <w:proofErr w:type="spellStart"/>
            <w:r w:rsidRPr="00D340FC">
              <w:rPr>
                <w:sz w:val="22"/>
                <w:szCs w:val="22"/>
              </w:rPr>
              <w:t>Sarnavka</w:t>
            </w:r>
            <w:proofErr w:type="spellEnd"/>
            <w:r w:rsidRPr="00D340FC">
              <w:rPr>
                <w:sz w:val="22"/>
                <w:szCs w:val="22"/>
              </w:rPr>
              <w:t xml:space="preserve"> V, </w:t>
            </w:r>
            <w:proofErr w:type="spellStart"/>
            <w:r w:rsidRPr="00D340FC">
              <w:rPr>
                <w:sz w:val="22"/>
                <w:szCs w:val="22"/>
              </w:rPr>
              <w:t>Šćukanec</w:t>
            </w:r>
            <w:proofErr w:type="spellEnd"/>
            <w:r w:rsidRPr="00D340FC">
              <w:rPr>
                <w:sz w:val="22"/>
                <w:szCs w:val="22"/>
              </w:rPr>
              <w:t xml:space="preserve">-Špoljar M, Allen R H, </w:t>
            </w:r>
            <w:proofErr w:type="spellStart"/>
            <w:r w:rsidRPr="00D340FC">
              <w:rPr>
                <w:sz w:val="22"/>
                <w:szCs w:val="22"/>
              </w:rPr>
              <w:t>Stabler</w:t>
            </w:r>
            <w:proofErr w:type="spellEnd"/>
            <w:r w:rsidRPr="00D340FC">
              <w:rPr>
                <w:sz w:val="22"/>
                <w:szCs w:val="22"/>
              </w:rPr>
              <w:t xml:space="preserve"> S, Uzelac L, Vugrek O, Wagner C, </w:t>
            </w:r>
            <w:proofErr w:type="spellStart"/>
            <w:r w:rsidRPr="00D340FC">
              <w:rPr>
                <w:sz w:val="22"/>
                <w:szCs w:val="22"/>
              </w:rPr>
              <w:t>Zeisel</w:t>
            </w:r>
            <w:proofErr w:type="spellEnd"/>
            <w:r w:rsidRPr="00D340FC">
              <w:rPr>
                <w:sz w:val="22"/>
                <w:szCs w:val="22"/>
              </w:rPr>
              <w:t xml:space="preserve"> S, </w:t>
            </w:r>
            <w:proofErr w:type="spellStart"/>
            <w:r w:rsidRPr="00D340FC">
              <w:rPr>
                <w:sz w:val="22"/>
                <w:szCs w:val="22"/>
              </w:rPr>
              <w:t>Mudd</w:t>
            </w:r>
            <w:proofErr w:type="spellEnd"/>
            <w:r w:rsidRPr="00D340FC">
              <w:rPr>
                <w:sz w:val="22"/>
                <w:szCs w:val="22"/>
              </w:rPr>
              <w:t xml:space="preserve"> H: </w:t>
            </w:r>
            <w:r w:rsidRPr="00D340FC">
              <w:rPr>
                <w:snapToGrid w:val="0"/>
                <w:sz w:val="22"/>
                <w:szCs w:val="22"/>
              </w:rPr>
              <w:t>S-</w:t>
            </w:r>
            <w:proofErr w:type="spellStart"/>
            <w:r w:rsidRPr="00D340FC">
              <w:rPr>
                <w:snapToGrid w:val="0"/>
                <w:sz w:val="22"/>
                <w:szCs w:val="22"/>
              </w:rPr>
              <w:t>adenosylhomocysteine</w:t>
            </w:r>
            <w:proofErr w:type="spellEnd"/>
            <w:r w:rsidRPr="00D340FC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napToGrid w:val="0"/>
                <w:sz w:val="22"/>
                <w:szCs w:val="22"/>
              </w:rPr>
              <w:t>hydrolase</w:t>
            </w:r>
            <w:proofErr w:type="spellEnd"/>
            <w:r w:rsidRPr="00D340FC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napToGrid w:val="0"/>
                <w:sz w:val="22"/>
                <w:szCs w:val="22"/>
              </w:rPr>
              <w:t>deficiency</w:t>
            </w:r>
            <w:proofErr w:type="spellEnd"/>
            <w:r w:rsidRPr="00D340FC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napToGrid w:val="0"/>
                <w:sz w:val="22"/>
                <w:szCs w:val="22"/>
              </w:rPr>
              <w:t>in</w:t>
            </w:r>
            <w:proofErr w:type="spellEnd"/>
            <w:r w:rsidRPr="00D340FC">
              <w:rPr>
                <w:snapToGrid w:val="0"/>
                <w:sz w:val="22"/>
                <w:szCs w:val="22"/>
              </w:rPr>
              <w:t xml:space="preserve"> a human: A </w:t>
            </w:r>
            <w:proofErr w:type="spellStart"/>
            <w:r w:rsidRPr="00D340FC">
              <w:rPr>
                <w:snapToGrid w:val="0"/>
                <w:sz w:val="22"/>
                <w:szCs w:val="22"/>
              </w:rPr>
              <w:t>genetic</w:t>
            </w:r>
            <w:proofErr w:type="spellEnd"/>
            <w:r w:rsidRPr="00D340FC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napToGrid w:val="0"/>
                <w:sz w:val="22"/>
                <w:szCs w:val="22"/>
              </w:rPr>
              <w:t>disorder</w:t>
            </w:r>
            <w:proofErr w:type="spellEnd"/>
            <w:r w:rsidRPr="00D340FC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napToGrid w:val="0"/>
                <w:sz w:val="22"/>
                <w:szCs w:val="22"/>
              </w:rPr>
              <w:t>of</w:t>
            </w:r>
            <w:proofErr w:type="spellEnd"/>
            <w:r w:rsidRPr="00D340FC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napToGrid w:val="0"/>
                <w:sz w:val="22"/>
                <w:szCs w:val="22"/>
              </w:rPr>
              <w:t>methionine</w:t>
            </w:r>
            <w:proofErr w:type="spellEnd"/>
            <w:r w:rsidRPr="00D340FC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napToGrid w:val="0"/>
                <w:sz w:val="22"/>
                <w:szCs w:val="22"/>
              </w:rPr>
              <w:t>metabolism</w:t>
            </w:r>
            <w:proofErr w:type="spellEnd"/>
            <w:r w:rsidRPr="00D340FC">
              <w:rPr>
                <w:snapToGrid w:val="0"/>
                <w:sz w:val="22"/>
                <w:szCs w:val="22"/>
              </w:rPr>
              <w:t>.</w:t>
            </w:r>
            <w:r w:rsidRPr="00D340FC">
              <w:rPr>
                <w:sz w:val="22"/>
                <w:szCs w:val="22"/>
              </w:rPr>
              <w:t xml:space="preserve"> PNAS USA 2004, 101(12): 4234-4239. </w:t>
            </w:r>
            <w:r w:rsidRPr="00D340FC">
              <w:rPr>
                <w:color w:val="131313"/>
                <w:sz w:val="22"/>
                <w:szCs w:val="22"/>
                <w:lang w:val="en-GB"/>
              </w:rPr>
              <w:t xml:space="preserve">(IF 9.73; Q1; </w:t>
            </w:r>
            <w:proofErr w:type="spellStart"/>
            <w:r w:rsidRPr="00D340FC">
              <w:rPr>
                <w:sz w:val="22"/>
                <w:szCs w:val="22"/>
              </w:rPr>
              <w:t>Citations</w:t>
            </w:r>
            <w:proofErr w:type="spellEnd"/>
            <w:r w:rsidRPr="00D340FC">
              <w:rPr>
                <w:sz w:val="22"/>
                <w:szCs w:val="22"/>
              </w:rPr>
              <w:t>=82).</w:t>
            </w:r>
          </w:p>
          <w:p w14:paraId="68654BA1" w14:textId="77777777" w:rsidR="0069587A" w:rsidRPr="00D340FC" w:rsidRDefault="0069587A" w:rsidP="003F573F">
            <w:pPr>
              <w:pStyle w:val="ListParagraph"/>
              <w:numPr>
                <w:ilvl w:val="0"/>
                <w:numId w:val="4"/>
              </w:numPr>
              <w:tabs>
                <w:tab w:val="left" w:pos="1411"/>
              </w:tabs>
              <w:contextualSpacing w:val="0"/>
              <w:jc w:val="both"/>
              <w:rPr>
                <w:sz w:val="22"/>
                <w:szCs w:val="22"/>
              </w:rPr>
            </w:pPr>
            <w:r w:rsidRPr="00D340FC">
              <w:rPr>
                <w:sz w:val="22"/>
                <w:szCs w:val="22"/>
              </w:rPr>
              <w:t xml:space="preserve">Barić I, Ćuk M, Fumić K, Vugrek O, Allen RH, Glenn B, </w:t>
            </w:r>
            <w:proofErr w:type="spellStart"/>
            <w:r w:rsidRPr="00D340FC">
              <w:rPr>
                <w:sz w:val="22"/>
                <w:szCs w:val="22"/>
              </w:rPr>
              <w:t>Maradin</w:t>
            </w:r>
            <w:proofErr w:type="spellEnd"/>
            <w:r w:rsidRPr="00D340FC">
              <w:rPr>
                <w:sz w:val="22"/>
                <w:szCs w:val="22"/>
              </w:rPr>
              <w:t xml:space="preserve"> M, </w:t>
            </w:r>
            <w:proofErr w:type="spellStart"/>
            <w:r w:rsidRPr="00D340FC">
              <w:rPr>
                <w:sz w:val="22"/>
                <w:szCs w:val="22"/>
              </w:rPr>
              <w:t>Pazanin</w:t>
            </w:r>
            <w:proofErr w:type="spellEnd"/>
            <w:r w:rsidRPr="00D340FC">
              <w:rPr>
                <w:sz w:val="22"/>
                <w:szCs w:val="22"/>
              </w:rPr>
              <w:t xml:space="preserve"> L, </w:t>
            </w:r>
            <w:proofErr w:type="spellStart"/>
            <w:r w:rsidRPr="00D340FC">
              <w:rPr>
                <w:sz w:val="22"/>
                <w:szCs w:val="22"/>
              </w:rPr>
              <w:t>Pogribny</w:t>
            </w:r>
            <w:proofErr w:type="spellEnd"/>
            <w:r w:rsidRPr="00D340FC">
              <w:rPr>
                <w:sz w:val="22"/>
                <w:szCs w:val="22"/>
              </w:rPr>
              <w:t xml:space="preserve"> I, </w:t>
            </w:r>
            <w:proofErr w:type="spellStart"/>
            <w:r w:rsidRPr="00D340FC">
              <w:rPr>
                <w:sz w:val="22"/>
                <w:szCs w:val="22"/>
              </w:rPr>
              <w:t>Rados</w:t>
            </w:r>
            <w:proofErr w:type="spellEnd"/>
            <w:r w:rsidRPr="00D340FC">
              <w:rPr>
                <w:sz w:val="22"/>
                <w:szCs w:val="22"/>
              </w:rPr>
              <w:t xml:space="preserve"> M, </w:t>
            </w:r>
            <w:proofErr w:type="spellStart"/>
            <w:r w:rsidRPr="00D340FC">
              <w:rPr>
                <w:sz w:val="22"/>
                <w:szCs w:val="22"/>
              </w:rPr>
              <w:t>Sarnavka</w:t>
            </w:r>
            <w:proofErr w:type="spellEnd"/>
            <w:r w:rsidRPr="00D340FC">
              <w:rPr>
                <w:sz w:val="22"/>
                <w:szCs w:val="22"/>
              </w:rPr>
              <w:t xml:space="preserve"> V, Schulze A, </w:t>
            </w:r>
            <w:proofErr w:type="spellStart"/>
            <w:r w:rsidRPr="00D340FC">
              <w:rPr>
                <w:sz w:val="22"/>
                <w:szCs w:val="22"/>
              </w:rPr>
              <w:t>Stabler</w:t>
            </w:r>
            <w:proofErr w:type="spellEnd"/>
            <w:r w:rsidRPr="00D340FC">
              <w:rPr>
                <w:sz w:val="22"/>
                <w:szCs w:val="22"/>
              </w:rPr>
              <w:t xml:space="preserve"> S, Wagner C, </w:t>
            </w:r>
            <w:proofErr w:type="spellStart"/>
            <w:r w:rsidRPr="00D340FC">
              <w:rPr>
                <w:sz w:val="22"/>
                <w:szCs w:val="22"/>
              </w:rPr>
              <w:t>Zeisel</w:t>
            </w:r>
            <w:proofErr w:type="spellEnd"/>
            <w:r w:rsidRPr="00D340FC">
              <w:rPr>
                <w:sz w:val="22"/>
                <w:szCs w:val="22"/>
              </w:rPr>
              <w:t xml:space="preserve"> SH, </w:t>
            </w:r>
            <w:proofErr w:type="spellStart"/>
            <w:r w:rsidRPr="00D340FC">
              <w:rPr>
                <w:sz w:val="22"/>
                <w:szCs w:val="22"/>
              </w:rPr>
              <w:t>and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Mudd</w:t>
            </w:r>
            <w:proofErr w:type="spellEnd"/>
            <w:r w:rsidRPr="00D340FC">
              <w:rPr>
                <w:sz w:val="22"/>
                <w:szCs w:val="22"/>
              </w:rPr>
              <w:t xml:space="preserve"> SH: S-</w:t>
            </w:r>
            <w:proofErr w:type="spellStart"/>
            <w:r w:rsidRPr="00D340FC">
              <w:rPr>
                <w:sz w:val="22"/>
                <w:szCs w:val="22"/>
              </w:rPr>
              <w:t>Adenosylhomocysteine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hydrolase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deficiency</w:t>
            </w:r>
            <w:proofErr w:type="spellEnd"/>
            <w:r w:rsidRPr="00D340FC">
              <w:rPr>
                <w:sz w:val="22"/>
                <w:szCs w:val="22"/>
              </w:rPr>
              <w:t xml:space="preserve">: A </w:t>
            </w:r>
            <w:proofErr w:type="spellStart"/>
            <w:r w:rsidRPr="00D340FC">
              <w:rPr>
                <w:sz w:val="22"/>
                <w:szCs w:val="22"/>
              </w:rPr>
              <w:t>second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patient</w:t>
            </w:r>
            <w:proofErr w:type="spellEnd"/>
            <w:r w:rsidRPr="00D340FC">
              <w:rPr>
                <w:sz w:val="22"/>
                <w:szCs w:val="22"/>
              </w:rPr>
              <w:t xml:space="preserve">, </w:t>
            </w:r>
            <w:proofErr w:type="spellStart"/>
            <w:r w:rsidRPr="00D340FC">
              <w:rPr>
                <w:sz w:val="22"/>
                <w:szCs w:val="22"/>
              </w:rPr>
              <w:t>the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younger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brother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of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the</w:t>
            </w:r>
            <w:proofErr w:type="spellEnd"/>
            <w:r w:rsidRPr="00D340FC">
              <w:rPr>
                <w:sz w:val="22"/>
                <w:szCs w:val="22"/>
              </w:rPr>
              <w:t xml:space="preserve"> index </w:t>
            </w:r>
            <w:proofErr w:type="spellStart"/>
            <w:r w:rsidRPr="00D340FC">
              <w:rPr>
                <w:sz w:val="22"/>
                <w:szCs w:val="22"/>
              </w:rPr>
              <w:t>patient</w:t>
            </w:r>
            <w:proofErr w:type="spellEnd"/>
            <w:r w:rsidRPr="00D340FC">
              <w:rPr>
                <w:sz w:val="22"/>
                <w:szCs w:val="22"/>
              </w:rPr>
              <w:t xml:space="preserve">, </w:t>
            </w:r>
            <w:proofErr w:type="spellStart"/>
            <w:r w:rsidRPr="00D340FC">
              <w:rPr>
                <w:sz w:val="22"/>
                <w:szCs w:val="22"/>
              </w:rPr>
              <w:t>and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outcomes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during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therapy</w:t>
            </w:r>
            <w:proofErr w:type="spellEnd"/>
            <w:r w:rsidRPr="00D340FC">
              <w:rPr>
                <w:sz w:val="22"/>
                <w:szCs w:val="22"/>
              </w:rPr>
              <w:t xml:space="preserve">. Journal </w:t>
            </w:r>
            <w:proofErr w:type="spellStart"/>
            <w:r w:rsidRPr="00D340FC">
              <w:rPr>
                <w:sz w:val="22"/>
                <w:szCs w:val="22"/>
              </w:rPr>
              <w:t>of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Inherited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Metabolic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Disease</w:t>
            </w:r>
            <w:proofErr w:type="spellEnd"/>
            <w:r w:rsidRPr="00D340FC">
              <w:rPr>
                <w:sz w:val="22"/>
                <w:szCs w:val="22"/>
              </w:rPr>
              <w:t xml:space="preserve"> 2005, 28(6): 885 – 902. </w:t>
            </w:r>
            <w:r w:rsidRPr="00D340FC">
              <w:rPr>
                <w:color w:val="131313"/>
                <w:sz w:val="22"/>
                <w:szCs w:val="22"/>
                <w:lang w:val="en-GB"/>
              </w:rPr>
              <w:t xml:space="preserve">(IF 4.07; Q1; </w:t>
            </w:r>
            <w:proofErr w:type="spellStart"/>
            <w:r w:rsidRPr="00D340FC">
              <w:rPr>
                <w:sz w:val="22"/>
                <w:szCs w:val="22"/>
              </w:rPr>
              <w:t>Citations</w:t>
            </w:r>
            <w:proofErr w:type="spellEnd"/>
            <w:r w:rsidRPr="00D340FC">
              <w:rPr>
                <w:sz w:val="22"/>
                <w:szCs w:val="22"/>
              </w:rPr>
              <w:t>=35).</w:t>
            </w:r>
          </w:p>
          <w:p w14:paraId="11134A1D" w14:textId="77777777" w:rsidR="0069587A" w:rsidRPr="00D340FC" w:rsidRDefault="0069587A" w:rsidP="003F573F">
            <w:pPr>
              <w:pStyle w:val="ListParagraph"/>
              <w:numPr>
                <w:ilvl w:val="0"/>
                <w:numId w:val="4"/>
              </w:numPr>
              <w:tabs>
                <w:tab w:val="left" w:pos="1411"/>
              </w:tabs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D340FC">
              <w:rPr>
                <w:sz w:val="22"/>
                <w:szCs w:val="22"/>
              </w:rPr>
              <w:t>Buist</w:t>
            </w:r>
            <w:proofErr w:type="spellEnd"/>
            <w:r w:rsidRPr="00D340FC">
              <w:rPr>
                <w:sz w:val="22"/>
                <w:szCs w:val="22"/>
              </w:rPr>
              <w:t xml:space="preserve"> NRM, Glenn B, Vugrek O, Wagner C, </w:t>
            </w:r>
            <w:proofErr w:type="spellStart"/>
            <w:r w:rsidRPr="00D340FC">
              <w:rPr>
                <w:sz w:val="22"/>
                <w:szCs w:val="22"/>
              </w:rPr>
              <w:t>Stabler</w:t>
            </w:r>
            <w:proofErr w:type="spellEnd"/>
            <w:r w:rsidRPr="00D340FC">
              <w:rPr>
                <w:sz w:val="22"/>
                <w:szCs w:val="22"/>
              </w:rPr>
              <w:t xml:space="preserve"> S, Allen RH, </w:t>
            </w:r>
            <w:proofErr w:type="spellStart"/>
            <w:r w:rsidRPr="00D340FC">
              <w:rPr>
                <w:sz w:val="22"/>
                <w:szCs w:val="22"/>
              </w:rPr>
              <w:t>Pogribny</w:t>
            </w:r>
            <w:proofErr w:type="spellEnd"/>
            <w:r w:rsidRPr="00D340FC">
              <w:rPr>
                <w:sz w:val="22"/>
                <w:szCs w:val="22"/>
              </w:rPr>
              <w:t xml:space="preserve"> I, Schulze A, </w:t>
            </w:r>
            <w:proofErr w:type="spellStart"/>
            <w:r w:rsidRPr="00D340FC">
              <w:rPr>
                <w:sz w:val="22"/>
                <w:szCs w:val="22"/>
              </w:rPr>
              <w:t>Zeisel</w:t>
            </w:r>
            <w:proofErr w:type="spellEnd"/>
            <w:r w:rsidRPr="00D340FC">
              <w:rPr>
                <w:sz w:val="22"/>
                <w:szCs w:val="22"/>
              </w:rPr>
              <w:t xml:space="preserve"> SH, </w:t>
            </w:r>
            <w:proofErr w:type="spellStart"/>
            <w:r w:rsidRPr="00D340FC">
              <w:rPr>
                <w:sz w:val="22"/>
                <w:szCs w:val="22"/>
              </w:rPr>
              <w:t>Baric</w:t>
            </w:r>
            <w:proofErr w:type="spellEnd"/>
            <w:r w:rsidRPr="00D340FC">
              <w:rPr>
                <w:sz w:val="22"/>
                <w:szCs w:val="22"/>
              </w:rPr>
              <w:t xml:space="preserve"> I, </w:t>
            </w:r>
            <w:proofErr w:type="spellStart"/>
            <w:r w:rsidRPr="00D340FC">
              <w:rPr>
                <w:sz w:val="22"/>
                <w:szCs w:val="22"/>
              </w:rPr>
              <w:t>and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Mudd</w:t>
            </w:r>
            <w:proofErr w:type="spellEnd"/>
            <w:r w:rsidRPr="00D340FC">
              <w:rPr>
                <w:sz w:val="22"/>
                <w:szCs w:val="22"/>
              </w:rPr>
              <w:t xml:space="preserve"> SH: S-</w:t>
            </w:r>
            <w:proofErr w:type="spellStart"/>
            <w:r w:rsidRPr="00D340FC">
              <w:rPr>
                <w:sz w:val="22"/>
                <w:szCs w:val="22"/>
              </w:rPr>
              <w:t>Adenosylhomocysteine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hydrolase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deficiency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in</w:t>
            </w:r>
            <w:proofErr w:type="spellEnd"/>
            <w:r w:rsidRPr="00D340FC">
              <w:rPr>
                <w:sz w:val="22"/>
                <w:szCs w:val="22"/>
              </w:rPr>
              <w:t xml:space="preserve"> a 26-year-old </w:t>
            </w:r>
            <w:proofErr w:type="spellStart"/>
            <w:r w:rsidRPr="00D340FC">
              <w:rPr>
                <w:sz w:val="22"/>
                <w:szCs w:val="22"/>
              </w:rPr>
              <w:t>man</w:t>
            </w:r>
            <w:proofErr w:type="spellEnd"/>
            <w:r w:rsidRPr="00D340FC">
              <w:rPr>
                <w:sz w:val="22"/>
                <w:szCs w:val="22"/>
              </w:rPr>
              <w:t xml:space="preserve">. Journal </w:t>
            </w:r>
            <w:proofErr w:type="spellStart"/>
            <w:r w:rsidRPr="00D340FC">
              <w:rPr>
                <w:sz w:val="22"/>
                <w:szCs w:val="22"/>
              </w:rPr>
              <w:t>of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Inherited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Metabolic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Disease</w:t>
            </w:r>
            <w:proofErr w:type="spellEnd"/>
            <w:r w:rsidRPr="00D340FC">
              <w:rPr>
                <w:sz w:val="22"/>
                <w:szCs w:val="22"/>
              </w:rPr>
              <w:t xml:space="preserve"> 2006; 29: 538-545. </w:t>
            </w:r>
            <w:r w:rsidRPr="00D340FC">
              <w:rPr>
                <w:color w:val="131313"/>
                <w:sz w:val="22"/>
                <w:szCs w:val="22"/>
                <w:lang w:val="en-GB"/>
              </w:rPr>
              <w:t xml:space="preserve">(IF 4.07; Q1; </w:t>
            </w:r>
            <w:proofErr w:type="spellStart"/>
            <w:r w:rsidRPr="00D340FC">
              <w:rPr>
                <w:sz w:val="22"/>
                <w:szCs w:val="22"/>
              </w:rPr>
              <w:t>Citations</w:t>
            </w:r>
            <w:proofErr w:type="spellEnd"/>
            <w:r w:rsidRPr="00D340FC">
              <w:rPr>
                <w:sz w:val="22"/>
                <w:szCs w:val="22"/>
              </w:rPr>
              <w:t>=28).</w:t>
            </w:r>
          </w:p>
          <w:p w14:paraId="2C0F0038" w14:textId="54F469E1" w:rsidR="0069587A" w:rsidRPr="00D340FC" w:rsidRDefault="0069587A" w:rsidP="003F573F">
            <w:pPr>
              <w:pStyle w:val="ListParagraph"/>
              <w:numPr>
                <w:ilvl w:val="0"/>
                <w:numId w:val="4"/>
              </w:numPr>
              <w:tabs>
                <w:tab w:val="left" w:pos="1411"/>
              </w:tabs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D340FC">
              <w:rPr>
                <w:rFonts w:eastAsia="SimSun"/>
                <w:sz w:val="22"/>
                <w:szCs w:val="22"/>
                <w:lang w:eastAsia="zh-CN"/>
              </w:rPr>
              <w:t>Belužić</w:t>
            </w:r>
            <w:proofErr w:type="spellEnd"/>
            <w:r w:rsidRPr="00D340FC">
              <w:rPr>
                <w:rFonts w:eastAsia="SimSun"/>
                <w:sz w:val="22"/>
                <w:szCs w:val="22"/>
                <w:lang w:eastAsia="zh-CN"/>
              </w:rPr>
              <w:t xml:space="preserve"> R, Ćuk M, </w:t>
            </w:r>
            <w:proofErr w:type="spellStart"/>
            <w:r w:rsidRPr="00D340FC">
              <w:rPr>
                <w:rFonts w:eastAsia="SimSun"/>
                <w:sz w:val="22"/>
                <w:szCs w:val="22"/>
                <w:lang w:eastAsia="zh-CN"/>
              </w:rPr>
              <w:t>Pavkov</w:t>
            </w:r>
            <w:proofErr w:type="spellEnd"/>
            <w:r w:rsidRPr="00D340FC">
              <w:rPr>
                <w:rFonts w:eastAsia="SimSun"/>
                <w:sz w:val="22"/>
                <w:szCs w:val="22"/>
                <w:lang w:eastAsia="zh-CN"/>
              </w:rPr>
              <w:t xml:space="preserve"> T, Fumić K, Barić I, </w:t>
            </w:r>
            <w:proofErr w:type="spellStart"/>
            <w:r w:rsidRPr="00D340FC">
              <w:rPr>
                <w:rFonts w:eastAsia="SimSun"/>
                <w:sz w:val="22"/>
                <w:szCs w:val="22"/>
                <w:lang w:eastAsia="zh-CN"/>
              </w:rPr>
              <w:t>Mudd</w:t>
            </w:r>
            <w:proofErr w:type="spellEnd"/>
            <w:r w:rsidRPr="00D340FC">
              <w:rPr>
                <w:rFonts w:eastAsia="SimSun"/>
                <w:sz w:val="22"/>
                <w:szCs w:val="22"/>
                <w:lang w:eastAsia="zh-CN"/>
              </w:rPr>
              <w:t xml:space="preserve"> SH, Jurak I, </w:t>
            </w:r>
            <w:r w:rsidRPr="00D340FC">
              <w:rPr>
                <w:rFonts w:eastAsia="SimSun"/>
                <w:b/>
                <w:sz w:val="22"/>
                <w:szCs w:val="22"/>
                <w:lang w:eastAsia="zh-CN"/>
              </w:rPr>
              <w:t>Vugrek O</w:t>
            </w:r>
            <w:r w:rsidR="00C35D34">
              <w:rPr>
                <w:rFonts w:eastAsia="SimSun"/>
                <w:b/>
                <w:sz w:val="22"/>
                <w:szCs w:val="22"/>
                <w:lang w:eastAsia="zh-CN"/>
              </w:rPr>
              <w:t>.</w:t>
            </w:r>
            <w:r w:rsidR="00982893">
              <w:rPr>
                <w:rFonts w:eastAsia="SimSun"/>
                <w:b/>
                <w:sz w:val="22"/>
                <w:szCs w:val="22"/>
                <w:lang w:eastAsia="zh-CN"/>
              </w:rPr>
              <w:t>*</w:t>
            </w:r>
            <w:r w:rsidRPr="00D340FC">
              <w:rPr>
                <w:snapToGrid w:val="0"/>
                <w:sz w:val="22"/>
                <w:szCs w:val="22"/>
              </w:rPr>
              <w:t xml:space="preserve">: </w:t>
            </w:r>
            <w:r w:rsidRPr="00D340FC">
              <w:rPr>
                <w:rFonts w:eastAsia="SimSun"/>
                <w:sz w:val="22"/>
                <w:szCs w:val="22"/>
                <w:lang w:eastAsia="zh-CN"/>
              </w:rPr>
              <w:t xml:space="preserve">A single </w:t>
            </w:r>
            <w:proofErr w:type="spellStart"/>
            <w:r w:rsidRPr="00D340FC">
              <w:rPr>
                <w:rFonts w:eastAsia="SimSun"/>
                <w:sz w:val="22"/>
                <w:szCs w:val="22"/>
                <w:lang w:eastAsia="zh-CN"/>
              </w:rPr>
              <w:t>mutation</w:t>
            </w:r>
            <w:proofErr w:type="spellEnd"/>
            <w:r w:rsidRPr="00D340FC">
              <w:rPr>
                <w:rFonts w:eastAsia="SimSun"/>
                <w:sz w:val="22"/>
                <w:szCs w:val="22"/>
                <w:lang w:eastAsia="zh-CN"/>
              </w:rPr>
              <w:t xml:space="preserve"> at </w:t>
            </w:r>
            <w:proofErr w:type="spellStart"/>
            <w:r w:rsidRPr="00D340FC">
              <w:rPr>
                <w:rFonts w:eastAsia="SimSun"/>
                <w:sz w:val="22"/>
                <w:szCs w:val="22"/>
                <w:lang w:eastAsia="zh-CN"/>
              </w:rPr>
              <w:t>tyrosine</w:t>
            </w:r>
            <w:proofErr w:type="spellEnd"/>
            <w:r w:rsidRPr="00D340FC">
              <w:rPr>
                <w:rFonts w:eastAsia="SimSun"/>
                <w:sz w:val="22"/>
                <w:szCs w:val="22"/>
                <w:lang w:eastAsia="zh-CN"/>
              </w:rPr>
              <w:t xml:space="preserve"> 143 </w:t>
            </w:r>
            <w:proofErr w:type="spellStart"/>
            <w:r w:rsidRPr="00D340FC">
              <w:rPr>
                <w:rFonts w:eastAsia="SimSun"/>
                <w:sz w:val="22"/>
                <w:szCs w:val="22"/>
                <w:lang w:eastAsia="zh-CN"/>
              </w:rPr>
              <w:t>of</w:t>
            </w:r>
            <w:proofErr w:type="spellEnd"/>
            <w:r w:rsidRPr="00D340FC">
              <w:rPr>
                <w:rFonts w:eastAsia="SimSun"/>
                <w:sz w:val="22"/>
                <w:szCs w:val="22"/>
                <w:lang w:eastAsia="zh-CN"/>
              </w:rPr>
              <w:t xml:space="preserve"> human S-</w:t>
            </w:r>
            <w:proofErr w:type="spellStart"/>
            <w:r w:rsidRPr="00D340FC">
              <w:rPr>
                <w:rFonts w:eastAsia="SimSun"/>
                <w:sz w:val="22"/>
                <w:szCs w:val="22"/>
                <w:lang w:eastAsia="zh-CN"/>
              </w:rPr>
              <w:t>adenosylhomocysteine</w:t>
            </w:r>
            <w:proofErr w:type="spellEnd"/>
            <w:r w:rsidRPr="00D340FC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D340FC">
              <w:rPr>
                <w:rFonts w:eastAsia="SimSun"/>
                <w:sz w:val="22"/>
                <w:szCs w:val="22"/>
                <w:lang w:eastAsia="zh-CN"/>
              </w:rPr>
              <w:t>hydrolase</w:t>
            </w:r>
            <w:proofErr w:type="spellEnd"/>
            <w:r w:rsidRPr="00D340FC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D340FC">
              <w:rPr>
                <w:rFonts w:eastAsia="SimSun"/>
                <w:sz w:val="22"/>
                <w:szCs w:val="22"/>
                <w:lang w:eastAsia="zh-CN"/>
              </w:rPr>
              <w:t>renders</w:t>
            </w:r>
            <w:proofErr w:type="spellEnd"/>
            <w:r w:rsidRPr="00D340FC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D340FC">
              <w:rPr>
                <w:rFonts w:eastAsia="SimSun"/>
                <w:sz w:val="22"/>
                <w:szCs w:val="22"/>
                <w:lang w:eastAsia="zh-CN"/>
              </w:rPr>
              <w:t>the</w:t>
            </w:r>
            <w:proofErr w:type="spellEnd"/>
            <w:r w:rsidRPr="00D340FC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D340FC">
              <w:rPr>
                <w:rFonts w:eastAsia="SimSun"/>
                <w:sz w:val="22"/>
                <w:szCs w:val="22"/>
                <w:lang w:eastAsia="zh-CN"/>
              </w:rPr>
              <w:t>enzyme</w:t>
            </w:r>
            <w:proofErr w:type="spellEnd"/>
            <w:r w:rsidRPr="00D340FC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D340FC">
              <w:rPr>
                <w:rFonts w:eastAsia="SimSun"/>
                <w:sz w:val="22"/>
                <w:szCs w:val="22"/>
                <w:lang w:eastAsia="zh-CN"/>
              </w:rPr>
              <w:t>thermosensitive</w:t>
            </w:r>
            <w:proofErr w:type="spellEnd"/>
            <w:r w:rsidRPr="00D340FC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D340FC">
              <w:rPr>
                <w:rFonts w:eastAsia="SimSun"/>
                <w:sz w:val="22"/>
                <w:szCs w:val="22"/>
                <w:lang w:eastAsia="zh-CN"/>
              </w:rPr>
              <w:t>and</w:t>
            </w:r>
            <w:proofErr w:type="spellEnd"/>
            <w:r w:rsidRPr="00D340FC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D340FC">
              <w:rPr>
                <w:rFonts w:eastAsia="SimSun"/>
                <w:sz w:val="22"/>
                <w:szCs w:val="22"/>
                <w:lang w:eastAsia="zh-CN"/>
              </w:rPr>
              <w:t>effects</w:t>
            </w:r>
            <w:proofErr w:type="spellEnd"/>
            <w:r w:rsidRPr="00D340FC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D340FC">
              <w:rPr>
                <w:rFonts w:eastAsia="SimSun"/>
                <w:sz w:val="22"/>
                <w:szCs w:val="22"/>
                <w:lang w:eastAsia="zh-CN"/>
              </w:rPr>
              <w:t>the</w:t>
            </w:r>
            <w:proofErr w:type="spellEnd"/>
            <w:r w:rsidRPr="00D340FC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D340FC">
              <w:rPr>
                <w:rFonts w:eastAsia="SimSun"/>
                <w:sz w:val="22"/>
                <w:szCs w:val="22"/>
                <w:lang w:eastAsia="zh-CN"/>
              </w:rPr>
              <w:t>oxidation</w:t>
            </w:r>
            <w:proofErr w:type="spellEnd"/>
            <w:r w:rsidRPr="00D340FC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D340FC">
              <w:rPr>
                <w:rFonts w:eastAsia="SimSun"/>
                <w:sz w:val="22"/>
                <w:szCs w:val="22"/>
                <w:lang w:eastAsia="zh-CN"/>
              </w:rPr>
              <w:t>state</w:t>
            </w:r>
            <w:proofErr w:type="spellEnd"/>
            <w:r w:rsidRPr="00D340FC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D340FC">
              <w:rPr>
                <w:rFonts w:eastAsia="SimSun"/>
                <w:sz w:val="22"/>
                <w:szCs w:val="22"/>
                <w:lang w:eastAsia="zh-CN"/>
              </w:rPr>
              <w:t>of</w:t>
            </w:r>
            <w:proofErr w:type="spellEnd"/>
            <w:r w:rsidRPr="00D340FC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D340FC">
              <w:rPr>
                <w:rFonts w:eastAsia="SimSun"/>
                <w:sz w:val="22"/>
                <w:szCs w:val="22"/>
                <w:lang w:eastAsia="zh-CN"/>
              </w:rPr>
              <w:t>bound</w:t>
            </w:r>
            <w:proofErr w:type="spellEnd"/>
            <w:r w:rsidRPr="00D340FC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D340FC">
              <w:rPr>
                <w:rFonts w:eastAsia="SimSun"/>
                <w:sz w:val="22"/>
                <w:szCs w:val="22"/>
                <w:lang w:eastAsia="zh-CN"/>
              </w:rPr>
              <w:t>co-factor</w:t>
            </w:r>
            <w:proofErr w:type="spellEnd"/>
            <w:r w:rsidRPr="00D340FC">
              <w:rPr>
                <w:rFonts w:eastAsia="SimSun"/>
                <w:sz w:val="22"/>
                <w:szCs w:val="22"/>
                <w:lang w:eastAsia="zh-CN"/>
              </w:rPr>
              <w:t xml:space="preserve"> NAD.</w:t>
            </w:r>
            <w:r w:rsidRPr="00D340FC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rFonts w:eastAsia="SimSun"/>
                <w:sz w:val="22"/>
                <w:szCs w:val="22"/>
                <w:lang w:eastAsia="zh-CN"/>
              </w:rPr>
              <w:t>Biochemical</w:t>
            </w:r>
            <w:proofErr w:type="spellEnd"/>
            <w:r w:rsidRPr="00D340FC">
              <w:rPr>
                <w:rFonts w:eastAsia="SimSun"/>
                <w:sz w:val="22"/>
                <w:szCs w:val="22"/>
                <w:lang w:eastAsia="zh-CN"/>
              </w:rPr>
              <w:t xml:space="preserve"> Journal </w:t>
            </w:r>
            <w:r w:rsidRPr="00D340FC">
              <w:rPr>
                <w:snapToGrid w:val="0"/>
                <w:sz w:val="22"/>
                <w:szCs w:val="22"/>
              </w:rPr>
              <w:t>2006:</w:t>
            </w:r>
            <w:r w:rsidRPr="00D340FC">
              <w:rPr>
                <w:rFonts w:eastAsia="SimSun"/>
                <w:sz w:val="22"/>
                <w:szCs w:val="22"/>
                <w:lang w:eastAsia="zh-CN"/>
              </w:rPr>
              <w:t xml:space="preserve"> 400: 245-253. </w:t>
            </w:r>
            <w:r w:rsidRPr="00D340FC">
              <w:rPr>
                <w:color w:val="131313"/>
                <w:sz w:val="22"/>
                <w:szCs w:val="22"/>
                <w:lang w:val="en-GB"/>
              </w:rPr>
              <w:t xml:space="preserve">(IF 5.16; Q1; </w:t>
            </w:r>
            <w:proofErr w:type="spellStart"/>
            <w:r w:rsidRPr="00D340FC">
              <w:rPr>
                <w:sz w:val="22"/>
                <w:szCs w:val="22"/>
              </w:rPr>
              <w:t>Citations</w:t>
            </w:r>
            <w:proofErr w:type="spellEnd"/>
            <w:r w:rsidRPr="00D340FC">
              <w:rPr>
                <w:sz w:val="22"/>
                <w:szCs w:val="22"/>
              </w:rPr>
              <w:t>=9).</w:t>
            </w:r>
          </w:p>
          <w:p w14:paraId="56883B56" w14:textId="35673F4E" w:rsidR="0069587A" w:rsidRPr="00D340FC" w:rsidRDefault="0069587A" w:rsidP="003F573F">
            <w:pPr>
              <w:pStyle w:val="ListParagraph"/>
              <w:numPr>
                <w:ilvl w:val="0"/>
                <w:numId w:val="4"/>
              </w:numPr>
              <w:tabs>
                <w:tab w:val="left" w:pos="1411"/>
              </w:tabs>
              <w:contextualSpacing w:val="0"/>
              <w:jc w:val="both"/>
              <w:rPr>
                <w:sz w:val="22"/>
                <w:szCs w:val="22"/>
              </w:rPr>
            </w:pPr>
            <w:r w:rsidRPr="00D340FC">
              <w:rPr>
                <w:sz w:val="22"/>
                <w:szCs w:val="22"/>
              </w:rPr>
              <w:t xml:space="preserve">Fumić K, </w:t>
            </w:r>
            <w:proofErr w:type="spellStart"/>
            <w:r w:rsidRPr="00D340FC">
              <w:rPr>
                <w:sz w:val="22"/>
                <w:szCs w:val="22"/>
              </w:rPr>
              <w:t>Belužić</w:t>
            </w:r>
            <w:proofErr w:type="spellEnd"/>
            <w:r w:rsidRPr="00D340FC">
              <w:rPr>
                <w:sz w:val="22"/>
                <w:szCs w:val="22"/>
              </w:rPr>
              <w:t xml:space="preserve"> R, </w:t>
            </w:r>
            <w:proofErr w:type="spellStart"/>
            <w:r w:rsidRPr="00D340FC">
              <w:rPr>
                <w:sz w:val="22"/>
                <w:szCs w:val="22"/>
              </w:rPr>
              <w:t>Čuk</w:t>
            </w:r>
            <w:proofErr w:type="spellEnd"/>
            <w:r w:rsidRPr="00D340FC">
              <w:rPr>
                <w:sz w:val="22"/>
                <w:szCs w:val="22"/>
              </w:rPr>
              <w:t xml:space="preserve"> M, </w:t>
            </w:r>
            <w:proofErr w:type="spellStart"/>
            <w:r w:rsidRPr="00D340FC">
              <w:rPr>
                <w:sz w:val="22"/>
                <w:szCs w:val="22"/>
              </w:rPr>
              <w:t>Pavkov</w:t>
            </w:r>
            <w:proofErr w:type="spellEnd"/>
            <w:r w:rsidRPr="00D340FC">
              <w:rPr>
                <w:sz w:val="22"/>
                <w:szCs w:val="22"/>
              </w:rPr>
              <w:t xml:space="preserve"> T, </w:t>
            </w:r>
            <w:proofErr w:type="spellStart"/>
            <w:r w:rsidRPr="00D340FC">
              <w:rPr>
                <w:sz w:val="22"/>
                <w:szCs w:val="22"/>
              </w:rPr>
              <w:t>Kloor</w:t>
            </w:r>
            <w:proofErr w:type="spellEnd"/>
            <w:r w:rsidRPr="00D340FC">
              <w:rPr>
                <w:sz w:val="22"/>
                <w:szCs w:val="22"/>
              </w:rPr>
              <w:t xml:space="preserve"> D, Barić I, Mijić I, </w:t>
            </w:r>
            <w:r w:rsidRPr="00D340FC">
              <w:rPr>
                <w:b/>
                <w:sz w:val="22"/>
                <w:szCs w:val="22"/>
              </w:rPr>
              <w:t>Vugrek O</w:t>
            </w:r>
            <w:r w:rsidR="00C35D34">
              <w:rPr>
                <w:b/>
                <w:sz w:val="22"/>
                <w:szCs w:val="22"/>
              </w:rPr>
              <w:t>.</w:t>
            </w:r>
            <w:r w:rsidR="00982893">
              <w:rPr>
                <w:b/>
                <w:sz w:val="22"/>
                <w:szCs w:val="22"/>
              </w:rPr>
              <w:t>*</w:t>
            </w:r>
            <w:r w:rsidRPr="00D340FC">
              <w:rPr>
                <w:sz w:val="22"/>
                <w:szCs w:val="22"/>
              </w:rPr>
              <w:t xml:space="preserve">: </w:t>
            </w:r>
            <w:proofErr w:type="spellStart"/>
            <w:r w:rsidRPr="00D340FC">
              <w:rPr>
                <w:sz w:val="22"/>
                <w:szCs w:val="22"/>
              </w:rPr>
              <w:t>Functional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analysis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of</w:t>
            </w:r>
            <w:proofErr w:type="spellEnd"/>
            <w:r w:rsidRPr="00D340FC">
              <w:rPr>
                <w:sz w:val="22"/>
                <w:szCs w:val="22"/>
              </w:rPr>
              <w:t xml:space="preserve"> human S-</w:t>
            </w:r>
            <w:proofErr w:type="spellStart"/>
            <w:r w:rsidRPr="00D340FC">
              <w:rPr>
                <w:sz w:val="22"/>
                <w:szCs w:val="22"/>
              </w:rPr>
              <w:t>adenosylhomocysteine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hydrolase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isoforms</w:t>
            </w:r>
            <w:proofErr w:type="spellEnd"/>
            <w:r w:rsidRPr="00D340FC">
              <w:rPr>
                <w:sz w:val="22"/>
                <w:szCs w:val="22"/>
              </w:rPr>
              <w:t xml:space="preserve"> SAHH-2 </w:t>
            </w:r>
            <w:proofErr w:type="spellStart"/>
            <w:r w:rsidRPr="00D340FC">
              <w:rPr>
                <w:sz w:val="22"/>
                <w:szCs w:val="22"/>
              </w:rPr>
              <w:t>and</w:t>
            </w:r>
            <w:proofErr w:type="spellEnd"/>
            <w:r w:rsidRPr="00D340FC">
              <w:rPr>
                <w:sz w:val="22"/>
                <w:szCs w:val="22"/>
              </w:rPr>
              <w:t xml:space="preserve"> SAHH-3. European Journal </w:t>
            </w:r>
            <w:proofErr w:type="spellStart"/>
            <w:r w:rsidRPr="00D340FC">
              <w:rPr>
                <w:sz w:val="22"/>
                <w:szCs w:val="22"/>
              </w:rPr>
              <w:t>of</w:t>
            </w:r>
            <w:proofErr w:type="spellEnd"/>
            <w:r w:rsidRPr="00D340FC">
              <w:rPr>
                <w:sz w:val="22"/>
                <w:szCs w:val="22"/>
              </w:rPr>
              <w:t xml:space="preserve"> Human </w:t>
            </w:r>
            <w:proofErr w:type="spellStart"/>
            <w:r w:rsidRPr="00D340FC">
              <w:rPr>
                <w:sz w:val="22"/>
                <w:szCs w:val="22"/>
              </w:rPr>
              <w:t>Genetics</w:t>
            </w:r>
            <w:proofErr w:type="spellEnd"/>
            <w:r w:rsidRPr="00D340FC">
              <w:rPr>
                <w:sz w:val="22"/>
                <w:szCs w:val="22"/>
              </w:rPr>
              <w:t xml:space="preserve"> 2007: 15, 347-351. </w:t>
            </w:r>
            <w:r w:rsidRPr="00D340FC">
              <w:rPr>
                <w:color w:val="131313"/>
                <w:sz w:val="22"/>
                <w:szCs w:val="22"/>
                <w:lang w:val="en-GB"/>
              </w:rPr>
              <w:t xml:space="preserve">(IF 4.319; Q1; </w:t>
            </w:r>
            <w:proofErr w:type="spellStart"/>
            <w:r w:rsidRPr="00D340FC">
              <w:rPr>
                <w:sz w:val="22"/>
                <w:szCs w:val="22"/>
              </w:rPr>
              <w:t>Citations</w:t>
            </w:r>
            <w:proofErr w:type="spellEnd"/>
            <w:r w:rsidRPr="00D340FC">
              <w:rPr>
                <w:sz w:val="22"/>
                <w:szCs w:val="22"/>
              </w:rPr>
              <w:t>=4).</w:t>
            </w:r>
          </w:p>
          <w:p w14:paraId="435927A9" w14:textId="72580290" w:rsidR="0069587A" w:rsidRPr="00D340FC" w:rsidRDefault="0069587A" w:rsidP="003F573F">
            <w:pPr>
              <w:pStyle w:val="ListParagraph"/>
              <w:numPr>
                <w:ilvl w:val="0"/>
                <w:numId w:val="4"/>
              </w:numPr>
              <w:tabs>
                <w:tab w:val="left" w:pos="1411"/>
              </w:tabs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D340FC">
              <w:rPr>
                <w:sz w:val="22"/>
                <w:szCs w:val="22"/>
              </w:rPr>
              <w:t>Beluzic</w:t>
            </w:r>
            <w:proofErr w:type="spellEnd"/>
            <w:r w:rsidRPr="00D340FC">
              <w:rPr>
                <w:sz w:val="22"/>
                <w:szCs w:val="22"/>
              </w:rPr>
              <w:t xml:space="preserve"> R, </w:t>
            </w:r>
            <w:proofErr w:type="spellStart"/>
            <w:r w:rsidRPr="00D340FC">
              <w:rPr>
                <w:sz w:val="22"/>
                <w:szCs w:val="22"/>
              </w:rPr>
              <w:t>Cuk</w:t>
            </w:r>
            <w:proofErr w:type="spellEnd"/>
            <w:r w:rsidRPr="00D340FC">
              <w:rPr>
                <w:sz w:val="22"/>
                <w:szCs w:val="22"/>
              </w:rPr>
              <w:t xml:space="preserve"> M, </w:t>
            </w:r>
            <w:proofErr w:type="spellStart"/>
            <w:r w:rsidRPr="00D340FC">
              <w:rPr>
                <w:sz w:val="22"/>
                <w:szCs w:val="22"/>
              </w:rPr>
              <w:t>Pavkov</w:t>
            </w:r>
            <w:proofErr w:type="spellEnd"/>
            <w:r w:rsidRPr="00D340FC">
              <w:rPr>
                <w:sz w:val="22"/>
                <w:szCs w:val="22"/>
              </w:rPr>
              <w:t xml:space="preserve"> T, </w:t>
            </w:r>
            <w:proofErr w:type="spellStart"/>
            <w:r w:rsidRPr="00D340FC">
              <w:rPr>
                <w:sz w:val="22"/>
                <w:szCs w:val="22"/>
              </w:rPr>
              <w:t>Baric</w:t>
            </w:r>
            <w:proofErr w:type="spellEnd"/>
            <w:r w:rsidRPr="00D340FC">
              <w:rPr>
                <w:sz w:val="22"/>
                <w:szCs w:val="22"/>
              </w:rPr>
              <w:t xml:space="preserve"> I, </w:t>
            </w:r>
            <w:proofErr w:type="spellStart"/>
            <w:r w:rsidRPr="00D340FC">
              <w:rPr>
                <w:sz w:val="22"/>
                <w:szCs w:val="22"/>
              </w:rPr>
              <w:t>and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r w:rsidRPr="00D340FC">
              <w:rPr>
                <w:b/>
                <w:sz w:val="22"/>
                <w:szCs w:val="22"/>
              </w:rPr>
              <w:t>Vugrek O</w:t>
            </w:r>
            <w:r w:rsidR="00C35D34">
              <w:rPr>
                <w:b/>
                <w:sz w:val="22"/>
                <w:szCs w:val="22"/>
              </w:rPr>
              <w:t>.</w:t>
            </w:r>
            <w:r w:rsidR="00982893">
              <w:rPr>
                <w:b/>
                <w:sz w:val="22"/>
                <w:szCs w:val="22"/>
              </w:rPr>
              <w:t>*</w:t>
            </w:r>
            <w:r w:rsidRPr="00D340FC">
              <w:rPr>
                <w:sz w:val="22"/>
                <w:szCs w:val="22"/>
              </w:rPr>
              <w:t>: S-</w:t>
            </w:r>
            <w:proofErr w:type="spellStart"/>
            <w:r w:rsidRPr="00D340FC">
              <w:rPr>
                <w:sz w:val="22"/>
                <w:szCs w:val="22"/>
              </w:rPr>
              <w:t>Adenosylhomocysteine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hydrolase</w:t>
            </w:r>
            <w:proofErr w:type="spellEnd"/>
            <w:r w:rsidRPr="00D340FC">
              <w:rPr>
                <w:sz w:val="22"/>
                <w:szCs w:val="22"/>
              </w:rPr>
              <w:t xml:space="preserve"> (</w:t>
            </w:r>
            <w:proofErr w:type="spellStart"/>
            <w:r w:rsidRPr="00D340FC">
              <w:rPr>
                <w:sz w:val="22"/>
                <w:szCs w:val="22"/>
              </w:rPr>
              <w:t>AdoHcyase</w:t>
            </w:r>
            <w:proofErr w:type="spellEnd"/>
            <w:r w:rsidRPr="00D340FC">
              <w:rPr>
                <w:sz w:val="22"/>
                <w:szCs w:val="22"/>
              </w:rPr>
              <w:t xml:space="preserve">) </w:t>
            </w:r>
            <w:proofErr w:type="spellStart"/>
            <w:r w:rsidRPr="00D340FC">
              <w:rPr>
                <w:sz w:val="22"/>
                <w:szCs w:val="22"/>
              </w:rPr>
              <w:t>deficiency</w:t>
            </w:r>
            <w:proofErr w:type="spellEnd"/>
            <w:r w:rsidRPr="00D340FC">
              <w:rPr>
                <w:sz w:val="22"/>
                <w:szCs w:val="22"/>
              </w:rPr>
              <w:t xml:space="preserve">: </w:t>
            </w:r>
            <w:proofErr w:type="spellStart"/>
            <w:r w:rsidRPr="00D340FC">
              <w:rPr>
                <w:sz w:val="22"/>
                <w:szCs w:val="22"/>
              </w:rPr>
              <w:t>Enzymatic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capabilities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of</w:t>
            </w:r>
            <w:proofErr w:type="spellEnd"/>
            <w:r w:rsidRPr="00D340FC">
              <w:rPr>
                <w:sz w:val="22"/>
                <w:szCs w:val="22"/>
              </w:rPr>
              <w:t xml:space="preserve"> human </w:t>
            </w:r>
            <w:proofErr w:type="spellStart"/>
            <w:r w:rsidRPr="00D340FC">
              <w:rPr>
                <w:sz w:val="22"/>
                <w:szCs w:val="22"/>
              </w:rPr>
              <w:t>AdoHcyase</w:t>
            </w:r>
            <w:proofErr w:type="spellEnd"/>
            <w:r w:rsidRPr="00D340FC">
              <w:rPr>
                <w:sz w:val="22"/>
                <w:szCs w:val="22"/>
              </w:rPr>
              <w:t xml:space="preserve"> are </w:t>
            </w:r>
            <w:proofErr w:type="spellStart"/>
            <w:r w:rsidRPr="00D340FC">
              <w:rPr>
                <w:sz w:val="22"/>
                <w:szCs w:val="22"/>
              </w:rPr>
              <w:t>highly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effected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by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changes</w:t>
            </w:r>
            <w:proofErr w:type="spellEnd"/>
            <w:r w:rsidRPr="00D340FC">
              <w:rPr>
                <w:sz w:val="22"/>
                <w:szCs w:val="22"/>
              </w:rPr>
              <w:t xml:space="preserve"> to </w:t>
            </w:r>
            <w:proofErr w:type="spellStart"/>
            <w:r w:rsidRPr="00D340FC">
              <w:rPr>
                <w:sz w:val="22"/>
                <w:szCs w:val="22"/>
              </w:rPr>
              <w:t>codon</w:t>
            </w:r>
            <w:proofErr w:type="spellEnd"/>
            <w:r w:rsidRPr="00D340FC">
              <w:rPr>
                <w:sz w:val="22"/>
                <w:szCs w:val="22"/>
              </w:rPr>
              <w:t xml:space="preserve"> 89 </w:t>
            </w:r>
            <w:proofErr w:type="spellStart"/>
            <w:r w:rsidRPr="00D340FC">
              <w:rPr>
                <w:sz w:val="22"/>
                <w:szCs w:val="22"/>
              </w:rPr>
              <w:t>and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its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surrounding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residues</w:t>
            </w:r>
            <w:proofErr w:type="spellEnd"/>
            <w:r w:rsidRPr="00D340FC">
              <w:rPr>
                <w:sz w:val="22"/>
                <w:szCs w:val="22"/>
              </w:rPr>
              <w:t xml:space="preserve">. </w:t>
            </w:r>
            <w:proofErr w:type="spellStart"/>
            <w:r w:rsidRPr="00D340FC">
              <w:rPr>
                <w:sz w:val="22"/>
                <w:szCs w:val="22"/>
              </w:rPr>
              <w:t>Biochemical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and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Biophysical</w:t>
            </w:r>
            <w:proofErr w:type="spellEnd"/>
            <w:r w:rsidRPr="00D340FC">
              <w:rPr>
                <w:sz w:val="22"/>
                <w:szCs w:val="22"/>
              </w:rPr>
              <w:t xml:space="preserve"> Research Communications 2008, 368: 30-36. </w:t>
            </w:r>
            <w:r w:rsidRPr="00D340FC">
              <w:rPr>
                <w:color w:val="131313"/>
                <w:sz w:val="22"/>
                <w:szCs w:val="22"/>
                <w:lang w:val="en-GB"/>
              </w:rPr>
              <w:t xml:space="preserve">(IF 2.6; Q3; </w:t>
            </w:r>
            <w:proofErr w:type="spellStart"/>
            <w:r w:rsidRPr="00D340FC">
              <w:rPr>
                <w:sz w:val="22"/>
                <w:szCs w:val="22"/>
              </w:rPr>
              <w:t>Citations</w:t>
            </w:r>
            <w:proofErr w:type="spellEnd"/>
            <w:r w:rsidRPr="00D340FC">
              <w:rPr>
                <w:sz w:val="22"/>
                <w:szCs w:val="22"/>
              </w:rPr>
              <w:t>=5).</w:t>
            </w:r>
          </w:p>
          <w:p w14:paraId="31FB88B9" w14:textId="77777777" w:rsidR="0032062F" w:rsidRPr="00D340FC" w:rsidRDefault="0032062F" w:rsidP="003F573F">
            <w:pPr>
              <w:pStyle w:val="ListParagraph"/>
              <w:numPr>
                <w:ilvl w:val="0"/>
                <w:numId w:val="4"/>
              </w:numPr>
              <w:tabs>
                <w:tab w:val="left" w:pos="741"/>
              </w:tabs>
              <w:jc w:val="both"/>
              <w:rPr>
                <w:sz w:val="22"/>
                <w:szCs w:val="22"/>
              </w:rPr>
            </w:pPr>
            <w:r w:rsidRPr="00D340FC">
              <w:rPr>
                <w:sz w:val="22"/>
                <w:szCs w:val="22"/>
              </w:rPr>
              <w:t xml:space="preserve">Tlak </w:t>
            </w:r>
            <w:proofErr w:type="spellStart"/>
            <w:r w:rsidRPr="00D340FC">
              <w:rPr>
                <w:sz w:val="22"/>
                <w:szCs w:val="22"/>
              </w:rPr>
              <w:t>Gajger</w:t>
            </w:r>
            <w:proofErr w:type="spellEnd"/>
            <w:r w:rsidRPr="00D340FC">
              <w:rPr>
                <w:sz w:val="22"/>
                <w:szCs w:val="22"/>
              </w:rPr>
              <w:t xml:space="preserve"> I</w:t>
            </w:r>
            <w:r w:rsidRPr="00D340FC">
              <w:rPr>
                <w:b/>
                <w:sz w:val="22"/>
                <w:szCs w:val="22"/>
              </w:rPr>
              <w:t xml:space="preserve">, </w:t>
            </w:r>
            <w:r w:rsidRPr="00D340FC">
              <w:rPr>
                <w:sz w:val="22"/>
                <w:szCs w:val="22"/>
              </w:rPr>
              <w:t xml:space="preserve">Vugrek O, Pinter </w:t>
            </w:r>
            <w:proofErr w:type="spellStart"/>
            <w:r w:rsidRPr="00D340FC">
              <w:rPr>
                <w:sz w:val="22"/>
                <w:szCs w:val="22"/>
              </w:rPr>
              <w:t>Lj</w:t>
            </w:r>
            <w:proofErr w:type="spellEnd"/>
            <w:r w:rsidRPr="00D340FC">
              <w:rPr>
                <w:sz w:val="22"/>
                <w:szCs w:val="22"/>
              </w:rPr>
              <w:t xml:space="preserve">, </w:t>
            </w:r>
            <w:proofErr w:type="spellStart"/>
            <w:r w:rsidRPr="00D340FC">
              <w:rPr>
                <w:sz w:val="22"/>
                <w:szCs w:val="22"/>
              </w:rPr>
              <w:t>Petrinec</w:t>
            </w:r>
            <w:proofErr w:type="spellEnd"/>
            <w:r w:rsidRPr="00D340FC">
              <w:rPr>
                <w:sz w:val="22"/>
                <w:szCs w:val="22"/>
              </w:rPr>
              <w:t xml:space="preserve"> Z (2009): „</w:t>
            </w:r>
            <w:proofErr w:type="spellStart"/>
            <w:r w:rsidRPr="00D340FC">
              <w:rPr>
                <w:sz w:val="22"/>
                <w:szCs w:val="22"/>
              </w:rPr>
              <w:t>Nozevit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patties</w:t>
            </w:r>
            <w:proofErr w:type="spellEnd"/>
            <w:r w:rsidRPr="00D340FC">
              <w:rPr>
                <w:sz w:val="22"/>
                <w:szCs w:val="22"/>
              </w:rPr>
              <w:t xml:space="preserve">“ </w:t>
            </w:r>
            <w:proofErr w:type="spellStart"/>
            <w:r w:rsidRPr="00D340FC">
              <w:rPr>
                <w:sz w:val="22"/>
                <w:szCs w:val="22"/>
              </w:rPr>
              <w:t>treatment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of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honeybees</w:t>
            </w:r>
            <w:proofErr w:type="spellEnd"/>
            <w:r w:rsidRPr="00D340FC">
              <w:rPr>
                <w:sz w:val="22"/>
                <w:szCs w:val="22"/>
              </w:rPr>
              <w:t xml:space="preserve"> (</w:t>
            </w:r>
            <w:proofErr w:type="spellStart"/>
            <w:r w:rsidRPr="00D340FC">
              <w:rPr>
                <w:i/>
                <w:sz w:val="22"/>
                <w:szCs w:val="22"/>
              </w:rPr>
              <w:t>Apis</w:t>
            </w:r>
            <w:proofErr w:type="spellEnd"/>
            <w:r w:rsidRPr="00D340F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i/>
                <w:sz w:val="22"/>
                <w:szCs w:val="22"/>
              </w:rPr>
              <w:t>mellifera</w:t>
            </w:r>
            <w:proofErr w:type="spellEnd"/>
            <w:r w:rsidRPr="00D340FC">
              <w:rPr>
                <w:sz w:val="22"/>
                <w:szCs w:val="22"/>
              </w:rPr>
              <w:t xml:space="preserve">) for </w:t>
            </w:r>
            <w:proofErr w:type="spellStart"/>
            <w:r w:rsidRPr="00D340FC">
              <w:rPr>
                <w:sz w:val="22"/>
                <w:szCs w:val="22"/>
              </w:rPr>
              <w:t>the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control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of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Nosema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disease</w:t>
            </w:r>
            <w:proofErr w:type="spellEnd"/>
            <w:r w:rsidRPr="00D340FC">
              <w:rPr>
                <w:sz w:val="22"/>
                <w:szCs w:val="22"/>
              </w:rPr>
              <w:t>. American Bee Journal, 149, 11; 1053-1056</w:t>
            </w:r>
          </w:p>
          <w:p w14:paraId="4E535AEE" w14:textId="1D2A1443" w:rsidR="0069587A" w:rsidRPr="00D340FC" w:rsidRDefault="0069587A" w:rsidP="003F573F">
            <w:pPr>
              <w:pStyle w:val="ListParagraph"/>
              <w:numPr>
                <w:ilvl w:val="0"/>
                <w:numId w:val="4"/>
              </w:numPr>
              <w:tabs>
                <w:tab w:val="left" w:pos="1411"/>
              </w:tabs>
              <w:contextualSpacing w:val="0"/>
              <w:jc w:val="both"/>
              <w:rPr>
                <w:sz w:val="22"/>
                <w:szCs w:val="22"/>
              </w:rPr>
            </w:pPr>
            <w:r w:rsidRPr="00982893">
              <w:rPr>
                <w:b/>
                <w:bCs/>
                <w:sz w:val="22"/>
                <w:szCs w:val="22"/>
              </w:rPr>
              <w:t>Vugrek O</w:t>
            </w:r>
            <w:r w:rsidR="00C35D34">
              <w:rPr>
                <w:b/>
                <w:bCs/>
                <w:sz w:val="22"/>
                <w:szCs w:val="22"/>
              </w:rPr>
              <w:t>.</w:t>
            </w:r>
            <w:r w:rsidR="00982893">
              <w:rPr>
                <w:sz w:val="22"/>
                <w:szCs w:val="22"/>
              </w:rPr>
              <w:t>*</w:t>
            </w:r>
            <w:r w:rsidRPr="00D340FC">
              <w:rPr>
                <w:sz w:val="22"/>
                <w:szCs w:val="22"/>
              </w:rPr>
              <w:t xml:space="preserve">, </w:t>
            </w:r>
            <w:proofErr w:type="spellStart"/>
            <w:r w:rsidRPr="00D340FC">
              <w:rPr>
                <w:rFonts w:eastAsia="SimSun"/>
                <w:sz w:val="22"/>
                <w:szCs w:val="22"/>
                <w:lang w:eastAsia="zh-CN"/>
              </w:rPr>
              <w:t>Belužić</w:t>
            </w:r>
            <w:proofErr w:type="spellEnd"/>
            <w:r w:rsidRPr="00D340FC">
              <w:rPr>
                <w:rFonts w:eastAsia="SimSun"/>
                <w:sz w:val="22"/>
                <w:szCs w:val="22"/>
                <w:lang w:eastAsia="zh-CN"/>
              </w:rPr>
              <w:t xml:space="preserve"> R, Nakić N, </w:t>
            </w:r>
            <w:proofErr w:type="spellStart"/>
            <w:r w:rsidRPr="00D340FC">
              <w:rPr>
                <w:rFonts w:eastAsia="SimSun"/>
                <w:sz w:val="22"/>
                <w:szCs w:val="22"/>
                <w:lang w:eastAsia="zh-CN"/>
              </w:rPr>
              <w:t>Mudd</w:t>
            </w:r>
            <w:proofErr w:type="spellEnd"/>
            <w:r w:rsidRPr="00D340FC">
              <w:rPr>
                <w:rFonts w:eastAsia="SimSun"/>
                <w:sz w:val="22"/>
                <w:szCs w:val="22"/>
                <w:lang w:eastAsia="zh-CN"/>
              </w:rPr>
              <w:t xml:space="preserve"> SH: </w:t>
            </w:r>
            <w:r w:rsidRPr="00D340FC">
              <w:rPr>
                <w:sz w:val="22"/>
                <w:szCs w:val="22"/>
              </w:rPr>
              <w:t>S-</w:t>
            </w:r>
            <w:proofErr w:type="spellStart"/>
            <w:r w:rsidRPr="00D340FC">
              <w:rPr>
                <w:sz w:val="22"/>
                <w:szCs w:val="22"/>
              </w:rPr>
              <w:t>Adenosylhomocysteine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hydrolase</w:t>
            </w:r>
            <w:proofErr w:type="spellEnd"/>
            <w:r w:rsidRPr="00D340FC">
              <w:rPr>
                <w:sz w:val="22"/>
                <w:szCs w:val="22"/>
              </w:rPr>
              <w:t xml:space="preserve"> (AHCY) </w:t>
            </w:r>
            <w:proofErr w:type="spellStart"/>
            <w:r w:rsidRPr="00D340FC">
              <w:rPr>
                <w:sz w:val="22"/>
                <w:szCs w:val="22"/>
              </w:rPr>
              <w:t>deficiency</w:t>
            </w:r>
            <w:proofErr w:type="spellEnd"/>
            <w:r w:rsidRPr="00D340FC">
              <w:rPr>
                <w:sz w:val="22"/>
                <w:szCs w:val="22"/>
              </w:rPr>
              <w:t xml:space="preserve">: </w:t>
            </w:r>
            <w:proofErr w:type="spellStart"/>
            <w:r w:rsidRPr="00D340FC">
              <w:rPr>
                <w:sz w:val="22"/>
                <w:szCs w:val="22"/>
              </w:rPr>
              <w:t>Two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novel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mutations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with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lethal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outcome</w:t>
            </w:r>
            <w:proofErr w:type="spellEnd"/>
            <w:r w:rsidRPr="00D340FC">
              <w:rPr>
                <w:sz w:val="22"/>
                <w:szCs w:val="22"/>
              </w:rPr>
              <w:t xml:space="preserve">. Human </w:t>
            </w:r>
            <w:proofErr w:type="spellStart"/>
            <w:r w:rsidRPr="00D340FC">
              <w:rPr>
                <w:sz w:val="22"/>
                <w:szCs w:val="22"/>
              </w:rPr>
              <w:t>Mutation</w:t>
            </w:r>
            <w:proofErr w:type="spellEnd"/>
            <w:r w:rsidRPr="00D340FC">
              <w:rPr>
                <w:sz w:val="22"/>
                <w:szCs w:val="22"/>
              </w:rPr>
              <w:t xml:space="preserve">, 2009: 30 (4): E555-E565. </w:t>
            </w:r>
            <w:r w:rsidRPr="00D340FC">
              <w:rPr>
                <w:color w:val="131313"/>
                <w:sz w:val="22"/>
                <w:szCs w:val="22"/>
                <w:lang w:val="en-GB"/>
              </w:rPr>
              <w:t xml:space="preserve">(IF 6.89; Q1; </w:t>
            </w:r>
            <w:proofErr w:type="spellStart"/>
            <w:r w:rsidRPr="00D340FC">
              <w:rPr>
                <w:sz w:val="22"/>
                <w:szCs w:val="22"/>
              </w:rPr>
              <w:t>Citations</w:t>
            </w:r>
            <w:proofErr w:type="spellEnd"/>
            <w:r w:rsidRPr="00D340FC">
              <w:rPr>
                <w:sz w:val="22"/>
                <w:szCs w:val="22"/>
              </w:rPr>
              <w:t>=8).</w:t>
            </w:r>
          </w:p>
          <w:p w14:paraId="6ED442CF" w14:textId="77777777" w:rsidR="0069587A" w:rsidRPr="00D340FC" w:rsidRDefault="0069587A" w:rsidP="003F573F">
            <w:pPr>
              <w:pStyle w:val="ListParagraph"/>
              <w:numPr>
                <w:ilvl w:val="0"/>
                <w:numId w:val="4"/>
              </w:numPr>
              <w:tabs>
                <w:tab w:val="left" w:pos="1411"/>
              </w:tabs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D340FC">
              <w:rPr>
                <w:sz w:val="22"/>
                <w:szCs w:val="22"/>
              </w:rPr>
              <w:t>Grubbs</w:t>
            </w:r>
            <w:proofErr w:type="spellEnd"/>
            <w:r w:rsidRPr="00D340FC">
              <w:rPr>
                <w:sz w:val="22"/>
                <w:szCs w:val="22"/>
              </w:rPr>
              <w:t xml:space="preserve"> R, Vugrek O, </w:t>
            </w:r>
            <w:proofErr w:type="spellStart"/>
            <w:r w:rsidRPr="00D340FC">
              <w:rPr>
                <w:sz w:val="22"/>
                <w:szCs w:val="22"/>
              </w:rPr>
              <w:t>Deisch</w:t>
            </w:r>
            <w:proofErr w:type="spellEnd"/>
            <w:r w:rsidRPr="00D340FC">
              <w:rPr>
                <w:sz w:val="22"/>
                <w:szCs w:val="22"/>
              </w:rPr>
              <w:t xml:space="preserve"> J, Wagner C, </w:t>
            </w:r>
            <w:proofErr w:type="spellStart"/>
            <w:r w:rsidRPr="00D340FC">
              <w:rPr>
                <w:sz w:val="22"/>
                <w:szCs w:val="22"/>
              </w:rPr>
              <w:t>Stabler</w:t>
            </w:r>
            <w:proofErr w:type="spellEnd"/>
            <w:r w:rsidRPr="00D340FC">
              <w:rPr>
                <w:sz w:val="22"/>
                <w:szCs w:val="22"/>
              </w:rPr>
              <w:t xml:space="preserve"> S, Allen R, Barić I, </w:t>
            </w:r>
            <w:proofErr w:type="spellStart"/>
            <w:r w:rsidRPr="00D340FC">
              <w:rPr>
                <w:sz w:val="22"/>
                <w:szCs w:val="22"/>
              </w:rPr>
              <w:t>Rados</w:t>
            </w:r>
            <w:proofErr w:type="spellEnd"/>
            <w:r w:rsidRPr="00D340FC">
              <w:rPr>
                <w:sz w:val="22"/>
                <w:szCs w:val="22"/>
              </w:rPr>
              <w:t xml:space="preserve"> M, </w:t>
            </w:r>
            <w:proofErr w:type="spellStart"/>
            <w:r w:rsidRPr="00D340FC">
              <w:rPr>
                <w:sz w:val="22"/>
                <w:szCs w:val="22"/>
              </w:rPr>
              <w:t>Mudd</w:t>
            </w:r>
            <w:proofErr w:type="spellEnd"/>
            <w:r w:rsidRPr="00D340FC">
              <w:rPr>
                <w:sz w:val="22"/>
                <w:szCs w:val="22"/>
              </w:rPr>
              <w:t xml:space="preserve"> SH: S-</w:t>
            </w:r>
            <w:proofErr w:type="spellStart"/>
            <w:r w:rsidRPr="00D340FC">
              <w:rPr>
                <w:sz w:val="22"/>
                <w:szCs w:val="22"/>
              </w:rPr>
              <w:t>Adenosylhomocysteine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hydrolase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deficiency</w:t>
            </w:r>
            <w:proofErr w:type="spellEnd"/>
            <w:r w:rsidRPr="00D340FC">
              <w:rPr>
                <w:sz w:val="22"/>
                <w:szCs w:val="22"/>
              </w:rPr>
              <w:t xml:space="preserve">: </w:t>
            </w:r>
            <w:proofErr w:type="spellStart"/>
            <w:r w:rsidRPr="00D340FC">
              <w:rPr>
                <w:sz w:val="22"/>
                <w:szCs w:val="22"/>
              </w:rPr>
              <w:t>two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siblings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with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fetal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hydrops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and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fatal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outcomes</w:t>
            </w:r>
            <w:proofErr w:type="spellEnd"/>
            <w:r w:rsidRPr="00D340FC">
              <w:rPr>
                <w:sz w:val="22"/>
                <w:szCs w:val="22"/>
              </w:rPr>
              <w:t xml:space="preserve">. Journal </w:t>
            </w:r>
            <w:proofErr w:type="spellStart"/>
            <w:r w:rsidRPr="00D340FC">
              <w:rPr>
                <w:sz w:val="22"/>
                <w:szCs w:val="22"/>
              </w:rPr>
              <w:t>of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Inherited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Metabolic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Disease</w:t>
            </w:r>
            <w:proofErr w:type="spellEnd"/>
            <w:r w:rsidRPr="00D340FC">
              <w:rPr>
                <w:sz w:val="22"/>
                <w:szCs w:val="22"/>
              </w:rPr>
              <w:t xml:space="preserve"> 2010, </w:t>
            </w:r>
            <w:r w:rsidRPr="00D340FC">
              <w:rPr>
                <w:color w:val="131313"/>
                <w:sz w:val="22"/>
                <w:szCs w:val="22"/>
                <w:lang w:val="en-GB"/>
              </w:rPr>
              <w:t xml:space="preserve">33 (6):705-13. (IF 4.07; Q1; </w:t>
            </w:r>
            <w:proofErr w:type="spellStart"/>
            <w:r w:rsidRPr="00D340FC">
              <w:rPr>
                <w:sz w:val="22"/>
                <w:szCs w:val="22"/>
              </w:rPr>
              <w:t>Citations</w:t>
            </w:r>
            <w:proofErr w:type="spellEnd"/>
            <w:r w:rsidRPr="00D340FC">
              <w:rPr>
                <w:sz w:val="22"/>
                <w:szCs w:val="22"/>
              </w:rPr>
              <w:t>=6).</w:t>
            </w:r>
          </w:p>
          <w:p w14:paraId="32AEF162" w14:textId="3B508307" w:rsidR="0032062F" w:rsidRPr="00D340FC" w:rsidRDefault="0095512D" w:rsidP="003F573F">
            <w:pPr>
              <w:pStyle w:val="ListParagraph"/>
              <w:numPr>
                <w:ilvl w:val="0"/>
                <w:numId w:val="4"/>
              </w:numPr>
              <w:tabs>
                <w:tab w:val="left" w:pos="74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Tlak </w:t>
            </w:r>
            <w:proofErr w:type="spellStart"/>
            <w:r>
              <w:rPr>
                <w:bCs/>
                <w:sz w:val="22"/>
                <w:szCs w:val="22"/>
              </w:rPr>
              <w:t>Gajger</w:t>
            </w:r>
            <w:proofErr w:type="spellEnd"/>
            <w:r>
              <w:rPr>
                <w:bCs/>
                <w:sz w:val="22"/>
                <w:szCs w:val="22"/>
              </w:rPr>
              <w:t xml:space="preserve"> I,</w:t>
            </w:r>
            <w:r w:rsidR="0032062F" w:rsidRPr="00D340FC">
              <w:rPr>
                <w:sz w:val="22"/>
                <w:szCs w:val="22"/>
              </w:rPr>
              <w:t xml:space="preserve"> </w:t>
            </w:r>
            <w:r w:rsidR="0032062F" w:rsidRPr="00D340FC">
              <w:rPr>
                <w:bCs/>
                <w:sz w:val="22"/>
                <w:szCs w:val="22"/>
              </w:rPr>
              <w:t xml:space="preserve">Vugrek O, </w:t>
            </w:r>
            <w:proofErr w:type="spellStart"/>
            <w:r w:rsidR="0032062F" w:rsidRPr="00D340FC">
              <w:rPr>
                <w:bCs/>
                <w:sz w:val="22"/>
                <w:szCs w:val="22"/>
              </w:rPr>
              <w:t>Petrinec</w:t>
            </w:r>
            <w:proofErr w:type="spellEnd"/>
            <w:r w:rsidR="0032062F" w:rsidRPr="00D340FC">
              <w:rPr>
                <w:bCs/>
                <w:sz w:val="22"/>
                <w:szCs w:val="22"/>
              </w:rPr>
              <w:t xml:space="preserve"> Z, D </w:t>
            </w:r>
            <w:proofErr w:type="spellStart"/>
            <w:r w:rsidR="0032062F" w:rsidRPr="00D340FC">
              <w:rPr>
                <w:bCs/>
                <w:sz w:val="22"/>
                <w:szCs w:val="22"/>
              </w:rPr>
              <w:t>Grilec</w:t>
            </w:r>
            <w:proofErr w:type="spellEnd"/>
            <w:r w:rsidR="0032062F" w:rsidRPr="00D34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2062F" w:rsidRPr="00D340FC">
              <w:rPr>
                <w:bCs/>
                <w:sz w:val="22"/>
                <w:szCs w:val="22"/>
              </w:rPr>
              <w:t>and</w:t>
            </w:r>
            <w:proofErr w:type="spellEnd"/>
            <w:r w:rsidR="0032062F" w:rsidRPr="00D340FC">
              <w:rPr>
                <w:bCs/>
                <w:sz w:val="22"/>
                <w:szCs w:val="22"/>
              </w:rPr>
              <w:t xml:space="preserve"> Z Tomljanović (2010).</w:t>
            </w:r>
            <w:r w:rsidR="0032062F" w:rsidRPr="00D340FC">
              <w:rPr>
                <w:sz w:val="22"/>
                <w:szCs w:val="22"/>
              </w:rPr>
              <w:t xml:space="preserve"> </w:t>
            </w:r>
            <w:proofErr w:type="spellStart"/>
            <w:r w:rsidR="0032062F" w:rsidRPr="00D340FC">
              <w:rPr>
                <w:bCs/>
                <w:sz w:val="22"/>
                <w:szCs w:val="22"/>
              </w:rPr>
              <w:t>Detection</w:t>
            </w:r>
            <w:proofErr w:type="spellEnd"/>
            <w:r w:rsidR="0032062F" w:rsidRPr="00D34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2062F" w:rsidRPr="00D340FC">
              <w:rPr>
                <w:bCs/>
                <w:sz w:val="22"/>
                <w:szCs w:val="22"/>
              </w:rPr>
              <w:t>of</w:t>
            </w:r>
            <w:proofErr w:type="spellEnd"/>
            <w:r w:rsidR="0032062F" w:rsidRPr="00D34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2062F" w:rsidRPr="00D340FC">
              <w:rPr>
                <w:bCs/>
                <w:sz w:val="22"/>
                <w:szCs w:val="22"/>
              </w:rPr>
              <w:t>Nosema</w:t>
            </w:r>
            <w:proofErr w:type="spellEnd"/>
            <w:r w:rsidR="0032062F" w:rsidRPr="00D34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2062F" w:rsidRPr="00D340FC">
              <w:rPr>
                <w:bCs/>
                <w:sz w:val="22"/>
                <w:szCs w:val="22"/>
              </w:rPr>
              <w:t>ceranae</w:t>
            </w:r>
            <w:proofErr w:type="spellEnd"/>
            <w:r w:rsidR="0032062F" w:rsidRPr="00D34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2062F" w:rsidRPr="00D340FC">
              <w:rPr>
                <w:bCs/>
                <w:sz w:val="22"/>
                <w:szCs w:val="22"/>
              </w:rPr>
              <w:t>in</w:t>
            </w:r>
            <w:proofErr w:type="spellEnd"/>
            <w:r w:rsidR="0032062F" w:rsidRPr="00D34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2062F" w:rsidRPr="00D340FC">
              <w:rPr>
                <w:bCs/>
                <w:sz w:val="22"/>
                <w:szCs w:val="22"/>
              </w:rPr>
              <w:t>honey</w:t>
            </w:r>
            <w:proofErr w:type="spellEnd"/>
            <w:r w:rsidR="0032062F" w:rsidRPr="00D34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2062F" w:rsidRPr="00D340FC">
              <w:rPr>
                <w:bCs/>
                <w:sz w:val="22"/>
                <w:szCs w:val="22"/>
              </w:rPr>
              <w:t>bees</w:t>
            </w:r>
            <w:proofErr w:type="spellEnd"/>
            <w:r w:rsidR="0032062F" w:rsidRPr="00D34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2062F" w:rsidRPr="00D340FC">
              <w:rPr>
                <w:bCs/>
                <w:sz w:val="22"/>
                <w:szCs w:val="22"/>
              </w:rPr>
              <w:t>from</w:t>
            </w:r>
            <w:proofErr w:type="spellEnd"/>
            <w:r w:rsidR="0032062F" w:rsidRPr="00D340FC">
              <w:rPr>
                <w:bCs/>
                <w:sz w:val="22"/>
                <w:szCs w:val="22"/>
              </w:rPr>
              <w:t xml:space="preserve"> Croatia. </w:t>
            </w:r>
            <w:r w:rsidR="0032062F" w:rsidRPr="00D340FC">
              <w:rPr>
                <w:sz w:val="22"/>
                <w:szCs w:val="22"/>
              </w:rPr>
              <w:t xml:space="preserve">Journal </w:t>
            </w:r>
            <w:proofErr w:type="spellStart"/>
            <w:r w:rsidR="0032062F" w:rsidRPr="00D340FC">
              <w:rPr>
                <w:sz w:val="22"/>
                <w:szCs w:val="22"/>
              </w:rPr>
              <w:t>of</w:t>
            </w:r>
            <w:proofErr w:type="spellEnd"/>
            <w:r w:rsidR="0032062F" w:rsidRPr="00D340FC">
              <w:rPr>
                <w:sz w:val="22"/>
                <w:szCs w:val="22"/>
              </w:rPr>
              <w:t xml:space="preserve"> </w:t>
            </w:r>
            <w:proofErr w:type="spellStart"/>
            <w:r w:rsidR="0032062F" w:rsidRPr="00D340FC">
              <w:rPr>
                <w:sz w:val="22"/>
                <w:szCs w:val="22"/>
              </w:rPr>
              <w:t>Apicultural</w:t>
            </w:r>
            <w:proofErr w:type="spellEnd"/>
            <w:r w:rsidR="0032062F" w:rsidRPr="00D340FC">
              <w:rPr>
                <w:sz w:val="22"/>
                <w:szCs w:val="22"/>
              </w:rPr>
              <w:t xml:space="preserve"> Research </w:t>
            </w:r>
            <w:proofErr w:type="spellStart"/>
            <w:r w:rsidR="0032062F" w:rsidRPr="00D340FC">
              <w:rPr>
                <w:sz w:val="22"/>
                <w:szCs w:val="22"/>
              </w:rPr>
              <w:t>and</w:t>
            </w:r>
            <w:proofErr w:type="spellEnd"/>
            <w:r w:rsidR="0032062F" w:rsidRPr="00D340FC">
              <w:rPr>
                <w:sz w:val="22"/>
                <w:szCs w:val="22"/>
              </w:rPr>
              <w:t xml:space="preserve"> Bee World 49, 2010 (4): 340-341.</w:t>
            </w:r>
          </w:p>
          <w:p w14:paraId="0078122C" w14:textId="77777777" w:rsidR="00F85EBD" w:rsidRPr="00D340FC" w:rsidRDefault="00F85EBD" w:rsidP="003F573F">
            <w:pPr>
              <w:pStyle w:val="ListParagraph"/>
              <w:numPr>
                <w:ilvl w:val="0"/>
                <w:numId w:val="4"/>
              </w:numPr>
              <w:tabs>
                <w:tab w:val="left" w:pos="741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D340FC">
              <w:rPr>
                <w:sz w:val="22"/>
                <w:szCs w:val="22"/>
              </w:rPr>
              <w:t xml:space="preserve">Tlak </w:t>
            </w:r>
            <w:proofErr w:type="spellStart"/>
            <w:r w:rsidRPr="00D340FC">
              <w:rPr>
                <w:sz w:val="22"/>
                <w:szCs w:val="22"/>
              </w:rPr>
              <w:t>Gajger</w:t>
            </w:r>
            <w:proofErr w:type="spellEnd"/>
            <w:r w:rsidRPr="00D340FC">
              <w:rPr>
                <w:sz w:val="22"/>
                <w:szCs w:val="22"/>
              </w:rPr>
              <w:t xml:space="preserve"> I, Vugrek O, D. </w:t>
            </w:r>
            <w:proofErr w:type="spellStart"/>
            <w:r w:rsidRPr="00D340FC">
              <w:rPr>
                <w:sz w:val="22"/>
                <w:szCs w:val="22"/>
              </w:rPr>
              <w:t>Grilec</w:t>
            </w:r>
            <w:proofErr w:type="spellEnd"/>
            <w:r w:rsidRPr="00D340FC">
              <w:rPr>
                <w:sz w:val="22"/>
                <w:szCs w:val="22"/>
              </w:rPr>
              <w:t xml:space="preserve">, Z. </w:t>
            </w:r>
            <w:proofErr w:type="spellStart"/>
            <w:r w:rsidRPr="00D340FC">
              <w:rPr>
                <w:sz w:val="22"/>
                <w:szCs w:val="22"/>
              </w:rPr>
              <w:t>Petrinec</w:t>
            </w:r>
            <w:proofErr w:type="spellEnd"/>
            <w:r w:rsidRPr="00D340FC">
              <w:rPr>
                <w:sz w:val="22"/>
                <w:szCs w:val="22"/>
              </w:rPr>
              <w:t xml:space="preserve"> (2010). </w:t>
            </w:r>
            <w:proofErr w:type="spellStart"/>
            <w:r w:rsidRPr="00D340FC">
              <w:rPr>
                <w:bCs/>
                <w:sz w:val="22"/>
                <w:szCs w:val="22"/>
              </w:rPr>
              <w:t>Prevalence</w:t>
            </w:r>
            <w:proofErr w:type="spellEnd"/>
            <w:r w:rsidRPr="00D34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bCs/>
                <w:sz w:val="22"/>
                <w:szCs w:val="22"/>
              </w:rPr>
              <w:t>and</w:t>
            </w:r>
            <w:proofErr w:type="spellEnd"/>
            <w:r w:rsidRPr="00D34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bCs/>
                <w:sz w:val="22"/>
                <w:szCs w:val="22"/>
              </w:rPr>
              <w:t>distribution</w:t>
            </w:r>
            <w:proofErr w:type="spellEnd"/>
            <w:r w:rsidRPr="00D34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bCs/>
                <w:sz w:val="22"/>
                <w:szCs w:val="22"/>
              </w:rPr>
              <w:t>of</w:t>
            </w:r>
            <w:proofErr w:type="spellEnd"/>
            <w:r w:rsidRPr="00D34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bCs/>
                <w:iCs/>
                <w:sz w:val="22"/>
                <w:szCs w:val="22"/>
              </w:rPr>
              <w:t>Nosema</w:t>
            </w:r>
            <w:proofErr w:type="spellEnd"/>
            <w:r w:rsidRPr="00D340FC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bCs/>
                <w:iCs/>
                <w:sz w:val="22"/>
                <w:szCs w:val="22"/>
              </w:rPr>
              <w:t>ceranae</w:t>
            </w:r>
            <w:proofErr w:type="spellEnd"/>
            <w:r w:rsidRPr="00D340FC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bCs/>
                <w:sz w:val="22"/>
                <w:szCs w:val="22"/>
              </w:rPr>
              <w:t>in</w:t>
            </w:r>
            <w:proofErr w:type="spellEnd"/>
            <w:r w:rsidRPr="00D340FC">
              <w:rPr>
                <w:bCs/>
                <w:sz w:val="22"/>
                <w:szCs w:val="22"/>
              </w:rPr>
              <w:t xml:space="preserve"> Croatian </w:t>
            </w:r>
            <w:proofErr w:type="spellStart"/>
            <w:r w:rsidRPr="00D340FC">
              <w:rPr>
                <w:bCs/>
                <w:sz w:val="22"/>
                <w:szCs w:val="22"/>
              </w:rPr>
              <w:t>honeybee</w:t>
            </w:r>
            <w:proofErr w:type="spellEnd"/>
            <w:r w:rsidRPr="00D34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bCs/>
                <w:sz w:val="22"/>
                <w:szCs w:val="22"/>
              </w:rPr>
              <w:t>colonies</w:t>
            </w:r>
            <w:proofErr w:type="spellEnd"/>
            <w:r w:rsidRPr="00D340FC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D340FC">
              <w:rPr>
                <w:iCs/>
                <w:color w:val="000000"/>
                <w:sz w:val="22"/>
                <w:szCs w:val="22"/>
              </w:rPr>
              <w:t>Veterinarni</w:t>
            </w:r>
            <w:proofErr w:type="spellEnd"/>
            <w:r w:rsidRPr="00D340FC">
              <w:rPr>
                <w:iCs/>
                <w:color w:val="000000"/>
                <w:sz w:val="22"/>
                <w:szCs w:val="22"/>
              </w:rPr>
              <w:t xml:space="preserve"> Medicina </w:t>
            </w:r>
            <w:r w:rsidRPr="00D340FC">
              <w:rPr>
                <w:sz w:val="22"/>
                <w:szCs w:val="22"/>
              </w:rPr>
              <w:t>55, 2010 (9): 457-462.</w:t>
            </w:r>
          </w:p>
          <w:p w14:paraId="6014040C" w14:textId="30D272F6" w:rsidR="0069587A" w:rsidRPr="00637590" w:rsidRDefault="0069587A" w:rsidP="00637590">
            <w:pPr>
              <w:pStyle w:val="ListParagraph"/>
              <w:numPr>
                <w:ilvl w:val="0"/>
                <w:numId w:val="4"/>
              </w:numPr>
              <w:tabs>
                <w:tab w:val="left" w:pos="141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D340FC">
              <w:rPr>
                <w:sz w:val="22"/>
                <w:szCs w:val="22"/>
              </w:rPr>
              <w:t>Honzik</w:t>
            </w:r>
            <w:proofErr w:type="spellEnd"/>
            <w:r w:rsidRPr="00D340FC">
              <w:rPr>
                <w:sz w:val="22"/>
                <w:szCs w:val="22"/>
              </w:rPr>
              <w:t xml:space="preserve"> T; </w:t>
            </w:r>
            <w:proofErr w:type="spellStart"/>
            <w:r w:rsidRPr="00D340FC">
              <w:rPr>
                <w:sz w:val="22"/>
                <w:szCs w:val="22"/>
              </w:rPr>
              <w:t>Magner</w:t>
            </w:r>
            <w:proofErr w:type="spellEnd"/>
            <w:r w:rsidRPr="00D340FC">
              <w:rPr>
                <w:sz w:val="22"/>
                <w:szCs w:val="22"/>
              </w:rPr>
              <w:t xml:space="preserve"> M; </w:t>
            </w:r>
            <w:proofErr w:type="spellStart"/>
            <w:r w:rsidRPr="00D340FC">
              <w:rPr>
                <w:sz w:val="22"/>
                <w:szCs w:val="22"/>
              </w:rPr>
              <w:t>Krijt</w:t>
            </w:r>
            <w:proofErr w:type="spellEnd"/>
            <w:r w:rsidRPr="00D340FC">
              <w:rPr>
                <w:sz w:val="22"/>
                <w:szCs w:val="22"/>
              </w:rPr>
              <w:t xml:space="preserve"> J; Sokolova J; Vugrek O; </w:t>
            </w:r>
            <w:proofErr w:type="spellStart"/>
            <w:r w:rsidRPr="00D340FC">
              <w:rPr>
                <w:sz w:val="22"/>
                <w:szCs w:val="22"/>
              </w:rPr>
              <w:t>Beluzic</w:t>
            </w:r>
            <w:proofErr w:type="spellEnd"/>
            <w:r w:rsidRPr="00D340FC">
              <w:rPr>
                <w:sz w:val="22"/>
                <w:szCs w:val="22"/>
              </w:rPr>
              <w:t xml:space="preserve"> R; </w:t>
            </w:r>
            <w:proofErr w:type="spellStart"/>
            <w:r w:rsidRPr="00D340FC">
              <w:rPr>
                <w:sz w:val="22"/>
                <w:szCs w:val="22"/>
              </w:rPr>
              <w:t>Baric</w:t>
            </w:r>
            <w:proofErr w:type="spellEnd"/>
            <w:r w:rsidRPr="00D340FC">
              <w:rPr>
                <w:sz w:val="22"/>
                <w:szCs w:val="22"/>
              </w:rPr>
              <w:t xml:space="preserve"> I; </w:t>
            </w:r>
            <w:proofErr w:type="spellStart"/>
            <w:r w:rsidRPr="00D340FC">
              <w:rPr>
                <w:sz w:val="22"/>
                <w:szCs w:val="22"/>
              </w:rPr>
              <w:t>Hansikova</w:t>
            </w:r>
            <w:proofErr w:type="spellEnd"/>
            <w:r w:rsidRPr="00D340FC">
              <w:rPr>
                <w:sz w:val="22"/>
                <w:szCs w:val="22"/>
              </w:rPr>
              <w:t xml:space="preserve"> H; </w:t>
            </w:r>
            <w:proofErr w:type="spellStart"/>
            <w:r w:rsidRPr="00D340FC">
              <w:rPr>
                <w:sz w:val="22"/>
                <w:szCs w:val="22"/>
              </w:rPr>
              <w:t>Elleder</w:t>
            </w:r>
            <w:proofErr w:type="spellEnd"/>
            <w:r w:rsidRPr="00D340FC">
              <w:rPr>
                <w:sz w:val="22"/>
                <w:szCs w:val="22"/>
              </w:rPr>
              <w:t xml:space="preserve"> M; Vesela K; </w:t>
            </w:r>
            <w:proofErr w:type="spellStart"/>
            <w:r w:rsidRPr="00D340FC">
              <w:rPr>
                <w:sz w:val="22"/>
                <w:szCs w:val="22"/>
              </w:rPr>
              <w:t>Bauerova</w:t>
            </w:r>
            <w:proofErr w:type="spellEnd"/>
            <w:r w:rsidRPr="00D340FC">
              <w:rPr>
                <w:sz w:val="22"/>
                <w:szCs w:val="22"/>
              </w:rPr>
              <w:t xml:space="preserve"> L; </w:t>
            </w:r>
            <w:proofErr w:type="spellStart"/>
            <w:r w:rsidRPr="00D340FC">
              <w:rPr>
                <w:sz w:val="22"/>
                <w:szCs w:val="22"/>
              </w:rPr>
              <w:t>Ondruskova</w:t>
            </w:r>
            <w:proofErr w:type="spellEnd"/>
            <w:r w:rsidRPr="00D340FC">
              <w:rPr>
                <w:sz w:val="22"/>
                <w:szCs w:val="22"/>
              </w:rPr>
              <w:t xml:space="preserve"> N; </w:t>
            </w:r>
            <w:proofErr w:type="spellStart"/>
            <w:r w:rsidRPr="00D340FC">
              <w:rPr>
                <w:sz w:val="22"/>
                <w:szCs w:val="22"/>
              </w:rPr>
              <w:t>Jesina</w:t>
            </w:r>
            <w:proofErr w:type="spellEnd"/>
            <w:r w:rsidRPr="00D340FC">
              <w:rPr>
                <w:sz w:val="22"/>
                <w:szCs w:val="22"/>
              </w:rPr>
              <w:t xml:space="preserve"> P; </w:t>
            </w:r>
            <w:proofErr w:type="spellStart"/>
            <w:r w:rsidRPr="00D340FC">
              <w:rPr>
                <w:sz w:val="22"/>
                <w:szCs w:val="22"/>
              </w:rPr>
              <w:t>Zeman</w:t>
            </w:r>
            <w:proofErr w:type="spellEnd"/>
            <w:r w:rsidRPr="00D340FC">
              <w:rPr>
                <w:sz w:val="22"/>
                <w:szCs w:val="22"/>
              </w:rPr>
              <w:t xml:space="preserve"> J; </w:t>
            </w:r>
            <w:proofErr w:type="spellStart"/>
            <w:r w:rsidRPr="00D340FC">
              <w:rPr>
                <w:sz w:val="22"/>
                <w:szCs w:val="22"/>
              </w:rPr>
              <w:t>Kozich</w:t>
            </w:r>
            <w:proofErr w:type="spellEnd"/>
            <w:r w:rsidRPr="00D340FC">
              <w:rPr>
                <w:sz w:val="22"/>
                <w:szCs w:val="22"/>
              </w:rPr>
              <w:t xml:space="preserve"> V: </w:t>
            </w:r>
            <w:proofErr w:type="spellStart"/>
            <w:r w:rsidRPr="00D340FC">
              <w:rPr>
                <w:sz w:val="22"/>
                <w:szCs w:val="22"/>
              </w:rPr>
              <w:t>Clinical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picture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of</w:t>
            </w:r>
            <w:proofErr w:type="spellEnd"/>
            <w:r w:rsidRPr="00D340FC">
              <w:rPr>
                <w:sz w:val="22"/>
                <w:szCs w:val="22"/>
              </w:rPr>
              <w:t xml:space="preserve"> S-</w:t>
            </w:r>
            <w:proofErr w:type="spellStart"/>
            <w:r w:rsidRPr="00D340FC">
              <w:rPr>
                <w:sz w:val="22"/>
                <w:szCs w:val="22"/>
              </w:rPr>
              <w:t>adenosylhomocysteine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hydrolase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deficiency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resembles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phosphomannomutase</w:t>
            </w:r>
            <w:proofErr w:type="spellEnd"/>
            <w:r w:rsidRPr="00D340FC">
              <w:rPr>
                <w:sz w:val="22"/>
                <w:szCs w:val="22"/>
              </w:rPr>
              <w:t xml:space="preserve"> 2 </w:t>
            </w:r>
            <w:proofErr w:type="spellStart"/>
            <w:r w:rsidRPr="00D340FC">
              <w:rPr>
                <w:sz w:val="22"/>
                <w:szCs w:val="22"/>
              </w:rPr>
              <w:t>deficiency</w:t>
            </w:r>
            <w:proofErr w:type="spellEnd"/>
            <w:r w:rsidRPr="00D340FC">
              <w:rPr>
                <w:sz w:val="22"/>
                <w:szCs w:val="22"/>
              </w:rPr>
              <w:t xml:space="preserve">. </w:t>
            </w:r>
            <w:proofErr w:type="spellStart"/>
            <w:r w:rsidRPr="00D340FC">
              <w:rPr>
                <w:sz w:val="22"/>
                <w:szCs w:val="22"/>
              </w:rPr>
              <w:t>Molecular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Genetics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and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Metabolism</w:t>
            </w:r>
            <w:proofErr w:type="spellEnd"/>
            <w:r w:rsidRPr="00D340FC">
              <w:rPr>
                <w:sz w:val="22"/>
                <w:szCs w:val="22"/>
              </w:rPr>
              <w:t xml:space="preserve"> (2012); 107 (3), 611–613. </w:t>
            </w:r>
            <w:r w:rsidR="00637590" w:rsidRPr="00637590">
              <w:rPr>
                <w:sz w:val="22"/>
                <w:szCs w:val="22"/>
              </w:rPr>
              <w:t>doi:10.1016/j.ymgme.2012.08.014</w:t>
            </w:r>
            <w:r w:rsidR="00637590">
              <w:rPr>
                <w:sz w:val="22"/>
                <w:szCs w:val="22"/>
              </w:rPr>
              <w:t xml:space="preserve">. </w:t>
            </w:r>
            <w:r w:rsidRPr="00637590">
              <w:rPr>
                <w:sz w:val="22"/>
                <w:szCs w:val="22"/>
              </w:rPr>
              <w:t xml:space="preserve">(IF 3.193; Q2; </w:t>
            </w:r>
            <w:proofErr w:type="spellStart"/>
            <w:r w:rsidRPr="00637590">
              <w:rPr>
                <w:sz w:val="22"/>
                <w:szCs w:val="22"/>
              </w:rPr>
              <w:t>Citations</w:t>
            </w:r>
            <w:proofErr w:type="spellEnd"/>
            <w:r w:rsidRPr="00637590">
              <w:rPr>
                <w:sz w:val="22"/>
                <w:szCs w:val="22"/>
              </w:rPr>
              <w:t>=1).</w:t>
            </w:r>
          </w:p>
          <w:p w14:paraId="1F95C6D3" w14:textId="77777777" w:rsidR="003F573F" w:rsidRPr="00D340FC" w:rsidRDefault="0069587A" w:rsidP="003F573F">
            <w:pPr>
              <w:pStyle w:val="ListParagraph"/>
              <w:numPr>
                <w:ilvl w:val="0"/>
                <w:numId w:val="4"/>
              </w:numPr>
              <w:tabs>
                <w:tab w:val="left" w:pos="1411"/>
              </w:tabs>
              <w:autoSpaceDE w:val="0"/>
              <w:autoSpaceDN w:val="0"/>
              <w:adjustRightInd w:val="0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D340FC">
              <w:rPr>
                <w:sz w:val="22"/>
                <w:szCs w:val="22"/>
              </w:rPr>
              <w:t>Crnolatac</w:t>
            </w:r>
            <w:proofErr w:type="spellEnd"/>
            <w:r w:rsidRPr="00D340FC">
              <w:rPr>
                <w:sz w:val="22"/>
                <w:szCs w:val="22"/>
              </w:rPr>
              <w:t xml:space="preserve"> I, </w:t>
            </w:r>
            <w:proofErr w:type="spellStart"/>
            <w:r w:rsidRPr="00D340FC">
              <w:rPr>
                <w:sz w:val="22"/>
                <w:szCs w:val="22"/>
              </w:rPr>
              <w:t>Tumir</w:t>
            </w:r>
            <w:proofErr w:type="spellEnd"/>
            <w:r w:rsidRPr="00D340FC">
              <w:rPr>
                <w:sz w:val="22"/>
                <w:szCs w:val="22"/>
              </w:rPr>
              <w:t xml:space="preserve"> LM, </w:t>
            </w:r>
            <w:proofErr w:type="spellStart"/>
            <w:r w:rsidRPr="00D340FC">
              <w:rPr>
                <w:sz w:val="22"/>
                <w:szCs w:val="22"/>
              </w:rPr>
              <w:t>Lesev</w:t>
            </w:r>
            <w:proofErr w:type="spellEnd"/>
            <w:r w:rsidRPr="00D340FC">
              <w:rPr>
                <w:sz w:val="22"/>
                <w:szCs w:val="22"/>
              </w:rPr>
              <w:t xml:space="preserve"> NY, </w:t>
            </w:r>
            <w:proofErr w:type="spellStart"/>
            <w:r w:rsidRPr="00D340FC">
              <w:rPr>
                <w:sz w:val="22"/>
                <w:szCs w:val="22"/>
              </w:rPr>
              <w:t>Vasilev</w:t>
            </w:r>
            <w:proofErr w:type="spellEnd"/>
            <w:r w:rsidRPr="00D340FC">
              <w:rPr>
                <w:sz w:val="22"/>
                <w:szCs w:val="22"/>
              </w:rPr>
              <w:t xml:space="preserve"> AA, </w:t>
            </w:r>
            <w:proofErr w:type="spellStart"/>
            <w:r w:rsidRPr="00D340FC">
              <w:rPr>
                <w:sz w:val="22"/>
                <w:szCs w:val="22"/>
              </w:rPr>
              <w:t>Deligeorgiev</w:t>
            </w:r>
            <w:proofErr w:type="spellEnd"/>
            <w:r w:rsidRPr="00D340FC">
              <w:rPr>
                <w:sz w:val="22"/>
                <w:szCs w:val="22"/>
              </w:rPr>
              <w:t xml:space="preserve"> TG, Mišković K, Glavaš-Obrovac </w:t>
            </w:r>
            <w:proofErr w:type="spellStart"/>
            <w:r w:rsidRPr="00D340FC">
              <w:rPr>
                <w:sz w:val="22"/>
                <w:szCs w:val="22"/>
              </w:rPr>
              <w:t>Lj</w:t>
            </w:r>
            <w:proofErr w:type="spellEnd"/>
            <w:r w:rsidRPr="00D340FC">
              <w:rPr>
                <w:sz w:val="22"/>
                <w:szCs w:val="22"/>
              </w:rPr>
              <w:t xml:space="preserve">, Vugrek O, </w:t>
            </w:r>
            <w:proofErr w:type="spellStart"/>
            <w:r w:rsidRPr="00D340FC">
              <w:rPr>
                <w:sz w:val="22"/>
                <w:szCs w:val="22"/>
              </w:rPr>
              <w:t>Piantanida</w:t>
            </w:r>
            <w:proofErr w:type="spellEnd"/>
            <w:r w:rsidRPr="00D340FC">
              <w:rPr>
                <w:sz w:val="22"/>
                <w:szCs w:val="22"/>
              </w:rPr>
              <w:t xml:space="preserve"> I: </w:t>
            </w:r>
            <w:proofErr w:type="spellStart"/>
            <w:r w:rsidRPr="00D340FC">
              <w:rPr>
                <w:bCs/>
                <w:color w:val="343434"/>
                <w:sz w:val="22"/>
                <w:szCs w:val="22"/>
              </w:rPr>
              <w:t>Probing</w:t>
            </w:r>
            <w:proofErr w:type="spellEnd"/>
            <w:r w:rsidRPr="00D340FC">
              <w:rPr>
                <w:bCs/>
                <w:color w:val="343434"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bCs/>
                <w:color w:val="343434"/>
                <w:sz w:val="22"/>
                <w:szCs w:val="22"/>
              </w:rPr>
              <w:t>the</w:t>
            </w:r>
            <w:proofErr w:type="spellEnd"/>
            <w:r w:rsidRPr="00D340FC">
              <w:rPr>
                <w:bCs/>
                <w:color w:val="343434"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bCs/>
                <w:color w:val="343434"/>
                <w:sz w:val="22"/>
                <w:szCs w:val="22"/>
              </w:rPr>
              <w:t>Structural</w:t>
            </w:r>
            <w:proofErr w:type="spellEnd"/>
            <w:r w:rsidRPr="00D340FC">
              <w:rPr>
                <w:bCs/>
                <w:color w:val="343434"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bCs/>
                <w:color w:val="343434"/>
                <w:sz w:val="22"/>
                <w:szCs w:val="22"/>
              </w:rPr>
              <w:t>Properties</w:t>
            </w:r>
            <w:proofErr w:type="spellEnd"/>
            <w:r w:rsidRPr="00D340FC">
              <w:rPr>
                <w:bCs/>
                <w:color w:val="343434"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bCs/>
                <w:color w:val="343434"/>
                <w:sz w:val="22"/>
                <w:szCs w:val="22"/>
              </w:rPr>
              <w:t>of</w:t>
            </w:r>
            <w:proofErr w:type="spellEnd"/>
            <w:r w:rsidRPr="00D340FC">
              <w:rPr>
                <w:bCs/>
                <w:color w:val="343434"/>
                <w:sz w:val="22"/>
                <w:szCs w:val="22"/>
              </w:rPr>
              <w:t xml:space="preserve"> DNA/RNA </w:t>
            </w:r>
            <w:proofErr w:type="spellStart"/>
            <w:r w:rsidRPr="00D340FC">
              <w:rPr>
                <w:bCs/>
                <w:color w:val="343434"/>
                <w:sz w:val="22"/>
                <w:szCs w:val="22"/>
              </w:rPr>
              <w:t>Grooves</w:t>
            </w:r>
            <w:proofErr w:type="spellEnd"/>
            <w:r w:rsidRPr="00D340FC">
              <w:rPr>
                <w:bCs/>
                <w:color w:val="343434"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bCs/>
                <w:color w:val="343434"/>
                <w:sz w:val="22"/>
                <w:szCs w:val="22"/>
              </w:rPr>
              <w:t>with</w:t>
            </w:r>
            <w:proofErr w:type="spellEnd"/>
            <w:r w:rsidRPr="00D340FC">
              <w:rPr>
                <w:bCs/>
                <w:color w:val="343434"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bCs/>
                <w:color w:val="343434"/>
                <w:sz w:val="22"/>
                <w:szCs w:val="22"/>
              </w:rPr>
              <w:t>Sterically</w:t>
            </w:r>
            <w:proofErr w:type="spellEnd"/>
            <w:r w:rsidRPr="00D340FC">
              <w:rPr>
                <w:bCs/>
                <w:color w:val="343434"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bCs/>
                <w:color w:val="343434"/>
                <w:sz w:val="22"/>
                <w:szCs w:val="22"/>
              </w:rPr>
              <w:t>Restricted</w:t>
            </w:r>
            <w:proofErr w:type="spellEnd"/>
            <w:r w:rsidRPr="00D340FC">
              <w:rPr>
                <w:bCs/>
                <w:color w:val="343434"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bCs/>
                <w:color w:val="343434"/>
                <w:sz w:val="22"/>
                <w:szCs w:val="22"/>
              </w:rPr>
              <w:lastRenderedPageBreak/>
              <w:t>Phosphonium</w:t>
            </w:r>
            <w:proofErr w:type="spellEnd"/>
            <w:r w:rsidRPr="00D340FC">
              <w:rPr>
                <w:bCs/>
                <w:color w:val="343434"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bCs/>
                <w:color w:val="343434"/>
                <w:sz w:val="22"/>
                <w:szCs w:val="22"/>
              </w:rPr>
              <w:t>Dyes</w:t>
            </w:r>
            <w:proofErr w:type="spellEnd"/>
            <w:r w:rsidRPr="00D340FC">
              <w:rPr>
                <w:bCs/>
                <w:color w:val="343434"/>
                <w:sz w:val="22"/>
                <w:szCs w:val="22"/>
              </w:rPr>
              <w:t xml:space="preserve">: </w:t>
            </w:r>
            <w:proofErr w:type="spellStart"/>
            <w:r w:rsidRPr="00D340FC">
              <w:rPr>
                <w:bCs/>
                <w:color w:val="343434"/>
                <w:sz w:val="22"/>
                <w:szCs w:val="22"/>
              </w:rPr>
              <w:t>Screening</w:t>
            </w:r>
            <w:proofErr w:type="spellEnd"/>
            <w:r w:rsidRPr="00D340FC">
              <w:rPr>
                <w:bCs/>
                <w:color w:val="343434"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bCs/>
                <w:color w:val="343434"/>
                <w:sz w:val="22"/>
                <w:szCs w:val="22"/>
              </w:rPr>
              <w:t>of</w:t>
            </w:r>
            <w:proofErr w:type="spellEnd"/>
            <w:r w:rsidRPr="00D340FC">
              <w:rPr>
                <w:bCs/>
                <w:color w:val="343434"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bCs/>
                <w:color w:val="343434"/>
                <w:sz w:val="22"/>
                <w:szCs w:val="22"/>
              </w:rPr>
              <w:t>Dye</w:t>
            </w:r>
            <w:proofErr w:type="spellEnd"/>
            <w:r w:rsidRPr="00D340FC">
              <w:rPr>
                <w:bCs/>
                <w:color w:val="343434"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bCs/>
                <w:color w:val="343434"/>
                <w:sz w:val="22"/>
                <w:szCs w:val="22"/>
              </w:rPr>
              <w:t>Cytotoxicity</w:t>
            </w:r>
            <w:proofErr w:type="spellEnd"/>
            <w:r w:rsidRPr="00D340FC">
              <w:rPr>
                <w:bCs/>
                <w:color w:val="343434"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bCs/>
                <w:color w:val="343434"/>
                <w:sz w:val="22"/>
                <w:szCs w:val="22"/>
              </w:rPr>
              <w:t>and</w:t>
            </w:r>
            <w:proofErr w:type="spellEnd"/>
            <w:r w:rsidRPr="00D340FC">
              <w:rPr>
                <w:bCs/>
                <w:color w:val="343434"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bCs/>
                <w:color w:val="343434"/>
                <w:sz w:val="22"/>
                <w:szCs w:val="22"/>
              </w:rPr>
              <w:t>Uptake</w:t>
            </w:r>
            <w:proofErr w:type="spellEnd"/>
            <w:r w:rsidRPr="00D340FC">
              <w:rPr>
                <w:bCs/>
                <w:color w:val="343434"/>
                <w:sz w:val="22"/>
                <w:szCs w:val="22"/>
              </w:rPr>
              <w:t xml:space="preserve">. </w:t>
            </w:r>
            <w:proofErr w:type="spellStart"/>
            <w:r w:rsidRPr="00D340FC">
              <w:rPr>
                <w:sz w:val="22"/>
                <w:szCs w:val="22"/>
              </w:rPr>
              <w:t>ChemMedChem</w:t>
            </w:r>
            <w:proofErr w:type="spellEnd"/>
            <w:r w:rsidRPr="00D340FC">
              <w:rPr>
                <w:sz w:val="22"/>
                <w:szCs w:val="22"/>
              </w:rPr>
              <w:t xml:space="preserve"> 2013; DOI:10.1002/cmdc.201300085. (IF 2.835; Q2; </w:t>
            </w:r>
            <w:proofErr w:type="spellStart"/>
            <w:r w:rsidRPr="00D340FC">
              <w:rPr>
                <w:sz w:val="22"/>
                <w:szCs w:val="22"/>
              </w:rPr>
              <w:t>Citations</w:t>
            </w:r>
            <w:proofErr w:type="spellEnd"/>
            <w:r w:rsidRPr="00D340FC">
              <w:rPr>
                <w:sz w:val="22"/>
                <w:szCs w:val="22"/>
              </w:rPr>
              <w:t>=0).</w:t>
            </w:r>
            <w:r w:rsidR="00F85EBD" w:rsidRPr="00D340FC">
              <w:rPr>
                <w:sz w:val="22"/>
                <w:szCs w:val="22"/>
              </w:rPr>
              <w:t xml:space="preserve"> </w:t>
            </w:r>
          </w:p>
          <w:p w14:paraId="4234FFA2" w14:textId="137EA9E7" w:rsidR="00F85EBD" w:rsidRPr="00637590" w:rsidRDefault="003F573F" w:rsidP="00637590">
            <w:pPr>
              <w:pStyle w:val="ListParagraph"/>
              <w:numPr>
                <w:ilvl w:val="0"/>
                <w:numId w:val="4"/>
              </w:numPr>
              <w:tabs>
                <w:tab w:val="left" w:pos="141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340FC">
              <w:rPr>
                <w:sz w:val="22"/>
                <w:szCs w:val="22"/>
              </w:rPr>
              <w:t>Perin N, Martin-</w:t>
            </w:r>
            <w:proofErr w:type="spellStart"/>
            <w:r w:rsidRPr="00D340FC">
              <w:rPr>
                <w:sz w:val="22"/>
                <w:szCs w:val="22"/>
              </w:rPr>
              <w:t>Kleiner</w:t>
            </w:r>
            <w:proofErr w:type="spellEnd"/>
            <w:r w:rsidRPr="00D340FC">
              <w:rPr>
                <w:sz w:val="22"/>
                <w:szCs w:val="22"/>
              </w:rPr>
              <w:t xml:space="preserve"> I, </w:t>
            </w:r>
            <w:proofErr w:type="spellStart"/>
            <w:r w:rsidRPr="00D340FC">
              <w:rPr>
                <w:sz w:val="22"/>
                <w:szCs w:val="22"/>
              </w:rPr>
              <w:t>Nhili</w:t>
            </w:r>
            <w:proofErr w:type="spellEnd"/>
            <w:r w:rsidRPr="00D340FC">
              <w:rPr>
                <w:sz w:val="22"/>
                <w:szCs w:val="22"/>
              </w:rPr>
              <w:t xml:space="preserve"> R, </w:t>
            </w:r>
            <w:proofErr w:type="spellStart"/>
            <w:r w:rsidRPr="00D340FC">
              <w:rPr>
                <w:sz w:val="22"/>
                <w:szCs w:val="22"/>
              </w:rPr>
              <w:t>Laine</w:t>
            </w:r>
            <w:proofErr w:type="spellEnd"/>
            <w:r w:rsidRPr="00D340FC">
              <w:rPr>
                <w:sz w:val="22"/>
                <w:szCs w:val="22"/>
              </w:rPr>
              <w:t xml:space="preserve"> W, David-</w:t>
            </w:r>
            <w:proofErr w:type="spellStart"/>
            <w:r w:rsidRPr="00D340FC">
              <w:rPr>
                <w:sz w:val="22"/>
                <w:szCs w:val="22"/>
              </w:rPr>
              <w:t>Cordonnier</w:t>
            </w:r>
            <w:proofErr w:type="spellEnd"/>
            <w:r w:rsidRPr="00D340FC">
              <w:rPr>
                <w:sz w:val="22"/>
                <w:szCs w:val="22"/>
              </w:rPr>
              <w:t xml:space="preserve"> M-H, Vugrek O, Karminski-</w:t>
            </w:r>
            <w:proofErr w:type="spellStart"/>
            <w:r w:rsidRPr="00D340FC">
              <w:rPr>
                <w:sz w:val="22"/>
                <w:szCs w:val="22"/>
              </w:rPr>
              <w:t>Zamola</w:t>
            </w:r>
            <w:proofErr w:type="spellEnd"/>
            <w:r w:rsidRPr="00D340FC">
              <w:rPr>
                <w:sz w:val="22"/>
                <w:szCs w:val="22"/>
              </w:rPr>
              <w:t xml:space="preserve"> G, Kralj M, </w:t>
            </w:r>
            <w:proofErr w:type="spellStart"/>
            <w:r w:rsidRPr="00D340FC">
              <w:rPr>
                <w:sz w:val="22"/>
                <w:szCs w:val="22"/>
              </w:rPr>
              <w:t>Hranjec</w:t>
            </w:r>
            <w:proofErr w:type="spellEnd"/>
            <w:r w:rsidRPr="00D340FC">
              <w:rPr>
                <w:color w:val="535353"/>
                <w:sz w:val="22"/>
                <w:szCs w:val="22"/>
              </w:rPr>
              <w:t xml:space="preserve"> </w:t>
            </w:r>
            <w:r w:rsidRPr="00D340FC">
              <w:rPr>
                <w:sz w:val="22"/>
                <w:szCs w:val="22"/>
              </w:rPr>
              <w:t xml:space="preserve">M (2013) </w:t>
            </w:r>
            <w:proofErr w:type="spellStart"/>
            <w:r w:rsidRPr="00D340FC">
              <w:rPr>
                <w:bCs/>
                <w:color w:val="343434"/>
                <w:sz w:val="22"/>
                <w:szCs w:val="22"/>
              </w:rPr>
              <w:t>Biological</w:t>
            </w:r>
            <w:proofErr w:type="spellEnd"/>
            <w:r w:rsidRPr="00D340FC">
              <w:rPr>
                <w:bCs/>
                <w:color w:val="343434"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bCs/>
                <w:color w:val="343434"/>
                <w:sz w:val="22"/>
                <w:szCs w:val="22"/>
              </w:rPr>
              <w:t>activity</w:t>
            </w:r>
            <w:proofErr w:type="spellEnd"/>
            <w:r w:rsidRPr="00D340FC">
              <w:rPr>
                <w:bCs/>
                <w:color w:val="343434"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bCs/>
                <w:color w:val="343434"/>
                <w:sz w:val="22"/>
                <w:szCs w:val="22"/>
              </w:rPr>
              <w:t>and</w:t>
            </w:r>
            <w:proofErr w:type="spellEnd"/>
            <w:r w:rsidRPr="00D340FC">
              <w:rPr>
                <w:bCs/>
                <w:color w:val="343434"/>
                <w:sz w:val="22"/>
                <w:szCs w:val="22"/>
              </w:rPr>
              <w:t xml:space="preserve"> DNA </w:t>
            </w:r>
            <w:proofErr w:type="spellStart"/>
            <w:r w:rsidRPr="00D340FC">
              <w:rPr>
                <w:bCs/>
                <w:color w:val="343434"/>
                <w:sz w:val="22"/>
                <w:szCs w:val="22"/>
              </w:rPr>
              <w:t>binding</w:t>
            </w:r>
            <w:proofErr w:type="spellEnd"/>
            <w:r w:rsidRPr="00D340FC">
              <w:rPr>
                <w:bCs/>
                <w:color w:val="343434"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bCs/>
                <w:color w:val="343434"/>
                <w:sz w:val="22"/>
                <w:szCs w:val="22"/>
              </w:rPr>
              <w:t>studies</w:t>
            </w:r>
            <w:proofErr w:type="spellEnd"/>
            <w:r w:rsidRPr="00D340FC">
              <w:rPr>
                <w:bCs/>
                <w:color w:val="343434"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bCs/>
                <w:color w:val="343434"/>
                <w:sz w:val="22"/>
                <w:szCs w:val="22"/>
              </w:rPr>
              <w:t>of</w:t>
            </w:r>
            <w:proofErr w:type="spellEnd"/>
            <w:r w:rsidRPr="00D340FC">
              <w:rPr>
                <w:bCs/>
                <w:color w:val="343434"/>
                <w:sz w:val="22"/>
                <w:szCs w:val="22"/>
              </w:rPr>
              <w:t xml:space="preserve"> 2- </w:t>
            </w:r>
            <w:proofErr w:type="spellStart"/>
            <w:r w:rsidRPr="00D340FC">
              <w:rPr>
                <w:bCs/>
                <w:color w:val="343434"/>
                <w:sz w:val="22"/>
                <w:szCs w:val="22"/>
              </w:rPr>
              <w:t>substituted</w:t>
            </w:r>
            <w:proofErr w:type="spellEnd"/>
            <w:r w:rsidRPr="00D340FC">
              <w:rPr>
                <w:bCs/>
                <w:color w:val="343434"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bCs/>
                <w:color w:val="343434"/>
                <w:sz w:val="22"/>
                <w:szCs w:val="22"/>
              </w:rPr>
              <w:t>benzimidazo</w:t>
            </w:r>
            <w:proofErr w:type="spellEnd"/>
            <w:r w:rsidRPr="00D340FC">
              <w:rPr>
                <w:bCs/>
                <w:color w:val="343434"/>
                <w:sz w:val="22"/>
                <w:szCs w:val="22"/>
              </w:rPr>
              <w:t>[1,2-a]</w:t>
            </w:r>
            <w:proofErr w:type="spellStart"/>
            <w:r w:rsidRPr="00D340FC">
              <w:rPr>
                <w:bCs/>
                <w:color w:val="343434"/>
                <w:sz w:val="22"/>
                <w:szCs w:val="22"/>
              </w:rPr>
              <w:t>quinolines</w:t>
            </w:r>
            <w:proofErr w:type="spellEnd"/>
            <w:r w:rsidRPr="00D340FC">
              <w:rPr>
                <w:bCs/>
                <w:color w:val="343434"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bCs/>
                <w:color w:val="343434"/>
                <w:sz w:val="22"/>
                <w:szCs w:val="22"/>
              </w:rPr>
              <w:t>bearing</w:t>
            </w:r>
            <w:proofErr w:type="spellEnd"/>
            <w:r w:rsidRPr="00D340FC">
              <w:rPr>
                <w:bCs/>
                <w:color w:val="343434"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bCs/>
                <w:color w:val="343434"/>
                <w:sz w:val="22"/>
                <w:szCs w:val="22"/>
              </w:rPr>
              <w:t>different</w:t>
            </w:r>
            <w:proofErr w:type="spellEnd"/>
            <w:r w:rsidRPr="00D340FC">
              <w:rPr>
                <w:bCs/>
                <w:color w:val="343434"/>
                <w:sz w:val="22"/>
                <w:szCs w:val="22"/>
              </w:rPr>
              <w:t xml:space="preserve"> amino side </w:t>
            </w:r>
            <w:proofErr w:type="spellStart"/>
            <w:r w:rsidRPr="00D340FC">
              <w:rPr>
                <w:bCs/>
                <w:color w:val="343434"/>
                <w:sz w:val="22"/>
                <w:szCs w:val="22"/>
              </w:rPr>
              <w:t>chains</w:t>
            </w:r>
            <w:proofErr w:type="spellEnd"/>
            <w:r w:rsidRPr="00D340FC">
              <w:rPr>
                <w:b/>
                <w:bCs/>
                <w:color w:val="343434"/>
                <w:sz w:val="22"/>
                <w:szCs w:val="22"/>
              </w:rPr>
              <w:t>.</w:t>
            </w:r>
            <w:r w:rsidRPr="00D340FC">
              <w:rPr>
                <w:color w:val="535353"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Medicinal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Chemistry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Communication</w:t>
            </w:r>
            <w:proofErr w:type="spellEnd"/>
            <w:r w:rsidRPr="00D340FC">
              <w:rPr>
                <w:sz w:val="22"/>
                <w:szCs w:val="22"/>
              </w:rPr>
              <w:t xml:space="preserve"> (IF: 2.72). 09/2013; 4:1537–1550.</w:t>
            </w:r>
            <w:r w:rsidR="00637590" w:rsidRPr="00637590">
              <w:rPr>
                <w:rFonts w:ascii="Helvetica Neue" w:hAnsi="Helvetica Neue"/>
                <w:color w:val="333333"/>
                <w:sz w:val="21"/>
                <w:szCs w:val="21"/>
                <w:shd w:val="clear" w:color="auto" w:fill="FFFFFF"/>
                <w:lang w:eastAsia="en-GB"/>
              </w:rPr>
              <w:t xml:space="preserve"> </w:t>
            </w:r>
            <w:r w:rsidR="00637590" w:rsidRPr="00637590">
              <w:rPr>
                <w:sz w:val="22"/>
                <w:szCs w:val="22"/>
              </w:rPr>
              <w:t>doi:10.1039/c3md00193h</w:t>
            </w:r>
          </w:p>
          <w:p w14:paraId="6D09329B" w14:textId="00290F1A" w:rsidR="00F85EBD" w:rsidRPr="00D340FC" w:rsidRDefault="00F85EBD" w:rsidP="003F573F">
            <w:pPr>
              <w:pStyle w:val="ListParagraph"/>
              <w:numPr>
                <w:ilvl w:val="0"/>
                <w:numId w:val="4"/>
              </w:numPr>
              <w:tabs>
                <w:tab w:val="left" w:pos="1411"/>
              </w:tabs>
              <w:autoSpaceDE w:val="0"/>
              <w:autoSpaceDN w:val="0"/>
              <w:adjustRightInd w:val="0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D340FC">
              <w:rPr>
                <w:sz w:val="22"/>
                <w:szCs w:val="22"/>
              </w:rPr>
              <w:t>Geyer</w:t>
            </w:r>
            <w:proofErr w:type="spellEnd"/>
            <w:r w:rsidRPr="00D340FC">
              <w:rPr>
                <w:sz w:val="22"/>
                <w:szCs w:val="22"/>
              </w:rPr>
              <w:t xml:space="preserve"> H, </w:t>
            </w:r>
            <w:proofErr w:type="spellStart"/>
            <w:r w:rsidRPr="00D340FC">
              <w:rPr>
                <w:sz w:val="22"/>
                <w:szCs w:val="22"/>
              </w:rPr>
              <w:t>Hartung</w:t>
            </w:r>
            <w:proofErr w:type="spellEnd"/>
            <w:r w:rsidRPr="00D340FC">
              <w:rPr>
                <w:sz w:val="22"/>
                <w:szCs w:val="22"/>
              </w:rPr>
              <w:t xml:space="preserve"> E, </w:t>
            </w:r>
            <w:proofErr w:type="spellStart"/>
            <w:r w:rsidRPr="00D340FC">
              <w:rPr>
                <w:sz w:val="22"/>
                <w:szCs w:val="22"/>
              </w:rPr>
              <w:t>Mages</w:t>
            </w:r>
            <w:proofErr w:type="spellEnd"/>
            <w:r w:rsidRPr="00D340FC">
              <w:rPr>
                <w:sz w:val="22"/>
                <w:szCs w:val="22"/>
              </w:rPr>
              <w:t xml:space="preserve"> H W, </w:t>
            </w:r>
            <w:proofErr w:type="spellStart"/>
            <w:r w:rsidRPr="00D340FC">
              <w:rPr>
                <w:sz w:val="22"/>
                <w:szCs w:val="22"/>
              </w:rPr>
              <w:t>Weise</w:t>
            </w:r>
            <w:proofErr w:type="spellEnd"/>
            <w:r w:rsidRPr="00D340FC">
              <w:rPr>
                <w:sz w:val="22"/>
                <w:szCs w:val="22"/>
              </w:rPr>
              <w:t xml:space="preserve"> C, </w:t>
            </w:r>
            <w:proofErr w:type="spellStart"/>
            <w:r w:rsidRPr="00D340FC">
              <w:rPr>
                <w:sz w:val="22"/>
                <w:szCs w:val="22"/>
              </w:rPr>
              <w:t>Beluzic</w:t>
            </w:r>
            <w:proofErr w:type="spellEnd"/>
            <w:r w:rsidRPr="00D340FC">
              <w:rPr>
                <w:sz w:val="22"/>
                <w:szCs w:val="22"/>
              </w:rPr>
              <w:t xml:space="preserve"> R, Vugrek O, </w:t>
            </w:r>
            <w:proofErr w:type="spellStart"/>
            <w:r w:rsidRPr="00D340FC">
              <w:rPr>
                <w:sz w:val="22"/>
                <w:szCs w:val="22"/>
              </w:rPr>
              <w:t>Jonjic</w:t>
            </w:r>
            <w:proofErr w:type="spellEnd"/>
            <w:r w:rsidRPr="00D340FC">
              <w:rPr>
                <w:sz w:val="22"/>
                <w:szCs w:val="22"/>
              </w:rPr>
              <w:t xml:space="preserve"> S, </w:t>
            </w:r>
            <w:proofErr w:type="spellStart"/>
            <w:r w:rsidRPr="00D340FC">
              <w:rPr>
                <w:sz w:val="22"/>
                <w:szCs w:val="22"/>
              </w:rPr>
              <w:t>Kroczek</w:t>
            </w:r>
            <w:proofErr w:type="spellEnd"/>
            <w:r w:rsidRPr="00D340FC">
              <w:rPr>
                <w:sz w:val="22"/>
                <w:szCs w:val="22"/>
              </w:rPr>
              <w:t xml:space="preserve"> R A, </w:t>
            </w:r>
            <w:proofErr w:type="spellStart"/>
            <w:r w:rsidRPr="00D340FC">
              <w:rPr>
                <w:sz w:val="22"/>
                <w:szCs w:val="22"/>
              </w:rPr>
              <w:t>Voigt</w:t>
            </w:r>
            <w:proofErr w:type="spellEnd"/>
            <w:r w:rsidRPr="00D340FC">
              <w:rPr>
                <w:sz w:val="22"/>
                <w:szCs w:val="22"/>
              </w:rPr>
              <w:t xml:space="preserve"> S (2013). </w:t>
            </w:r>
            <w:proofErr w:type="spellStart"/>
            <w:r w:rsidRPr="00D340FC">
              <w:rPr>
                <w:bCs/>
                <w:sz w:val="22"/>
                <w:szCs w:val="22"/>
              </w:rPr>
              <w:t>Cytomegalovirus</w:t>
            </w:r>
            <w:proofErr w:type="spellEnd"/>
            <w:r w:rsidRPr="00D34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bCs/>
                <w:sz w:val="22"/>
                <w:szCs w:val="22"/>
              </w:rPr>
              <w:t>expresses</w:t>
            </w:r>
            <w:proofErr w:type="spellEnd"/>
            <w:r w:rsidRPr="00D34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bCs/>
                <w:sz w:val="22"/>
                <w:szCs w:val="22"/>
              </w:rPr>
              <w:t>the</w:t>
            </w:r>
            <w:proofErr w:type="spellEnd"/>
            <w:r w:rsidRPr="00D34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bCs/>
                <w:sz w:val="22"/>
                <w:szCs w:val="22"/>
              </w:rPr>
              <w:t>chemokine</w:t>
            </w:r>
            <w:proofErr w:type="spellEnd"/>
            <w:r w:rsidRPr="00D34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bCs/>
                <w:sz w:val="22"/>
                <w:szCs w:val="22"/>
              </w:rPr>
              <w:t>homologue</w:t>
            </w:r>
            <w:proofErr w:type="spellEnd"/>
            <w:r w:rsidRPr="00D340FC">
              <w:rPr>
                <w:bCs/>
                <w:sz w:val="22"/>
                <w:szCs w:val="22"/>
              </w:rPr>
              <w:t xml:space="preserve"> vXCL1 </w:t>
            </w:r>
            <w:proofErr w:type="spellStart"/>
            <w:r w:rsidRPr="00D340FC">
              <w:rPr>
                <w:bCs/>
                <w:sz w:val="22"/>
                <w:szCs w:val="22"/>
              </w:rPr>
              <w:t>capable</w:t>
            </w:r>
            <w:proofErr w:type="spellEnd"/>
            <w:r w:rsidRPr="00D34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bCs/>
                <w:sz w:val="22"/>
                <w:szCs w:val="22"/>
              </w:rPr>
              <w:t>of</w:t>
            </w:r>
            <w:proofErr w:type="spellEnd"/>
            <w:r w:rsidRPr="00D34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bCs/>
                <w:sz w:val="22"/>
                <w:szCs w:val="22"/>
              </w:rPr>
              <w:t>attracting</w:t>
            </w:r>
            <w:proofErr w:type="spellEnd"/>
            <w:r w:rsidRPr="00D340FC">
              <w:rPr>
                <w:bCs/>
                <w:sz w:val="22"/>
                <w:szCs w:val="22"/>
              </w:rPr>
              <w:t xml:space="preserve"> XCR1+CD4- </w:t>
            </w:r>
            <w:proofErr w:type="spellStart"/>
            <w:r w:rsidRPr="00D340FC">
              <w:rPr>
                <w:bCs/>
                <w:sz w:val="22"/>
                <w:szCs w:val="22"/>
              </w:rPr>
              <w:t>dendritic</w:t>
            </w:r>
            <w:proofErr w:type="spellEnd"/>
            <w:r w:rsidRPr="00D34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bCs/>
                <w:sz w:val="22"/>
                <w:szCs w:val="22"/>
              </w:rPr>
              <w:t>cells</w:t>
            </w:r>
            <w:proofErr w:type="spellEnd"/>
            <w:r w:rsidRPr="00D340FC">
              <w:rPr>
                <w:bCs/>
                <w:sz w:val="22"/>
                <w:szCs w:val="22"/>
              </w:rPr>
              <w:t>.</w:t>
            </w:r>
            <w:r w:rsidRPr="00D340FC">
              <w:rPr>
                <w:sz w:val="22"/>
                <w:szCs w:val="22"/>
              </w:rPr>
              <w:t xml:space="preserve"> Journal </w:t>
            </w:r>
            <w:proofErr w:type="spellStart"/>
            <w:r w:rsidRPr="00D340FC">
              <w:rPr>
                <w:sz w:val="22"/>
                <w:szCs w:val="22"/>
              </w:rPr>
              <w:t>of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Virology</w:t>
            </w:r>
            <w:proofErr w:type="spellEnd"/>
            <w:r w:rsidRPr="00D340FC">
              <w:rPr>
                <w:sz w:val="22"/>
                <w:szCs w:val="22"/>
              </w:rPr>
              <w:t xml:space="preserve"> (IF: 5.08; Q1). 10/2013; DOI:10.1128/JVI.02330-13.</w:t>
            </w:r>
          </w:p>
          <w:p w14:paraId="4ABECB0B" w14:textId="51FA90B3" w:rsidR="003A0DBB" w:rsidRPr="00637590" w:rsidRDefault="003A0DBB" w:rsidP="00637590">
            <w:pPr>
              <w:pStyle w:val="ListParagraph"/>
              <w:numPr>
                <w:ilvl w:val="0"/>
                <w:numId w:val="4"/>
              </w:numPr>
              <w:tabs>
                <w:tab w:val="left" w:pos="1411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6F339D">
              <w:rPr>
                <w:bCs/>
                <w:sz w:val="22"/>
                <w:szCs w:val="22"/>
              </w:rPr>
              <w:t xml:space="preserve">Strauss KA, </w:t>
            </w:r>
            <w:proofErr w:type="spellStart"/>
            <w:r w:rsidRPr="006F339D">
              <w:rPr>
                <w:bCs/>
                <w:sz w:val="22"/>
                <w:szCs w:val="22"/>
              </w:rPr>
              <w:t>Ferreira</w:t>
            </w:r>
            <w:proofErr w:type="spellEnd"/>
            <w:r w:rsidRPr="006F339D">
              <w:rPr>
                <w:bCs/>
                <w:sz w:val="22"/>
                <w:szCs w:val="22"/>
              </w:rPr>
              <w:t xml:space="preserve"> C, </w:t>
            </w:r>
            <w:proofErr w:type="spellStart"/>
            <w:r w:rsidRPr="006F339D">
              <w:rPr>
                <w:bCs/>
                <w:sz w:val="22"/>
                <w:szCs w:val="22"/>
              </w:rPr>
              <w:t>Bottiglieri</w:t>
            </w:r>
            <w:proofErr w:type="spellEnd"/>
            <w:r w:rsidRPr="006F339D">
              <w:rPr>
                <w:bCs/>
                <w:sz w:val="22"/>
                <w:szCs w:val="22"/>
              </w:rPr>
              <w:t xml:space="preserve"> T, </w:t>
            </w:r>
            <w:proofErr w:type="spellStart"/>
            <w:r w:rsidRPr="006F339D">
              <w:rPr>
                <w:bCs/>
                <w:sz w:val="22"/>
                <w:szCs w:val="22"/>
              </w:rPr>
              <w:t>Zhao</w:t>
            </w:r>
            <w:proofErr w:type="spellEnd"/>
            <w:r w:rsidRPr="006F339D">
              <w:rPr>
                <w:bCs/>
                <w:sz w:val="22"/>
                <w:szCs w:val="22"/>
              </w:rPr>
              <w:t xml:space="preserve"> X, </w:t>
            </w:r>
            <w:proofErr w:type="spellStart"/>
            <w:r w:rsidRPr="006F339D">
              <w:rPr>
                <w:bCs/>
                <w:sz w:val="22"/>
                <w:szCs w:val="22"/>
              </w:rPr>
              <w:t>Arning</w:t>
            </w:r>
            <w:proofErr w:type="spellEnd"/>
            <w:r w:rsidRPr="006F339D">
              <w:rPr>
                <w:bCs/>
                <w:sz w:val="22"/>
                <w:szCs w:val="22"/>
              </w:rPr>
              <w:t xml:space="preserve"> E, Zhang S, </w:t>
            </w:r>
            <w:proofErr w:type="spellStart"/>
            <w:r w:rsidRPr="006F339D">
              <w:rPr>
                <w:bCs/>
                <w:sz w:val="22"/>
                <w:szCs w:val="22"/>
              </w:rPr>
              <w:t>Zeisel</w:t>
            </w:r>
            <w:proofErr w:type="spellEnd"/>
            <w:r w:rsidRPr="006F339D">
              <w:rPr>
                <w:bCs/>
                <w:sz w:val="22"/>
                <w:szCs w:val="22"/>
              </w:rPr>
              <w:t xml:space="preserve"> SH, </w:t>
            </w:r>
            <w:proofErr w:type="spellStart"/>
            <w:r w:rsidRPr="006F339D">
              <w:rPr>
                <w:bCs/>
                <w:sz w:val="22"/>
                <w:szCs w:val="22"/>
              </w:rPr>
              <w:t>Escolar</w:t>
            </w:r>
            <w:proofErr w:type="spellEnd"/>
            <w:r w:rsidRPr="006F339D">
              <w:rPr>
                <w:bCs/>
                <w:sz w:val="22"/>
                <w:szCs w:val="22"/>
              </w:rPr>
              <w:t xml:space="preserve"> ML, </w:t>
            </w:r>
            <w:proofErr w:type="spellStart"/>
            <w:r w:rsidRPr="006F339D">
              <w:rPr>
                <w:bCs/>
                <w:sz w:val="22"/>
                <w:szCs w:val="22"/>
              </w:rPr>
              <w:t>Presnick</w:t>
            </w:r>
            <w:proofErr w:type="spellEnd"/>
            <w:r w:rsidRPr="006F339D">
              <w:rPr>
                <w:bCs/>
                <w:sz w:val="22"/>
                <w:szCs w:val="22"/>
              </w:rPr>
              <w:t xml:space="preserve"> N, </w:t>
            </w:r>
            <w:proofErr w:type="spellStart"/>
            <w:r w:rsidRPr="006F339D">
              <w:rPr>
                <w:bCs/>
                <w:sz w:val="22"/>
                <w:szCs w:val="22"/>
              </w:rPr>
              <w:t>Puffenberger</w:t>
            </w:r>
            <w:proofErr w:type="spellEnd"/>
            <w:r w:rsidRPr="006F339D">
              <w:rPr>
                <w:bCs/>
                <w:sz w:val="22"/>
                <w:szCs w:val="22"/>
              </w:rPr>
              <w:t xml:space="preserve"> EG, Vugrek O, </w:t>
            </w:r>
            <w:proofErr w:type="spellStart"/>
            <w:r w:rsidRPr="006F339D">
              <w:rPr>
                <w:bCs/>
                <w:sz w:val="22"/>
                <w:szCs w:val="22"/>
              </w:rPr>
              <w:t>Kovacevic</w:t>
            </w:r>
            <w:proofErr w:type="spellEnd"/>
            <w:r w:rsidRPr="006F339D">
              <w:rPr>
                <w:bCs/>
                <w:sz w:val="22"/>
                <w:szCs w:val="22"/>
              </w:rPr>
              <w:t xml:space="preserve"> L, Wagner C, </w:t>
            </w:r>
            <w:proofErr w:type="spellStart"/>
            <w:r w:rsidRPr="006F339D">
              <w:rPr>
                <w:bCs/>
                <w:sz w:val="22"/>
                <w:szCs w:val="22"/>
              </w:rPr>
              <w:t>Mazariegos</w:t>
            </w:r>
            <w:proofErr w:type="spellEnd"/>
            <w:r w:rsidRPr="006F339D">
              <w:rPr>
                <w:bCs/>
                <w:sz w:val="22"/>
                <w:szCs w:val="22"/>
              </w:rPr>
              <w:t xml:space="preserve"> GV, </w:t>
            </w:r>
            <w:proofErr w:type="spellStart"/>
            <w:r w:rsidRPr="006F339D">
              <w:rPr>
                <w:bCs/>
                <w:sz w:val="22"/>
                <w:szCs w:val="22"/>
              </w:rPr>
              <w:t>Mudd</w:t>
            </w:r>
            <w:proofErr w:type="spellEnd"/>
            <w:r w:rsidRPr="006F339D">
              <w:rPr>
                <w:bCs/>
                <w:sz w:val="22"/>
                <w:szCs w:val="22"/>
              </w:rPr>
              <w:t xml:space="preserve"> SH, </w:t>
            </w:r>
            <w:proofErr w:type="spellStart"/>
            <w:r w:rsidRPr="006F339D">
              <w:rPr>
                <w:bCs/>
                <w:sz w:val="22"/>
                <w:szCs w:val="22"/>
              </w:rPr>
              <w:t>Soltys</w:t>
            </w:r>
            <w:proofErr w:type="spellEnd"/>
            <w:r w:rsidRPr="006F339D">
              <w:rPr>
                <w:bCs/>
                <w:sz w:val="22"/>
                <w:szCs w:val="22"/>
              </w:rPr>
              <w:t xml:space="preserve"> K. </w:t>
            </w:r>
            <w:proofErr w:type="spellStart"/>
            <w:r w:rsidRPr="006F339D">
              <w:rPr>
                <w:bCs/>
                <w:sz w:val="22"/>
                <w:szCs w:val="22"/>
              </w:rPr>
              <w:t>Liver</w:t>
            </w:r>
            <w:proofErr w:type="spellEnd"/>
            <w:r w:rsidRPr="006F339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F339D">
              <w:rPr>
                <w:bCs/>
                <w:sz w:val="22"/>
                <w:szCs w:val="22"/>
              </w:rPr>
              <w:t>transplantation</w:t>
            </w:r>
            <w:proofErr w:type="spellEnd"/>
            <w:r w:rsidRPr="006F339D">
              <w:rPr>
                <w:bCs/>
                <w:sz w:val="22"/>
                <w:szCs w:val="22"/>
              </w:rPr>
              <w:t xml:space="preserve"> for </w:t>
            </w:r>
            <w:proofErr w:type="spellStart"/>
            <w:r w:rsidRPr="006F339D">
              <w:rPr>
                <w:bCs/>
                <w:sz w:val="22"/>
                <w:szCs w:val="22"/>
              </w:rPr>
              <w:t>treatment</w:t>
            </w:r>
            <w:proofErr w:type="spellEnd"/>
            <w:r w:rsidRPr="006F339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F339D">
              <w:rPr>
                <w:bCs/>
                <w:sz w:val="22"/>
                <w:szCs w:val="22"/>
              </w:rPr>
              <w:t>of</w:t>
            </w:r>
            <w:proofErr w:type="spellEnd"/>
            <w:r w:rsidRPr="006F339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F339D">
              <w:rPr>
                <w:bCs/>
                <w:sz w:val="22"/>
                <w:szCs w:val="22"/>
              </w:rPr>
              <w:t>severe</w:t>
            </w:r>
            <w:proofErr w:type="spellEnd"/>
            <w:r w:rsidRPr="006F339D">
              <w:rPr>
                <w:bCs/>
                <w:sz w:val="22"/>
                <w:szCs w:val="22"/>
              </w:rPr>
              <w:t xml:space="preserve"> S-</w:t>
            </w:r>
            <w:proofErr w:type="spellStart"/>
            <w:r w:rsidRPr="006F339D">
              <w:rPr>
                <w:bCs/>
                <w:sz w:val="22"/>
                <w:szCs w:val="22"/>
              </w:rPr>
              <w:t>adenosylhomocysteine</w:t>
            </w:r>
            <w:proofErr w:type="spellEnd"/>
            <w:r w:rsidRPr="006F339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F339D">
              <w:rPr>
                <w:bCs/>
                <w:sz w:val="22"/>
                <w:szCs w:val="22"/>
              </w:rPr>
              <w:t>hydrolase</w:t>
            </w:r>
            <w:proofErr w:type="spellEnd"/>
            <w:r w:rsidRPr="006F339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F339D">
              <w:rPr>
                <w:bCs/>
                <w:sz w:val="22"/>
                <w:szCs w:val="22"/>
              </w:rPr>
              <w:t>deficiency</w:t>
            </w:r>
            <w:proofErr w:type="spellEnd"/>
            <w:r w:rsidRPr="006F339D">
              <w:rPr>
                <w:bCs/>
                <w:sz w:val="22"/>
                <w:szCs w:val="22"/>
              </w:rPr>
              <w:t xml:space="preserve">. </w:t>
            </w:r>
            <w:r w:rsidRPr="00637590">
              <w:rPr>
                <w:bCs/>
                <w:sz w:val="22"/>
                <w:szCs w:val="22"/>
              </w:rPr>
              <w:t xml:space="preserve">Mol Gen </w:t>
            </w:r>
            <w:proofErr w:type="spellStart"/>
            <w:r w:rsidRPr="00637590">
              <w:rPr>
                <w:bCs/>
                <w:sz w:val="22"/>
                <w:szCs w:val="22"/>
              </w:rPr>
              <w:t>and</w:t>
            </w:r>
            <w:proofErr w:type="spellEnd"/>
            <w:r w:rsidRPr="00637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37590">
              <w:rPr>
                <w:bCs/>
                <w:sz w:val="22"/>
                <w:szCs w:val="22"/>
              </w:rPr>
              <w:t>Metabolism</w:t>
            </w:r>
            <w:proofErr w:type="spellEnd"/>
            <w:r w:rsidRPr="00637590">
              <w:rPr>
                <w:bCs/>
                <w:sz w:val="22"/>
                <w:szCs w:val="22"/>
              </w:rPr>
              <w:t xml:space="preserve"> 116 (2015), 44-52.</w:t>
            </w:r>
            <w:r w:rsidR="00637590" w:rsidRPr="00637590">
              <w:rPr>
                <w:bCs/>
                <w:sz w:val="22"/>
                <w:szCs w:val="22"/>
              </w:rPr>
              <w:t xml:space="preserve"> doi:10.1016/j.ymgme.2015.06.005</w:t>
            </w:r>
          </w:p>
          <w:p w14:paraId="15856E8C" w14:textId="22F1467E" w:rsidR="003A0DBB" w:rsidRPr="00637590" w:rsidRDefault="003A0DBB" w:rsidP="00637590">
            <w:pPr>
              <w:pStyle w:val="ListParagraph"/>
              <w:numPr>
                <w:ilvl w:val="0"/>
                <w:numId w:val="4"/>
              </w:numPr>
              <w:tabs>
                <w:tab w:val="left" w:pos="141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6F339D">
              <w:rPr>
                <w:sz w:val="22"/>
                <w:szCs w:val="22"/>
              </w:rPr>
              <w:t>Motzek</w:t>
            </w:r>
            <w:proofErr w:type="spellEnd"/>
            <w:r w:rsidRPr="006F339D">
              <w:rPr>
                <w:sz w:val="22"/>
                <w:szCs w:val="22"/>
              </w:rPr>
              <w:t xml:space="preserve"> A, Knežević J, </w:t>
            </w:r>
            <w:proofErr w:type="spellStart"/>
            <w:r w:rsidRPr="006F339D">
              <w:rPr>
                <w:sz w:val="22"/>
                <w:szCs w:val="22"/>
              </w:rPr>
              <w:t>Switzeny</w:t>
            </w:r>
            <w:proofErr w:type="spellEnd"/>
            <w:r w:rsidRPr="006F339D">
              <w:rPr>
                <w:sz w:val="22"/>
                <w:szCs w:val="22"/>
              </w:rPr>
              <w:t xml:space="preserve"> OJ, Barić I, </w:t>
            </w:r>
            <w:proofErr w:type="spellStart"/>
            <w:r w:rsidRPr="006F339D">
              <w:rPr>
                <w:sz w:val="22"/>
                <w:szCs w:val="22"/>
              </w:rPr>
              <w:t>Beluzić</w:t>
            </w:r>
            <w:proofErr w:type="spellEnd"/>
            <w:r w:rsidRPr="006F339D">
              <w:rPr>
                <w:sz w:val="22"/>
                <w:szCs w:val="22"/>
              </w:rPr>
              <w:t xml:space="preserve"> R, Strauss KA, </w:t>
            </w:r>
            <w:proofErr w:type="spellStart"/>
            <w:r w:rsidRPr="006F339D">
              <w:rPr>
                <w:sz w:val="22"/>
                <w:szCs w:val="22"/>
              </w:rPr>
              <w:t>Puffenberger</w:t>
            </w:r>
            <w:proofErr w:type="spellEnd"/>
            <w:r w:rsidRPr="006F339D">
              <w:rPr>
                <w:sz w:val="22"/>
                <w:szCs w:val="22"/>
              </w:rPr>
              <w:t xml:space="preserve"> EG, </w:t>
            </w:r>
            <w:proofErr w:type="spellStart"/>
            <w:r w:rsidRPr="006F339D">
              <w:rPr>
                <w:sz w:val="22"/>
                <w:szCs w:val="22"/>
              </w:rPr>
              <w:t>Mudd</w:t>
            </w:r>
            <w:proofErr w:type="spellEnd"/>
            <w:r w:rsidRPr="006F339D">
              <w:rPr>
                <w:sz w:val="22"/>
                <w:szCs w:val="22"/>
              </w:rPr>
              <w:t xml:space="preserve"> SH, </w:t>
            </w:r>
            <w:r w:rsidRPr="006F339D">
              <w:rPr>
                <w:b/>
                <w:sz w:val="22"/>
                <w:szCs w:val="22"/>
              </w:rPr>
              <w:t>Vugrek O</w:t>
            </w:r>
            <w:r w:rsidR="00C35D34">
              <w:rPr>
                <w:b/>
                <w:sz w:val="22"/>
                <w:szCs w:val="22"/>
              </w:rPr>
              <w:t>.</w:t>
            </w:r>
            <w:r w:rsidRPr="006F339D">
              <w:rPr>
                <w:sz w:val="22"/>
                <w:szCs w:val="22"/>
              </w:rPr>
              <w:t xml:space="preserve">, </w:t>
            </w:r>
            <w:proofErr w:type="spellStart"/>
            <w:r w:rsidRPr="006F339D">
              <w:rPr>
                <w:sz w:val="22"/>
                <w:szCs w:val="22"/>
              </w:rPr>
              <w:t>Zechner</w:t>
            </w:r>
            <w:proofErr w:type="spellEnd"/>
            <w:r w:rsidRPr="006F339D">
              <w:rPr>
                <w:sz w:val="22"/>
                <w:szCs w:val="22"/>
              </w:rPr>
              <w:t xml:space="preserve"> U (2016). </w:t>
            </w:r>
            <w:r w:rsidRPr="00D340FC">
              <w:rPr>
                <w:sz w:val="22"/>
                <w:szCs w:val="22"/>
                <w:lang w:val="en-GB"/>
              </w:rPr>
              <w:t xml:space="preserve">Abnormal hypermethylation at imprinting control regions in patients with S-adenosylhomocysteine hydrolase (AHCY) deficiency, </w:t>
            </w:r>
            <w:proofErr w:type="spellStart"/>
            <w:r w:rsidRPr="00D340FC">
              <w:rPr>
                <w:sz w:val="22"/>
                <w:szCs w:val="22"/>
                <w:lang w:val="en-GB"/>
              </w:rPr>
              <w:t>PLoS</w:t>
            </w:r>
            <w:proofErr w:type="spellEnd"/>
            <w:r w:rsidRPr="00D340FC">
              <w:rPr>
                <w:sz w:val="22"/>
                <w:szCs w:val="22"/>
                <w:lang w:val="en-GB"/>
              </w:rPr>
              <w:t xml:space="preserve"> ONE 11 (3</w:t>
            </w:r>
            <w:proofErr w:type="gramStart"/>
            <w:r w:rsidRPr="00D340FC">
              <w:rPr>
                <w:sz w:val="22"/>
                <w:szCs w:val="22"/>
                <w:lang w:val="en-GB"/>
              </w:rPr>
              <w:t>):e</w:t>
            </w:r>
            <w:proofErr w:type="gramEnd"/>
            <w:r w:rsidRPr="00D340FC">
              <w:rPr>
                <w:sz w:val="22"/>
                <w:szCs w:val="22"/>
                <w:lang w:val="en-GB"/>
              </w:rPr>
              <w:t>0151261.</w:t>
            </w:r>
            <w:r w:rsidR="00637590">
              <w:rPr>
                <w:sz w:val="22"/>
                <w:szCs w:val="22"/>
                <w:lang w:val="en-GB"/>
              </w:rPr>
              <w:t xml:space="preserve"> </w:t>
            </w:r>
            <w:hyperlink r:id="rId12" w:history="1">
              <w:r w:rsidR="00637590" w:rsidRPr="00637590">
                <w:rPr>
                  <w:rStyle w:val="Hyperlink"/>
                  <w:sz w:val="22"/>
                  <w:szCs w:val="22"/>
                </w:rPr>
                <w:t>https://doi.org/10.1371/journal.pone.0151261</w:t>
              </w:r>
            </w:hyperlink>
            <w:r w:rsidR="00637590">
              <w:rPr>
                <w:sz w:val="22"/>
                <w:szCs w:val="22"/>
                <w:lang w:val="en-GB"/>
              </w:rPr>
              <w:t xml:space="preserve">. </w:t>
            </w:r>
            <w:r w:rsidRPr="00637590">
              <w:rPr>
                <w:sz w:val="22"/>
                <w:szCs w:val="22"/>
                <w:lang w:val="en-GB"/>
              </w:rPr>
              <w:t>Q1</w:t>
            </w:r>
          </w:p>
          <w:p w14:paraId="2B722394" w14:textId="36598287" w:rsidR="003A0DBB" w:rsidRPr="00D340FC" w:rsidRDefault="003A0DBB" w:rsidP="003A0DBB">
            <w:pPr>
              <w:pStyle w:val="ListParagraph"/>
              <w:numPr>
                <w:ilvl w:val="0"/>
                <w:numId w:val="4"/>
              </w:numPr>
              <w:tabs>
                <w:tab w:val="left" w:pos="1411"/>
              </w:tabs>
              <w:autoSpaceDE w:val="0"/>
              <w:autoSpaceDN w:val="0"/>
              <w:adjustRightInd w:val="0"/>
              <w:contextualSpacing w:val="0"/>
              <w:jc w:val="both"/>
              <w:rPr>
                <w:sz w:val="22"/>
                <w:szCs w:val="22"/>
              </w:rPr>
            </w:pPr>
            <w:r w:rsidRPr="00D340FC">
              <w:rPr>
                <w:sz w:val="22"/>
                <w:szCs w:val="22"/>
                <w:lang w:val="en-US"/>
              </w:rPr>
              <w:t xml:space="preserve">Muñoz-Torres P M, </w:t>
            </w:r>
            <w:proofErr w:type="spellStart"/>
            <w:r w:rsidRPr="00D340FC">
              <w:rPr>
                <w:sz w:val="22"/>
                <w:szCs w:val="22"/>
                <w:lang w:val="en-US"/>
              </w:rPr>
              <w:t>Rokić</w:t>
            </w:r>
            <w:proofErr w:type="spellEnd"/>
            <w:r w:rsidRPr="00D340FC">
              <w:rPr>
                <w:sz w:val="22"/>
                <w:szCs w:val="22"/>
                <w:lang w:val="en-US"/>
              </w:rPr>
              <w:t xml:space="preserve"> F, </w:t>
            </w:r>
            <w:proofErr w:type="spellStart"/>
            <w:r w:rsidRPr="00D340FC">
              <w:rPr>
                <w:sz w:val="22"/>
                <w:szCs w:val="22"/>
                <w:lang w:val="en-US"/>
              </w:rPr>
              <w:t>Belužic</w:t>
            </w:r>
            <w:proofErr w:type="spellEnd"/>
            <w:r w:rsidRPr="00D340FC">
              <w:rPr>
                <w:sz w:val="22"/>
                <w:szCs w:val="22"/>
                <w:lang w:val="en-US"/>
              </w:rPr>
              <w:t xml:space="preserve"> R, </w:t>
            </w:r>
            <w:proofErr w:type="spellStart"/>
            <w:r w:rsidRPr="00D340FC">
              <w:rPr>
                <w:sz w:val="22"/>
                <w:szCs w:val="22"/>
                <w:lang w:val="en-US"/>
              </w:rPr>
              <w:t>Grbeša</w:t>
            </w:r>
            <w:proofErr w:type="spellEnd"/>
            <w:r w:rsidRPr="00D340FC">
              <w:rPr>
                <w:sz w:val="22"/>
                <w:szCs w:val="22"/>
                <w:lang w:val="en-US"/>
              </w:rPr>
              <w:t xml:space="preserve"> I, </w:t>
            </w:r>
            <w:r w:rsidRPr="00D340FC">
              <w:rPr>
                <w:b/>
                <w:sz w:val="22"/>
                <w:szCs w:val="22"/>
                <w:lang w:val="en-US"/>
              </w:rPr>
              <w:t>Vugrek</w:t>
            </w:r>
            <w:r w:rsidRPr="00D340FC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D340FC">
              <w:rPr>
                <w:b/>
                <w:bCs/>
                <w:sz w:val="22"/>
                <w:szCs w:val="22"/>
                <w:lang w:val="en-US"/>
              </w:rPr>
              <w:t>O</w:t>
            </w:r>
            <w:r w:rsidR="00C35D34">
              <w:rPr>
                <w:b/>
                <w:bCs/>
                <w:sz w:val="22"/>
                <w:szCs w:val="22"/>
                <w:lang w:val="en-US"/>
              </w:rPr>
              <w:t>.</w:t>
            </w:r>
            <w:r w:rsidRPr="00D340FC">
              <w:rPr>
                <w:bCs/>
                <w:sz w:val="22"/>
                <w:szCs w:val="22"/>
                <w:lang w:val="en-US"/>
              </w:rPr>
              <w:t xml:space="preserve"> (2016). </w:t>
            </w:r>
            <w:proofErr w:type="spellStart"/>
            <w:r w:rsidRPr="00D340FC">
              <w:rPr>
                <w:bCs/>
                <w:sz w:val="22"/>
                <w:szCs w:val="22"/>
                <w:lang w:val="en-US"/>
              </w:rPr>
              <w:t>msBiodat</w:t>
            </w:r>
            <w:proofErr w:type="spellEnd"/>
            <w:r w:rsidRPr="00D340FC">
              <w:rPr>
                <w:bCs/>
                <w:sz w:val="22"/>
                <w:szCs w:val="22"/>
                <w:lang w:val="en-US"/>
              </w:rPr>
              <w:t xml:space="preserve"> analysis tool, big data analysis for high-throughput experiments. </w:t>
            </w:r>
            <w:proofErr w:type="spellStart"/>
            <w:r w:rsidRPr="00D340FC">
              <w:rPr>
                <w:bCs/>
                <w:sz w:val="22"/>
                <w:szCs w:val="22"/>
                <w:lang w:val="en-US"/>
              </w:rPr>
              <w:t>BioData</w:t>
            </w:r>
            <w:proofErr w:type="spellEnd"/>
            <w:r w:rsidRPr="00D340FC">
              <w:rPr>
                <w:bCs/>
                <w:sz w:val="22"/>
                <w:szCs w:val="22"/>
                <w:lang w:val="en-US"/>
              </w:rPr>
              <w:t xml:space="preserve"> Mining (2016) 9:26. DOI 10.1186/s13040-016-0104-6.</w:t>
            </w:r>
          </w:p>
          <w:p w14:paraId="5D578B32" w14:textId="70DBABC4" w:rsidR="003A0DBB" w:rsidRPr="00D340FC" w:rsidRDefault="003A0DBB" w:rsidP="003A0DBB">
            <w:pPr>
              <w:pStyle w:val="ListParagraph"/>
              <w:numPr>
                <w:ilvl w:val="0"/>
                <w:numId w:val="4"/>
              </w:numPr>
              <w:tabs>
                <w:tab w:val="left" w:pos="1411"/>
              </w:tabs>
              <w:autoSpaceDE w:val="0"/>
              <w:autoSpaceDN w:val="0"/>
              <w:adjustRightInd w:val="0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D340FC">
              <w:rPr>
                <w:sz w:val="22"/>
                <w:szCs w:val="22"/>
              </w:rPr>
              <w:t>Lepur</w:t>
            </w:r>
            <w:proofErr w:type="spellEnd"/>
            <w:r w:rsidRPr="00D340FC">
              <w:rPr>
                <w:sz w:val="22"/>
                <w:szCs w:val="22"/>
              </w:rPr>
              <w:t xml:space="preserve"> A, Kovačević </w:t>
            </w:r>
            <w:r w:rsidR="00520BD8">
              <w:rPr>
                <w:sz w:val="22"/>
                <w:szCs w:val="22"/>
              </w:rPr>
              <w:t>L</w:t>
            </w:r>
            <w:r w:rsidRPr="00D340FC">
              <w:rPr>
                <w:sz w:val="22"/>
                <w:szCs w:val="22"/>
              </w:rPr>
              <w:t xml:space="preserve">, </w:t>
            </w:r>
            <w:proofErr w:type="spellStart"/>
            <w:r w:rsidRPr="00D340FC">
              <w:rPr>
                <w:sz w:val="22"/>
                <w:szCs w:val="22"/>
              </w:rPr>
              <w:t>Belužić</w:t>
            </w:r>
            <w:proofErr w:type="spellEnd"/>
            <w:r w:rsidRPr="00D340FC">
              <w:rPr>
                <w:sz w:val="22"/>
                <w:szCs w:val="22"/>
              </w:rPr>
              <w:t xml:space="preserve"> R, </w:t>
            </w:r>
            <w:r w:rsidRPr="00D340FC">
              <w:rPr>
                <w:b/>
                <w:sz w:val="22"/>
                <w:szCs w:val="22"/>
              </w:rPr>
              <w:t>Vugrek</w:t>
            </w:r>
            <w:r w:rsidRPr="00D340FC">
              <w:rPr>
                <w:sz w:val="22"/>
                <w:szCs w:val="22"/>
              </w:rPr>
              <w:t xml:space="preserve"> </w:t>
            </w:r>
            <w:r w:rsidRPr="00D340FC">
              <w:rPr>
                <w:b/>
                <w:sz w:val="22"/>
                <w:szCs w:val="22"/>
              </w:rPr>
              <w:t>O</w:t>
            </w:r>
            <w:r w:rsidR="00C35D34">
              <w:rPr>
                <w:b/>
                <w:sz w:val="22"/>
                <w:szCs w:val="22"/>
              </w:rPr>
              <w:t>.</w:t>
            </w:r>
            <w:r w:rsidRPr="00D340FC">
              <w:rPr>
                <w:sz w:val="22"/>
                <w:szCs w:val="22"/>
              </w:rPr>
              <w:t xml:space="preserve"> (2016). </w:t>
            </w:r>
            <w:proofErr w:type="spellStart"/>
            <w:r w:rsidRPr="00D340FC">
              <w:rPr>
                <w:sz w:val="22"/>
                <w:szCs w:val="22"/>
              </w:rPr>
              <w:t>Combining</w:t>
            </w:r>
            <w:proofErr w:type="spellEnd"/>
            <w:r w:rsidRPr="00D340FC">
              <w:rPr>
                <w:sz w:val="22"/>
                <w:szCs w:val="22"/>
              </w:rPr>
              <w:t xml:space="preserve"> Unique </w:t>
            </w:r>
            <w:proofErr w:type="spellStart"/>
            <w:r w:rsidRPr="00D340FC">
              <w:rPr>
                <w:sz w:val="22"/>
                <w:szCs w:val="22"/>
              </w:rPr>
              <w:t>Multiplex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Gateway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Cloning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and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Bimolecular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Fluorescence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Complementation</w:t>
            </w:r>
            <w:proofErr w:type="spellEnd"/>
            <w:r w:rsidRPr="00D340FC">
              <w:rPr>
                <w:sz w:val="22"/>
                <w:szCs w:val="22"/>
              </w:rPr>
              <w:t xml:space="preserve"> (</w:t>
            </w:r>
            <w:proofErr w:type="spellStart"/>
            <w:r w:rsidRPr="00D340FC">
              <w:rPr>
                <w:sz w:val="22"/>
                <w:szCs w:val="22"/>
              </w:rPr>
              <w:t>BiFC</w:t>
            </w:r>
            <w:proofErr w:type="spellEnd"/>
            <w:r w:rsidRPr="00D340FC">
              <w:rPr>
                <w:sz w:val="22"/>
                <w:szCs w:val="22"/>
              </w:rPr>
              <w:t xml:space="preserve">) for </w:t>
            </w:r>
            <w:proofErr w:type="spellStart"/>
            <w:r w:rsidRPr="00D340FC">
              <w:rPr>
                <w:sz w:val="22"/>
                <w:szCs w:val="22"/>
              </w:rPr>
              <w:t>High-Throughput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Screening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of</w:t>
            </w:r>
            <w:proofErr w:type="spellEnd"/>
            <w:r w:rsidRPr="00D340FC">
              <w:rPr>
                <w:sz w:val="22"/>
                <w:szCs w:val="22"/>
              </w:rPr>
              <w:t xml:space="preserve"> Protein–Protein </w:t>
            </w:r>
            <w:proofErr w:type="spellStart"/>
            <w:r w:rsidRPr="00D340FC">
              <w:rPr>
                <w:sz w:val="22"/>
                <w:szCs w:val="22"/>
              </w:rPr>
              <w:t>Interactions</w:t>
            </w:r>
            <w:proofErr w:type="spellEnd"/>
            <w:r w:rsidRPr="00D340FC">
              <w:rPr>
                <w:sz w:val="22"/>
                <w:szCs w:val="22"/>
              </w:rPr>
              <w:t xml:space="preserve">. Journal </w:t>
            </w:r>
            <w:proofErr w:type="spellStart"/>
            <w:r w:rsidRPr="00D340FC">
              <w:rPr>
                <w:sz w:val="22"/>
                <w:szCs w:val="22"/>
              </w:rPr>
              <w:t>of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Biomolecular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Screening</w:t>
            </w:r>
            <w:proofErr w:type="spellEnd"/>
            <w:r w:rsidRPr="00D340FC">
              <w:rPr>
                <w:sz w:val="22"/>
                <w:szCs w:val="22"/>
              </w:rPr>
              <w:t>, 21 (10), 1100-1111. DOI: 10.1177/1087057116659438</w:t>
            </w:r>
          </w:p>
          <w:p w14:paraId="680BF8A2" w14:textId="269404DE" w:rsidR="003A0DBB" w:rsidRPr="00D340FC" w:rsidRDefault="003A0DBB" w:rsidP="003A0DBB">
            <w:pPr>
              <w:pStyle w:val="ListParagraph"/>
              <w:numPr>
                <w:ilvl w:val="0"/>
                <w:numId w:val="4"/>
              </w:numPr>
              <w:tabs>
                <w:tab w:val="left" w:pos="1411"/>
              </w:tabs>
              <w:autoSpaceDE w:val="0"/>
              <w:autoSpaceDN w:val="0"/>
              <w:adjustRightInd w:val="0"/>
              <w:contextualSpacing w:val="0"/>
              <w:jc w:val="both"/>
              <w:rPr>
                <w:sz w:val="22"/>
                <w:szCs w:val="22"/>
              </w:rPr>
            </w:pPr>
            <w:r w:rsidRPr="006F339D">
              <w:rPr>
                <w:sz w:val="22"/>
                <w:szCs w:val="22"/>
              </w:rPr>
              <w:t xml:space="preserve">Adela Štimac, Jelena </w:t>
            </w:r>
            <w:proofErr w:type="spellStart"/>
            <w:r w:rsidRPr="006F339D">
              <w:rPr>
                <w:sz w:val="22"/>
                <w:szCs w:val="22"/>
              </w:rPr>
              <w:t>Trmčić</w:t>
            </w:r>
            <w:proofErr w:type="spellEnd"/>
            <w:r w:rsidRPr="006F339D">
              <w:rPr>
                <w:sz w:val="22"/>
                <w:szCs w:val="22"/>
              </w:rPr>
              <w:t xml:space="preserve"> Cvitaš, Leo </w:t>
            </w:r>
            <w:proofErr w:type="spellStart"/>
            <w:r w:rsidRPr="006F339D">
              <w:rPr>
                <w:sz w:val="22"/>
                <w:szCs w:val="22"/>
              </w:rPr>
              <w:t>Frkanec</w:t>
            </w:r>
            <w:proofErr w:type="spellEnd"/>
            <w:r w:rsidRPr="006F339D">
              <w:rPr>
                <w:sz w:val="22"/>
                <w:szCs w:val="22"/>
              </w:rPr>
              <w:t xml:space="preserve">, Oliver Vugrek, Ruža </w:t>
            </w:r>
            <w:proofErr w:type="spellStart"/>
            <w:r w:rsidRPr="006F339D">
              <w:rPr>
                <w:sz w:val="22"/>
                <w:szCs w:val="22"/>
              </w:rPr>
              <w:t>Frkanec</w:t>
            </w:r>
            <w:proofErr w:type="spellEnd"/>
            <w:r w:rsidRPr="006F339D">
              <w:rPr>
                <w:sz w:val="22"/>
                <w:szCs w:val="22"/>
              </w:rPr>
              <w:t xml:space="preserve"> (2016). </w:t>
            </w:r>
            <w:r w:rsidRPr="00D340FC">
              <w:rPr>
                <w:sz w:val="22"/>
                <w:szCs w:val="22"/>
                <w:lang w:val="en-GB"/>
              </w:rPr>
              <w:t xml:space="preserve">Design and syntheses of mono and multivalent </w:t>
            </w:r>
            <w:proofErr w:type="spellStart"/>
            <w:r w:rsidRPr="00D340FC">
              <w:rPr>
                <w:sz w:val="22"/>
                <w:szCs w:val="22"/>
                <w:lang w:val="en-GB"/>
              </w:rPr>
              <w:t>mannosyl-lipoconjugates</w:t>
            </w:r>
            <w:proofErr w:type="spellEnd"/>
            <w:r w:rsidRPr="00D340FC">
              <w:rPr>
                <w:sz w:val="22"/>
                <w:szCs w:val="22"/>
                <w:lang w:val="en-GB"/>
              </w:rPr>
              <w:t xml:space="preserve"> for targeted liposomal drug delivery. International Journal of Pharmaceutics, DOI: 10.1016/j.ijpharm.2016.06.123.</w:t>
            </w:r>
          </w:p>
          <w:p w14:paraId="392C515C" w14:textId="187DE4A3" w:rsidR="003A0DBB" w:rsidRPr="00D340FC" w:rsidRDefault="003A0DBB" w:rsidP="003A0DBB">
            <w:pPr>
              <w:pStyle w:val="ListParagraph"/>
              <w:numPr>
                <w:ilvl w:val="0"/>
                <w:numId w:val="4"/>
              </w:numPr>
              <w:tabs>
                <w:tab w:val="left" w:pos="1411"/>
              </w:tabs>
              <w:autoSpaceDE w:val="0"/>
              <w:autoSpaceDN w:val="0"/>
              <w:adjustRightInd w:val="0"/>
              <w:contextualSpacing w:val="0"/>
              <w:jc w:val="both"/>
              <w:rPr>
                <w:sz w:val="22"/>
                <w:szCs w:val="22"/>
              </w:rPr>
            </w:pPr>
            <w:r w:rsidRPr="006F339D">
              <w:rPr>
                <w:sz w:val="22"/>
                <w:szCs w:val="22"/>
              </w:rPr>
              <w:t>Grbeša</w:t>
            </w:r>
            <w:r w:rsidR="007A23AA">
              <w:rPr>
                <w:sz w:val="22"/>
                <w:szCs w:val="22"/>
              </w:rPr>
              <w:t>,</w:t>
            </w:r>
            <w:r w:rsidRPr="006F339D">
              <w:rPr>
                <w:sz w:val="22"/>
                <w:szCs w:val="22"/>
              </w:rPr>
              <w:t xml:space="preserve"> I</w:t>
            </w:r>
            <w:r w:rsidR="007A23AA">
              <w:rPr>
                <w:sz w:val="22"/>
                <w:szCs w:val="22"/>
              </w:rPr>
              <w:t>.</w:t>
            </w:r>
            <w:r w:rsidRPr="006F339D">
              <w:rPr>
                <w:sz w:val="22"/>
                <w:szCs w:val="22"/>
              </w:rPr>
              <w:t>, Kalo</w:t>
            </w:r>
            <w:r w:rsidR="007A23AA">
              <w:rPr>
                <w:sz w:val="22"/>
                <w:szCs w:val="22"/>
              </w:rPr>
              <w:t>,</w:t>
            </w:r>
            <w:r w:rsidRPr="006F339D">
              <w:rPr>
                <w:sz w:val="22"/>
                <w:szCs w:val="22"/>
              </w:rPr>
              <w:t xml:space="preserve"> A</w:t>
            </w:r>
            <w:r w:rsidR="007A23AA">
              <w:rPr>
                <w:sz w:val="22"/>
                <w:szCs w:val="22"/>
              </w:rPr>
              <w:t>.</w:t>
            </w:r>
            <w:r w:rsidRPr="006F339D">
              <w:rPr>
                <w:sz w:val="22"/>
                <w:szCs w:val="22"/>
              </w:rPr>
              <w:t xml:space="preserve">, </w:t>
            </w:r>
            <w:proofErr w:type="spellStart"/>
            <w:r w:rsidRPr="006F339D">
              <w:rPr>
                <w:sz w:val="22"/>
                <w:szCs w:val="22"/>
              </w:rPr>
              <w:t>Belužić</w:t>
            </w:r>
            <w:proofErr w:type="spellEnd"/>
            <w:r w:rsidR="007A23AA">
              <w:rPr>
                <w:sz w:val="22"/>
                <w:szCs w:val="22"/>
              </w:rPr>
              <w:t>,</w:t>
            </w:r>
            <w:r w:rsidRPr="006F339D">
              <w:rPr>
                <w:sz w:val="22"/>
                <w:szCs w:val="22"/>
              </w:rPr>
              <w:t xml:space="preserve"> R</w:t>
            </w:r>
            <w:r w:rsidR="007A23AA">
              <w:rPr>
                <w:sz w:val="22"/>
                <w:szCs w:val="22"/>
              </w:rPr>
              <w:t>.</w:t>
            </w:r>
            <w:r w:rsidRPr="006F339D">
              <w:rPr>
                <w:sz w:val="22"/>
                <w:szCs w:val="22"/>
              </w:rPr>
              <w:t>, Kovačević</w:t>
            </w:r>
            <w:r w:rsidR="007A23AA">
              <w:rPr>
                <w:sz w:val="22"/>
                <w:szCs w:val="22"/>
              </w:rPr>
              <w:t>,</w:t>
            </w:r>
            <w:r w:rsidRPr="006F339D">
              <w:rPr>
                <w:sz w:val="22"/>
                <w:szCs w:val="22"/>
              </w:rPr>
              <w:t xml:space="preserve"> L</w:t>
            </w:r>
            <w:r w:rsidR="007A23AA">
              <w:rPr>
                <w:sz w:val="22"/>
                <w:szCs w:val="22"/>
              </w:rPr>
              <w:t>.</w:t>
            </w:r>
            <w:r w:rsidRPr="006F339D">
              <w:rPr>
                <w:sz w:val="22"/>
                <w:szCs w:val="22"/>
              </w:rPr>
              <w:t xml:space="preserve">, </w:t>
            </w:r>
            <w:proofErr w:type="spellStart"/>
            <w:r w:rsidRPr="006F339D">
              <w:rPr>
                <w:sz w:val="22"/>
                <w:szCs w:val="22"/>
              </w:rPr>
              <w:t>Lepur</w:t>
            </w:r>
            <w:proofErr w:type="spellEnd"/>
            <w:r w:rsidR="007A23AA">
              <w:rPr>
                <w:sz w:val="22"/>
                <w:szCs w:val="22"/>
              </w:rPr>
              <w:t>,</w:t>
            </w:r>
            <w:r w:rsidRPr="006F339D">
              <w:rPr>
                <w:sz w:val="22"/>
                <w:szCs w:val="22"/>
              </w:rPr>
              <w:t xml:space="preserve"> A</w:t>
            </w:r>
            <w:r w:rsidR="007A23AA">
              <w:rPr>
                <w:sz w:val="22"/>
                <w:szCs w:val="22"/>
              </w:rPr>
              <w:t>.</w:t>
            </w:r>
            <w:r w:rsidRPr="006F339D">
              <w:rPr>
                <w:sz w:val="22"/>
                <w:szCs w:val="22"/>
              </w:rPr>
              <w:t xml:space="preserve">, </w:t>
            </w:r>
            <w:proofErr w:type="spellStart"/>
            <w:r w:rsidR="00652481" w:rsidRPr="006F339D">
              <w:rPr>
                <w:sz w:val="22"/>
                <w:szCs w:val="22"/>
              </w:rPr>
              <w:t>Rokić</w:t>
            </w:r>
            <w:proofErr w:type="spellEnd"/>
            <w:r w:rsidR="007A23AA">
              <w:rPr>
                <w:sz w:val="22"/>
                <w:szCs w:val="22"/>
              </w:rPr>
              <w:t>,</w:t>
            </w:r>
            <w:r w:rsidR="00652481" w:rsidRPr="006F339D">
              <w:rPr>
                <w:sz w:val="22"/>
                <w:szCs w:val="22"/>
              </w:rPr>
              <w:t xml:space="preserve"> F</w:t>
            </w:r>
            <w:r w:rsidR="007A23AA">
              <w:rPr>
                <w:sz w:val="22"/>
                <w:szCs w:val="22"/>
              </w:rPr>
              <w:t>.</w:t>
            </w:r>
            <w:r w:rsidR="00652481" w:rsidRPr="006F339D">
              <w:rPr>
                <w:sz w:val="22"/>
                <w:szCs w:val="22"/>
              </w:rPr>
              <w:t xml:space="preserve">, </w:t>
            </w:r>
            <w:proofErr w:type="spellStart"/>
            <w:r w:rsidRPr="006F339D">
              <w:rPr>
                <w:sz w:val="22"/>
                <w:szCs w:val="22"/>
              </w:rPr>
              <w:t>Hochberg</w:t>
            </w:r>
            <w:proofErr w:type="spellEnd"/>
            <w:r w:rsidR="007A23AA">
              <w:rPr>
                <w:sz w:val="22"/>
                <w:szCs w:val="22"/>
              </w:rPr>
              <w:t>,</w:t>
            </w:r>
            <w:r w:rsidRPr="006F339D">
              <w:rPr>
                <w:sz w:val="22"/>
                <w:szCs w:val="22"/>
              </w:rPr>
              <w:t xml:space="preserve"> H</w:t>
            </w:r>
            <w:r w:rsidR="007A23AA">
              <w:rPr>
                <w:sz w:val="22"/>
                <w:szCs w:val="22"/>
              </w:rPr>
              <w:t>.</w:t>
            </w:r>
            <w:r w:rsidRPr="006F339D">
              <w:rPr>
                <w:sz w:val="22"/>
                <w:szCs w:val="22"/>
              </w:rPr>
              <w:t xml:space="preserve">, </w:t>
            </w:r>
            <w:proofErr w:type="spellStart"/>
            <w:r w:rsidRPr="006F339D">
              <w:rPr>
                <w:sz w:val="22"/>
                <w:szCs w:val="22"/>
              </w:rPr>
              <w:t>Kanter</w:t>
            </w:r>
            <w:proofErr w:type="spellEnd"/>
            <w:r w:rsidR="007A23AA">
              <w:rPr>
                <w:sz w:val="22"/>
                <w:szCs w:val="22"/>
              </w:rPr>
              <w:t>,</w:t>
            </w:r>
            <w:r w:rsidRPr="006F339D">
              <w:rPr>
                <w:sz w:val="22"/>
                <w:szCs w:val="22"/>
              </w:rPr>
              <w:t xml:space="preserve"> I</w:t>
            </w:r>
            <w:r w:rsidR="007A23AA">
              <w:rPr>
                <w:sz w:val="22"/>
                <w:szCs w:val="22"/>
              </w:rPr>
              <w:t>.</w:t>
            </w:r>
            <w:r w:rsidRPr="006F339D">
              <w:rPr>
                <w:sz w:val="22"/>
                <w:szCs w:val="22"/>
              </w:rPr>
              <w:t xml:space="preserve">, </w:t>
            </w:r>
            <w:proofErr w:type="spellStart"/>
            <w:r w:rsidRPr="006F339D">
              <w:rPr>
                <w:sz w:val="22"/>
                <w:szCs w:val="22"/>
              </w:rPr>
              <w:t>Simunović</w:t>
            </w:r>
            <w:proofErr w:type="spellEnd"/>
            <w:r w:rsidR="007A23AA">
              <w:rPr>
                <w:sz w:val="22"/>
                <w:szCs w:val="22"/>
              </w:rPr>
              <w:t>,</w:t>
            </w:r>
            <w:r w:rsidRPr="006F339D">
              <w:rPr>
                <w:sz w:val="22"/>
                <w:szCs w:val="22"/>
              </w:rPr>
              <w:t xml:space="preserve"> V</w:t>
            </w:r>
            <w:r w:rsidR="007A23AA">
              <w:rPr>
                <w:sz w:val="22"/>
                <w:szCs w:val="22"/>
              </w:rPr>
              <w:t>.</w:t>
            </w:r>
            <w:r w:rsidRPr="006F339D">
              <w:rPr>
                <w:sz w:val="22"/>
                <w:szCs w:val="22"/>
              </w:rPr>
              <w:t xml:space="preserve">, </w:t>
            </w:r>
            <w:proofErr w:type="spellStart"/>
            <w:r w:rsidRPr="006F339D">
              <w:rPr>
                <w:sz w:val="22"/>
                <w:szCs w:val="22"/>
              </w:rPr>
              <w:t>Muńoz-Torres</w:t>
            </w:r>
            <w:proofErr w:type="spellEnd"/>
            <w:r w:rsidR="007A23AA">
              <w:rPr>
                <w:sz w:val="22"/>
                <w:szCs w:val="22"/>
              </w:rPr>
              <w:t>,</w:t>
            </w:r>
            <w:r w:rsidRPr="006F339D">
              <w:rPr>
                <w:sz w:val="22"/>
                <w:szCs w:val="22"/>
              </w:rPr>
              <w:t xml:space="preserve"> P</w:t>
            </w:r>
            <w:r w:rsidR="007A23AA">
              <w:rPr>
                <w:sz w:val="22"/>
                <w:szCs w:val="22"/>
              </w:rPr>
              <w:t>.</w:t>
            </w:r>
            <w:r w:rsidRPr="006F339D">
              <w:rPr>
                <w:sz w:val="22"/>
                <w:szCs w:val="22"/>
              </w:rPr>
              <w:t>M,</w:t>
            </w:r>
            <w:r w:rsidR="007A23AA">
              <w:rPr>
                <w:sz w:val="22"/>
                <w:szCs w:val="22"/>
              </w:rPr>
              <w:t>.</w:t>
            </w:r>
            <w:r w:rsidRPr="006F339D">
              <w:rPr>
                <w:sz w:val="22"/>
                <w:szCs w:val="22"/>
              </w:rPr>
              <w:t xml:space="preserve"> </w:t>
            </w:r>
            <w:proofErr w:type="spellStart"/>
            <w:r w:rsidRPr="006F339D">
              <w:rPr>
                <w:sz w:val="22"/>
                <w:szCs w:val="22"/>
              </w:rPr>
              <w:t>Shav-Tal</w:t>
            </w:r>
            <w:proofErr w:type="spellEnd"/>
            <w:r w:rsidRPr="006F339D">
              <w:rPr>
                <w:sz w:val="22"/>
                <w:szCs w:val="22"/>
              </w:rPr>
              <w:t xml:space="preserve"> Y</w:t>
            </w:r>
            <w:r w:rsidR="007A23AA">
              <w:rPr>
                <w:sz w:val="22"/>
                <w:szCs w:val="22"/>
              </w:rPr>
              <w:t>.</w:t>
            </w:r>
            <w:r w:rsidRPr="006F339D">
              <w:rPr>
                <w:sz w:val="22"/>
                <w:szCs w:val="22"/>
              </w:rPr>
              <w:t xml:space="preserve">, </w:t>
            </w:r>
            <w:r w:rsidRPr="006F339D">
              <w:rPr>
                <w:b/>
                <w:sz w:val="22"/>
                <w:szCs w:val="22"/>
              </w:rPr>
              <w:t>Vugrek</w:t>
            </w:r>
            <w:r w:rsidR="007A23AA">
              <w:rPr>
                <w:b/>
                <w:sz w:val="22"/>
                <w:szCs w:val="22"/>
              </w:rPr>
              <w:t>,</w:t>
            </w:r>
            <w:r w:rsidRPr="006F339D">
              <w:rPr>
                <w:b/>
                <w:sz w:val="22"/>
                <w:szCs w:val="22"/>
              </w:rPr>
              <w:t xml:space="preserve"> O</w:t>
            </w:r>
            <w:r w:rsidR="007A23AA">
              <w:rPr>
                <w:b/>
                <w:sz w:val="22"/>
                <w:szCs w:val="22"/>
              </w:rPr>
              <w:t>.*</w:t>
            </w:r>
            <w:r w:rsidRPr="006F339D">
              <w:rPr>
                <w:sz w:val="22"/>
                <w:szCs w:val="22"/>
              </w:rPr>
              <w:t xml:space="preserve"> (2017). </w:t>
            </w:r>
            <w:r w:rsidRPr="00D340FC">
              <w:rPr>
                <w:sz w:val="22"/>
                <w:szCs w:val="22"/>
                <w:lang w:val="en-GB"/>
              </w:rPr>
              <w:t xml:space="preserve">Mutations in S-adenosylhomocysteine hydrolase (AHCY) effect its nucleocytoplasmic distribution and capabilities for interaction with S-adenosylhomocysteine hydrolase-like 1 protein. European Journal of Cell Biology, </w:t>
            </w:r>
            <w:r w:rsidRPr="00D340FC">
              <w:rPr>
                <w:sz w:val="22"/>
                <w:szCs w:val="22"/>
                <w:lang w:val="en-US"/>
              </w:rPr>
              <w:t xml:space="preserve">96(6):579-590. </w:t>
            </w:r>
            <w:proofErr w:type="spellStart"/>
            <w:r w:rsidRPr="00D340FC">
              <w:rPr>
                <w:sz w:val="22"/>
                <w:szCs w:val="22"/>
                <w:lang w:val="en-US"/>
              </w:rPr>
              <w:t>doi</w:t>
            </w:r>
            <w:proofErr w:type="spellEnd"/>
            <w:r w:rsidRPr="00D340FC">
              <w:rPr>
                <w:sz w:val="22"/>
                <w:szCs w:val="22"/>
                <w:lang w:val="en-US"/>
              </w:rPr>
              <w:t>: 10.1016/j.ejcb.2017.05.002.</w:t>
            </w:r>
          </w:p>
          <w:p w14:paraId="4D88DD8C" w14:textId="7E0D06B7" w:rsidR="003A0DBB" w:rsidRPr="00D340FC" w:rsidRDefault="003A0DBB" w:rsidP="003A0DBB">
            <w:pPr>
              <w:pStyle w:val="ListParagraph"/>
              <w:numPr>
                <w:ilvl w:val="0"/>
                <w:numId w:val="4"/>
              </w:numPr>
              <w:tabs>
                <w:tab w:val="left" w:pos="1411"/>
              </w:tabs>
              <w:autoSpaceDE w:val="0"/>
              <w:autoSpaceDN w:val="0"/>
              <w:adjustRightInd w:val="0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D340FC">
              <w:rPr>
                <w:sz w:val="22"/>
                <w:szCs w:val="22"/>
              </w:rPr>
              <w:t>Teofilović</w:t>
            </w:r>
            <w:proofErr w:type="spellEnd"/>
            <w:r w:rsidRPr="00D340FC">
              <w:rPr>
                <w:sz w:val="22"/>
                <w:szCs w:val="22"/>
              </w:rPr>
              <w:t xml:space="preserve"> Knežević N., </w:t>
            </w:r>
            <w:proofErr w:type="spellStart"/>
            <w:r w:rsidRPr="00D340FC">
              <w:rPr>
                <w:sz w:val="22"/>
                <w:szCs w:val="22"/>
              </w:rPr>
              <w:t>Bihi</w:t>
            </w:r>
            <w:proofErr w:type="spellEnd"/>
            <w:r w:rsidRPr="00D340FC">
              <w:rPr>
                <w:sz w:val="22"/>
                <w:szCs w:val="22"/>
              </w:rPr>
              <w:t xml:space="preserve">, M, Stojković Radić M, </w:t>
            </w:r>
            <w:proofErr w:type="spellStart"/>
            <w:r w:rsidRPr="00D340FC">
              <w:rPr>
                <w:sz w:val="22"/>
                <w:szCs w:val="22"/>
              </w:rPr>
              <w:t>Tumir</w:t>
            </w:r>
            <w:proofErr w:type="spellEnd"/>
            <w:r w:rsidRPr="00D340FC">
              <w:rPr>
                <w:sz w:val="22"/>
                <w:szCs w:val="22"/>
              </w:rPr>
              <w:t xml:space="preserve"> L, Ester K, Kralj M, </w:t>
            </w:r>
            <w:proofErr w:type="spellStart"/>
            <w:r w:rsidRPr="00D340FC">
              <w:rPr>
                <w:sz w:val="22"/>
                <w:szCs w:val="22"/>
              </w:rPr>
              <w:t>Majhen</w:t>
            </w:r>
            <w:proofErr w:type="spellEnd"/>
            <w:r w:rsidRPr="00D340FC">
              <w:rPr>
                <w:sz w:val="22"/>
                <w:szCs w:val="22"/>
              </w:rPr>
              <w:t xml:space="preserve"> D, Oršolić N, </w:t>
            </w:r>
            <w:proofErr w:type="spellStart"/>
            <w:r w:rsidRPr="00D340FC">
              <w:rPr>
                <w:sz w:val="22"/>
                <w:szCs w:val="22"/>
              </w:rPr>
              <w:t>Lepur</w:t>
            </w:r>
            <w:proofErr w:type="spellEnd"/>
            <w:r w:rsidRPr="00D340FC">
              <w:rPr>
                <w:sz w:val="22"/>
                <w:szCs w:val="22"/>
              </w:rPr>
              <w:t xml:space="preserve"> A, </w:t>
            </w:r>
            <w:proofErr w:type="spellStart"/>
            <w:r w:rsidRPr="00D340FC">
              <w:rPr>
                <w:sz w:val="22"/>
                <w:szCs w:val="22"/>
              </w:rPr>
              <w:t>Vrbanec</w:t>
            </w:r>
            <w:proofErr w:type="spellEnd"/>
            <w:r w:rsidRPr="00D340FC">
              <w:rPr>
                <w:sz w:val="22"/>
                <w:szCs w:val="22"/>
              </w:rPr>
              <w:t xml:space="preserve"> D, </w:t>
            </w:r>
            <w:proofErr w:type="spellStart"/>
            <w:r w:rsidRPr="00D340FC">
              <w:rPr>
                <w:sz w:val="22"/>
                <w:szCs w:val="22"/>
              </w:rPr>
              <w:t>Markotić</w:t>
            </w:r>
            <w:proofErr w:type="spellEnd"/>
            <w:r w:rsidRPr="00D340FC">
              <w:rPr>
                <w:sz w:val="22"/>
                <w:szCs w:val="22"/>
              </w:rPr>
              <w:t xml:space="preserve"> A, </w:t>
            </w:r>
            <w:proofErr w:type="spellStart"/>
            <w:r w:rsidRPr="00D340FC">
              <w:rPr>
                <w:sz w:val="22"/>
                <w:szCs w:val="22"/>
              </w:rPr>
              <w:t>Dembić</w:t>
            </w:r>
            <w:proofErr w:type="spellEnd"/>
            <w:r w:rsidRPr="00D340FC">
              <w:rPr>
                <w:sz w:val="22"/>
                <w:szCs w:val="22"/>
              </w:rPr>
              <w:t xml:space="preserve"> Z, Weber A N R, </w:t>
            </w:r>
            <w:proofErr w:type="spellStart"/>
            <w:r w:rsidRPr="00D340FC">
              <w:rPr>
                <w:sz w:val="22"/>
                <w:szCs w:val="22"/>
              </w:rPr>
              <w:t>Piantanida</w:t>
            </w:r>
            <w:proofErr w:type="spellEnd"/>
            <w:r w:rsidRPr="00D340FC">
              <w:rPr>
                <w:sz w:val="22"/>
                <w:szCs w:val="22"/>
              </w:rPr>
              <w:t xml:space="preserve"> I, Vugrek O, </w:t>
            </w:r>
            <w:proofErr w:type="spellStart"/>
            <w:r w:rsidRPr="00D340FC">
              <w:rPr>
                <w:sz w:val="22"/>
                <w:szCs w:val="22"/>
              </w:rPr>
              <w:t>Diken</w:t>
            </w:r>
            <w:proofErr w:type="spellEnd"/>
            <w:r w:rsidRPr="00D340FC">
              <w:rPr>
                <w:sz w:val="22"/>
                <w:szCs w:val="22"/>
              </w:rPr>
              <w:t xml:space="preserve"> M, Knežević J (2017). 1-ethyl-3-(6-methylphenanthridine-8-il) urea </w:t>
            </w:r>
            <w:proofErr w:type="spellStart"/>
            <w:r w:rsidRPr="00D340FC">
              <w:rPr>
                <w:sz w:val="22"/>
                <w:szCs w:val="22"/>
              </w:rPr>
              <w:t>modulates</w:t>
            </w:r>
            <w:proofErr w:type="spellEnd"/>
            <w:r w:rsidRPr="00D340FC">
              <w:rPr>
                <w:sz w:val="22"/>
                <w:szCs w:val="22"/>
              </w:rPr>
              <w:t xml:space="preserve"> TLR3/9 </w:t>
            </w:r>
            <w:proofErr w:type="spellStart"/>
            <w:r w:rsidRPr="00D340FC">
              <w:rPr>
                <w:sz w:val="22"/>
                <w:szCs w:val="22"/>
              </w:rPr>
              <w:t>activation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and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induces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selective</w:t>
            </w:r>
            <w:proofErr w:type="spellEnd"/>
            <w:r w:rsidRPr="00D340FC">
              <w:rPr>
                <w:sz w:val="22"/>
                <w:szCs w:val="22"/>
              </w:rPr>
              <w:t xml:space="preserve"> pro-</w:t>
            </w:r>
            <w:proofErr w:type="spellStart"/>
            <w:r w:rsidRPr="00D340FC">
              <w:rPr>
                <w:sz w:val="22"/>
                <w:szCs w:val="22"/>
              </w:rPr>
              <w:t>inflammatory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cytokine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expression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in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vitro</w:t>
            </w:r>
            <w:proofErr w:type="spellEnd"/>
            <w:r w:rsidRPr="00D340FC">
              <w:rPr>
                <w:sz w:val="22"/>
                <w:szCs w:val="22"/>
              </w:rPr>
              <w:t xml:space="preserve">. </w:t>
            </w:r>
            <w:proofErr w:type="spellStart"/>
            <w:r w:rsidRPr="00D340FC">
              <w:rPr>
                <w:sz w:val="22"/>
                <w:szCs w:val="22"/>
              </w:rPr>
              <w:t>Bioorganic</w:t>
            </w:r>
            <w:proofErr w:type="spellEnd"/>
            <w:r w:rsidRPr="00D340FC">
              <w:rPr>
                <w:sz w:val="22"/>
                <w:szCs w:val="22"/>
              </w:rPr>
              <w:t xml:space="preserve"> &amp; </w:t>
            </w:r>
            <w:proofErr w:type="spellStart"/>
            <w:r w:rsidRPr="00D340FC">
              <w:rPr>
                <w:sz w:val="22"/>
                <w:szCs w:val="22"/>
              </w:rPr>
              <w:t>Medicinal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Chemistry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Letters</w:t>
            </w:r>
            <w:proofErr w:type="spellEnd"/>
            <w:r w:rsidRPr="00D340FC">
              <w:rPr>
                <w:sz w:val="22"/>
                <w:szCs w:val="22"/>
              </w:rPr>
              <w:t xml:space="preserve">, 27(7), 1530–1537. </w:t>
            </w:r>
            <w:hyperlink r:id="rId13" w:history="1">
              <w:r w:rsidRPr="00D340FC">
                <w:rPr>
                  <w:rStyle w:val="Hyperlink"/>
                  <w:sz w:val="22"/>
                  <w:szCs w:val="22"/>
                </w:rPr>
                <w:t>http://doi.org/10.1016/j.bmcl.2017.02.048</w:t>
              </w:r>
            </w:hyperlink>
          </w:p>
          <w:p w14:paraId="17184CEC" w14:textId="4671FDBA" w:rsidR="00F61DE2" w:rsidRPr="00F61DE2" w:rsidRDefault="003A0DBB" w:rsidP="00F61DE2">
            <w:pPr>
              <w:pStyle w:val="ListParagraph"/>
              <w:numPr>
                <w:ilvl w:val="0"/>
                <w:numId w:val="4"/>
              </w:numPr>
              <w:tabs>
                <w:tab w:val="left" w:pos="1411"/>
              </w:tabs>
              <w:autoSpaceDE w:val="0"/>
              <w:autoSpaceDN w:val="0"/>
              <w:adjustRightInd w:val="0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D340FC">
              <w:rPr>
                <w:sz w:val="22"/>
                <w:szCs w:val="22"/>
              </w:rPr>
              <w:t>Mikačić</w:t>
            </w:r>
            <w:proofErr w:type="spellEnd"/>
            <w:r w:rsidRPr="00D340FC">
              <w:rPr>
                <w:sz w:val="22"/>
                <w:szCs w:val="22"/>
              </w:rPr>
              <w:t xml:space="preserve"> I, </w:t>
            </w:r>
            <w:proofErr w:type="spellStart"/>
            <w:r w:rsidRPr="00D340FC">
              <w:rPr>
                <w:sz w:val="22"/>
                <w:szCs w:val="22"/>
              </w:rPr>
              <w:t>Belužić</w:t>
            </w:r>
            <w:proofErr w:type="spellEnd"/>
            <w:r w:rsidRPr="00D340FC">
              <w:rPr>
                <w:sz w:val="22"/>
                <w:szCs w:val="22"/>
                <w:vertAlign w:val="superscript"/>
              </w:rPr>
              <w:t xml:space="preserve"> </w:t>
            </w:r>
            <w:r w:rsidRPr="00D340FC">
              <w:rPr>
                <w:sz w:val="22"/>
                <w:szCs w:val="22"/>
              </w:rPr>
              <w:t xml:space="preserve">R, Vugrek O, </w:t>
            </w:r>
            <w:proofErr w:type="spellStart"/>
            <w:r w:rsidRPr="00D340FC">
              <w:rPr>
                <w:sz w:val="22"/>
                <w:szCs w:val="22"/>
              </w:rPr>
              <w:t>and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Plavljanić</w:t>
            </w:r>
            <w:proofErr w:type="spellEnd"/>
            <w:r w:rsidRPr="00D340FC">
              <w:rPr>
                <w:sz w:val="22"/>
                <w:szCs w:val="22"/>
              </w:rPr>
              <w:t xml:space="preserve"> Đ (2018). A </w:t>
            </w:r>
            <w:proofErr w:type="spellStart"/>
            <w:r w:rsidRPr="00D340FC">
              <w:rPr>
                <w:sz w:val="22"/>
                <w:szCs w:val="22"/>
              </w:rPr>
              <w:t>Proximity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Extension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Assay</w:t>
            </w:r>
            <w:proofErr w:type="spellEnd"/>
            <w:r w:rsidRPr="00D340FC">
              <w:rPr>
                <w:sz w:val="22"/>
                <w:szCs w:val="22"/>
              </w:rPr>
              <w:t xml:space="preserve"> (PEA)-</w:t>
            </w:r>
            <w:proofErr w:type="spellStart"/>
            <w:r w:rsidRPr="00D340FC">
              <w:rPr>
                <w:sz w:val="22"/>
                <w:szCs w:val="22"/>
              </w:rPr>
              <w:t>based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method</w:t>
            </w:r>
            <w:proofErr w:type="spellEnd"/>
            <w:r w:rsidRPr="00D340FC">
              <w:rPr>
                <w:sz w:val="22"/>
                <w:szCs w:val="22"/>
              </w:rPr>
              <w:t xml:space="preserve"> for </w:t>
            </w:r>
            <w:proofErr w:type="spellStart"/>
            <w:r w:rsidRPr="00D340FC">
              <w:rPr>
                <w:sz w:val="22"/>
                <w:szCs w:val="22"/>
              </w:rPr>
              <w:t>quantification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of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bevacizumab</w:t>
            </w:r>
            <w:proofErr w:type="spellEnd"/>
            <w:r w:rsidRPr="00D340FC">
              <w:rPr>
                <w:sz w:val="22"/>
                <w:szCs w:val="22"/>
              </w:rPr>
              <w:t xml:space="preserve">. J. Pharma. </w:t>
            </w:r>
            <w:proofErr w:type="spellStart"/>
            <w:r w:rsidRPr="00D340FC">
              <w:rPr>
                <w:sz w:val="22"/>
                <w:szCs w:val="22"/>
              </w:rPr>
              <w:t>Tox</w:t>
            </w:r>
            <w:proofErr w:type="spellEnd"/>
            <w:r w:rsidRPr="00D340FC">
              <w:rPr>
                <w:sz w:val="22"/>
                <w:szCs w:val="22"/>
              </w:rPr>
              <w:t xml:space="preserve">. </w:t>
            </w:r>
            <w:proofErr w:type="spellStart"/>
            <w:r w:rsidRPr="00D340FC">
              <w:rPr>
                <w:sz w:val="22"/>
                <w:szCs w:val="22"/>
              </w:rPr>
              <w:t>Meth</w:t>
            </w:r>
            <w:proofErr w:type="spellEnd"/>
            <w:r w:rsidRPr="00D340FC">
              <w:rPr>
                <w:sz w:val="22"/>
                <w:szCs w:val="22"/>
              </w:rPr>
              <w:t>.</w:t>
            </w:r>
            <w:r w:rsidR="00F61DE2" w:rsidRPr="00F61DE2">
              <w:rPr>
                <w:sz w:val="22"/>
                <w:szCs w:val="22"/>
              </w:rPr>
              <w:t>; 92, 20–23.</w:t>
            </w:r>
          </w:p>
          <w:p w14:paraId="62412A1F" w14:textId="1A4BA9B1" w:rsidR="00F61DE2" w:rsidRPr="006F339D" w:rsidRDefault="00000000" w:rsidP="00F61DE2">
            <w:pPr>
              <w:tabs>
                <w:tab w:val="left" w:pos="1411"/>
              </w:tabs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  <w:lang w:val="hr-HR"/>
              </w:rPr>
            </w:pPr>
            <w:hyperlink r:id="rId14" w:tgtFrame="doilink" w:history="1">
              <w:r w:rsidR="00F61DE2" w:rsidRPr="006F339D">
                <w:rPr>
                  <w:rStyle w:val="Hyperlink"/>
                  <w:sz w:val="22"/>
                  <w:szCs w:val="22"/>
                  <w:lang w:val="hr-HR"/>
                </w:rPr>
                <w:t>https://doi.org/10.1016/j.vascn.2018.02.008</w:t>
              </w:r>
            </w:hyperlink>
          </w:p>
          <w:p w14:paraId="79FE8172" w14:textId="51A2F379" w:rsidR="009A25B1" w:rsidRDefault="009A25B1" w:rsidP="0095512D">
            <w:pPr>
              <w:pStyle w:val="ListParagraph"/>
              <w:numPr>
                <w:ilvl w:val="0"/>
                <w:numId w:val="4"/>
              </w:numPr>
              <w:tabs>
                <w:tab w:val="left" w:pos="141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9A25B1">
              <w:rPr>
                <w:sz w:val="22"/>
                <w:szCs w:val="22"/>
              </w:rPr>
              <w:t>Cokarić</w:t>
            </w:r>
            <w:proofErr w:type="spellEnd"/>
            <w:r w:rsidRPr="009A25B1">
              <w:rPr>
                <w:sz w:val="22"/>
                <w:szCs w:val="22"/>
              </w:rPr>
              <w:t xml:space="preserve"> </w:t>
            </w:r>
            <w:proofErr w:type="spellStart"/>
            <w:r w:rsidRPr="009A25B1">
              <w:rPr>
                <w:sz w:val="22"/>
                <w:szCs w:val="22"/>
              </w:rPr>
              <w:t>Brdovčak</w:t>
            </w:r>
            <w:proofErr w:type="spellEnd"/>
            <w:r w:rsidRPr="009A25B1">
              <w:rPr>
                <w:sz w:val="22"/>
                <w:szCs w:val="22"/>
              </w:rPr>
              <w:t xml:space="preserve">, M., </w:t>
            </w:r>
            <w:proofErr w:type="spellStart"/>
            <w:r w:rsidRPr="009A25B1">
              <w:rPr>
                <w:sz w:val="22"/>
                <w:szCs w:val="22"/>
              </w:rPr>
              <w:t>Zubković</w:t>
            </w:r>
            <w:proofErr w:type="spellEnd"/>
            <w:r w:rsidRPr="009A25B1">
              <w:rPr>
                <w:sz w:val="22"/>
                <w:szCs w:val="22"/>
              </w:rPr>
              <w:t xml:space="preserve">, A., Ferenčić, A., </w:t>
            </w:r>
            <w:proofErr w:type="spellStart"/>
            <w:r w:rsidRPr="009A25B1">
              <w:rPr>
                <w:sz w:val="22"/>
                <w:szCs w:val="22"/>
              </w:rPr>
              <w:t>Šoša</w:t>
            </w:r>
            <w:proofErr w:type="spellEnd"/>
            <w:r w:rsidRPr="009A25B1">
              <w:rPr>
                <w:sz w:val="22"/>
                <w:szCs w:val="22"/>
              </w:rPr>
              <w:t xml:space="preserve">, I., </w:t>
            </w:r>
            <w:proofErr w:type="spellStart"/>
            <w:r w:rsidRPr="009A25B1">
              <w:rPr>
                <w:sz w:val="22"/>
                <w:szCs w:val="22"/>
              </w:rPr>
              <w:t>Stemberga</w:t>
            </w:r>
            <w:proofErr w:type="spellEnd"/>
            <w:r w:rsidRPr="009A25B1">
              <w:rPr>
                <w:sz w:val="22"/>
                <w:szCs w:val="22"/>
              </w:rPr>
              <w:t xml:space="preserve">, V., Cuculić, D., </w:t>
            </w:r>
            <w:proofErr w:type="spellStart"/>
            <w:r w:rsidRPr="009A25B1">
              <w:rPr>
                <w:sz w:val="22"/>
                <w:szCs w:val="22"/>
              </w:rPr>
              <w:t>Rokić</w:t>
            </w:r>
            <w:proofErr w:type="spellEnd"/>
            <w:r w:rsidRPr="009A25B1">
              <w:rPr>
                <w:sz w:val="22"/>
                <w:szCs w:val="22"/>
              </w:rPr>
              <w:t xml:space="preserve"> F, Vugrek O, </w:t>
            </w:r>
            <w:proofErr w:type="spellStart"/>
            <w:r w:rsidRPr="009A25B1">
              <w:rPr>
                <w:sz w:val="22"/>
                <w:szCs w:val="22"/>
              </w:rPr>
              <w:t>Hackenberg</w:t>
            </w:r>
            <w:proofErr w:type="spellEnd"/>
            <w:r w:rsidRPr="009A25B1">
              <w:rPr>
                <w:sz w:val="22"/>
                <w:szCs w:val="22"/>
              </w:rPr>
              <w:t xml:space="preserve"> M, Jurak, I. (2018). Herpes </w:t>
            </w:r>
            <w:proofErr w:type="spellStart"/>
            <w:r w:rsidRPr="009A25B1">
              <w:rPr>
                <w:sz w:val="22"/>
                <w:szCs w:val="22"/>
              </w:rPr>
              <w:t>simplex</w:t>
            </w:r>
            <w:proofErr w:type="spellEnd"/>
            <w:r w:rsidRPr="009A25B1">
              <w:rPr>
                <w:sz w:val="22"/>
                <w:szCs w:val="22"/>
              </w:rPr>
              <w:t xml:space="preserve"> virus 1 </w:t>
            </w:r>
            <w:proofErr w:type="spellStart"/>
            <w:r w:rsidRPr="009A25B1">
              <w:rPr>
                <w:sz w:val="22"/>
                <w:szCs w:val="22"/>
              </w:rPr>
              <w:t>miRNA</w:t>
            </w:r>
            <w:proofErr w:type="spellEnd"/>
            <w:r w:rsidRPr="009A25B1">
              <w:rPr>
                <w:sz w:val="22"/>
                <w:szCs w:val="22"/>
              </w:rPr>
              <w:t xml:space="preserve"> </w:t>
            </w:r>
            <w:proofErr w:type="spellStart"/>
            <w:r w:rsidRPr="009A25B1">
              <w:rPr>
                <w:sz w:val="22"/>
                <w:szCs w:val="22"/>
              </w:rPr>
              <w:t>sequence</w:t>
            </w:r>
            <w:proofErr w:type="spellEnd"/>
            <w:r w:rsidRPr="009A25B1">
              <w:rPr>
                <w:sz w:val="22"/>
                <w:szCs w:val="22"/>
              </w:rPr>
              <w:t xml:space="preserve"> </w:t>
            </w:r>
            <w:proofErr w:type="spellStart"/>
            <w:r w:rsidRPr="009A25B1">
              <w:rPr>
                <w:sz w:val="22"/>
                <w:szCs w:val="22"/>
              </w:rPr>
              <w:t>variations</w:t>
            </w:r>
            <w:proofErr w:type="spellEnd"/>
            <w:r w:rsidRPr="009A25B1">
              <w:rPr>
                <w:sz w:val="22"/>
                <w:szCs w:val="22"/>
              </w:rPr>
              <w:t xml:space="preserve"> </w:t>
            </w:r>
            <w:proofErr w:type="spellStart"/>
            <w:r w:rsidRPr="009A25B1">
              <w:rPr>
                <w:sz w:val="22"/>
                <w:szCs w:val="22"/>
              </w:rPr>
              <w:t>in</w:t>
            </w:r>
            <w:proofErr w:type="spellEnd"/>
            <w:r w:rsidRPr="009A25B1">
              <w:rPr>
                <w:sz w:val="22"/>
                <w:szCs w:val="22"/>
              </w:rPr>
              <w:t xml:space="preserve"> </w:t>
            </w:r>
            <w:proofErr w:type="spellStart"/>
            <w:r w:rsidRPr="009A25B1">
              <w:rPr>
                <w:sz w:val="22"/>
                <w:szCs w:val="22"/>
              </w:rPr>
              <w:t>latently</w:t>
            </w:r>
            <w:proofErr w:type="spellEnd"/>
            <w:r w:rsidRPr="009A25B1">
              <w:rPr>
                <w:sz w:val="22"/>
                <w:szCs w:val="22"/>
              </w:rPr>
              <w:t xml:space="preserve"> </w:t>
            </w:r>
            <w:proofErr w:type="spellStart"/>
            <w:r w:rsidRPr="009A25B1">
              <w:rPr>
                <w:sz w:val="22"/>
                <w:szCs w:val="22"/>
              </w:rPr>
              <w:t>infected</w:t>
            </w:r>
            <w:proofErr w:type="spellEnd"/>
            <w:r w:rsidRPr="009A25B1">
              <w:rPr>
                <w:sz w:val="22"/>
                <w:szCs w:val="22"/>
              </w:rPr>
              <w:t xml:space="preserve"> human </w:t>
            </w:r>
            <w:proofErr w:type="spellStart"/>
            <w:r w:rsidRPr="009A25B1">
              <w:rPr>
                <w:sz w:val="22"/>
                <w:szCs w:val="22"/>
              </w:rPr>
              <w:t>trigeminal</w:t>
            </w:r>
            <w:proofErr w:type="spellEnd"/>
            <w:r w:rsidRPr="009A25B1">
              <w:rPr>
                <w:sz w:val="22"/>
                <w:szCs w:val="22"/>
              </w:rPr>
              <w:t xml:space="preserve"> </w:t>
            </w:r>
            <w:proofErr w:type="spellStart"/>
            <w:r w:rsidRPr="009A25B1">
              <w:rPr>
                <w:sz w:val="22"/>
                <w:szCs w:val="22"/>
              </w:rPr>
              <w:t>ganglia</w:t>
            </w:r>
            <w:proofErr w:type="spellEnd"/>
            <w:r w:rsidRPr="009A25B1">
              <w:rPr>
                <w:sz w:val="22"/>
                <w:szCs w:val="22"/>
              </w:rPr>
              <w:t xml:space="preserve">. Virus Research, 256, 90–95. </w:t>
            </w:r>
            <w:r w:rsidR="00C42288">
              <w:rPr>
                <w:sz w:val="22"/>
                <w:szCs w:val="22"/>
              </w:rPr>
              <w:t xml:space="preserve"> </w:t>
            </w:r>
            <w:r w:rsidRPr="009A25B1">
              <w:rPr>
                <w:sz w:val="22"/>
                <w:szCs w:val="22"/>
              </w:rPr>
              <w:t xml:space="preserve">https://doi.org/10.1016/j.virusres.2018.08.002; </w:t>
            </w:r>
          </w:p>
          <w:p w14:paraId="3222C1A1" w14:textId="1D8130B6" w:rsidR="009A25B1" w:rsidRDefault="009A25B1" w:rsidP="0095512D">
            <w:pPr>
              <w:pStyle w:val="ListParagraph"/>
              <w:numPr>
                <w:ilvl w:val="0"/>
                <w:numId w:val="4"/>
              </w:numPr>
              <w:tabs>
                <w:tab w:val="left" w:pos="141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9A25B1">
              <w:rPr>
                <w:sz w:val="22"/>
                <w:szCs w:val="22"/>
              </w:rPr>
              <w:t>Belužić</w:t>
            </w:r>
            <w:proofErr w:type="spellEnd"/>
            <w:r w:rsidRPr="009A25B1">
              <w:rPr>
                <w:sz w:val="22"/>
                <w:szCs w:val="22"/>
              </w:rPr>
              <w:t xml:space="preserve">, L., Grbeša, I., </w:t>
            </w:r>
            <w:proofErr w:type="spellStart"/>
            <w:r w:rsidRPr="009A25B1">
              <w:rPr>
                <w:sz w:val="22"/>
                <w:szCs w:val="22"/>
              </w:rPr>
              <w:t>Belužić</w:t>
            </w:r>
            <w:proofErr w:type="spellEnd"/>
            <w:r w:rsidRPr="009A25B1">
              <w:rPr>
                <w:sz w:val="22"/>
                <w:szCs w:val="22"/>
              </w:rPr>
              <w:t xml:space="preserve">, R., Park, J. H., Kong, H. K., Kopjar, N., … </w:t>
            </w:r>
            <w:r w:rsidRPr="00EF09FF">
              <w:rPr>
                <w:b/>
                <w:bCs/>
                <w:sz w:val="22"/>
                <w:szCs w:val="22"/>
              </w:rPr>
              <w:t>Vugrek, O</w:t>
            </w:r>
            <w:r w:rsidRPr="009A25B1">
              <w:rPr>
                <w:sz w:val="22"/>
                <w:szCs w:val="22"/>
              </w:rPr>
              <w:t xml:space="preserve">*. (2018). </w:t>
            </w:r>
            <w:proofErr w:type="spellStart"/>
            <w:r w:rsidRPr="009A25B1">
              <w:rPr>
                <w:sz w:val="22"/>
                <w:szCs w:val="22"/>
              </w:rPr>
              <w:t>Knock-down</w:t>
            </w:r>
            <w:proofErr w:type="spellEnd"/>
            <w:r w:rsidRPr="009A25B1">
              <w:rPr>
                <w:sz w:val="22"/>
                <w:szCs w:val="22"/>
              </w:rPr>
              <w:t xml:space="preserve"> </w:t>
            </w:r>
            <w:proofErr w:type="spellStart"/>
            <w:r w:rsidRPr="009A25B1">
              <w:rPr>
                <w:sz w:val="22"/>
                <w:szCs w:val="22"/>
              </w:rPr>
              <w:t>of</w:t>
            </w:r>
            <w:proofErr w:type="spellEnd"/>
            <w:r w:rsidRPr="009A25B1">
              <w:rPr>
                <w:sz w:val="22"/>
                <w:szCs w:val="22"/>
              </w:rPr>
              <w:t xml:space="preserve"> AHCY </w:t>
            </w:r>
            <w:proofErr w:type="spellStart"/>
            <w:r w:rsidRPr="009A25B1">
              <w:rPr>
                <w:sz w:val="22"/>
                <w:szCs w:val="22"/>
              </w:rPr>
              <w:t>and</w:t>
            </w:r>
            <w:proofErr w:type="spellEnd"/>
            <w:r w:rsidRPr="009A25B1">
              <w:rPr>
                <w:sz w:val="22"/>
                <w:szCs w:val="22"/>
              </w:rPr>
              <w:t xml:space="preserve"> </w:t>
            </w:r>
            <w:proofErr w:type="spellStart"/>
            <w:r w:rsidRPr="009A25B1">
              <w:rPr>
                <w:sz w:val="22"/>
                <w:szCs w:val="22"/>
              </w:rPr>
              <w:t>depletion</w:t>
            </w:r>
            <w:proofErr w:type="spellEnd"/>
            <w:r w:rsidRPr="009A25B1">
              <w:rPr>
                <w:sz w:val="22"/>
                <w:szCs w:val="22"/>
              </w:rPr>
              <w:t xml:space="preserve"> </w:t>
            </w:r>
            <w:proofErr w:type="spellStart"/>
            <w:r w:rsidRPr="009A25B1">
              <w:rPr>
                <w:sz w:val="22"/>
                <w:szCs w:val="22"/>
              </w:rPr>
              <w:t>of</w:t>
            </w:r>
            <w:proofErr w:type="spellEnd"/>
            <w:r w:rsidRPr="009A25B1">
              <w:rPr>
                <w:sz w:val="22"/>
                <w:szCs w:val="22"/>
              </w:rPr>
              <w:t xml:space="preserve"> </w:t>
            </w:r>
            <w:proofErr w:type="spellStart"/>
            <w:r w:rsidRPr="009A25B1">
              <w:rPr>
                <w:sz w:val="22"/>
                <w:szCs w:val="22"/>
              </w:rPr>
              <w:t>adenosine</w:t>
            </w:r>
            <w:proofErr w:type="spellEnd"/>
            <w:r w:rsidRPr="009A25B1">
              <w:rPr>
                <w:sz w:val="22"/>
                <w:szCs w:val="22"/>
              </w:rPr>
              <w:t xml:space="preserve"> </w:t>
            </w:r>
            <w:proofErr w:type="spellStart"/>
            <w:r w:rsidRPr="009A25B1">
              <w:rPr>
                <w:sz w:val="22"/>
                <w:szCs w:val="22"/>
              </w:rPr>
              <w:t>induces</w:t>
            </w:r>
            <w:proofErr w:type="spellEnd"/>
            <w:r w:rsidRPr="009A25B1">
              <w:rPr>
                <w:sz w:val="22"/>
                <w:szCs w:val="22"/>
              </w:rPr>
              <w:t xml:space="preserve"> DNA </w:t>
            </w:r>
            <w:proofErr w:type="spellStart"/>
            <w:r w:rsidRPr="009A25B1">
              <w:rPr>
                <w:sz w:val="22"/>
                <w:szCs w:val="22"/>
              </w:rPr>
              <w:t>damage</w:t>
            </w:r>
            <w:proofErr w:type="spellEnd"/>
            <w:r w:rsidRPr="009A25B1">
              <w:rPr>
                <w:sz w:val="22"/>
                <w:szCs w:val="22"/>
              </w:rPr>
              <w:t xml:space="preserve"> </w:t>
            </w:r>
            <w:proofErr w:type="spellStart"/>
            <w:r w:rsidRPr="009A25B1">
              <w:rPr>
                <w:sz w:val="22"/>
                <w:szCs w:val="22"/>
              </w:rPr>
              <w:t>and</w:t>
            </w:r>
            <w:proofErr w:type="spellEnd"/>
            <w:r w:rsidRPr="009A25B1">
              <w:rPr>
                <w:sz w:val="22"/>
                <w:szCs w:val="22"/>
              </w:rPr>
              <w:t xml:space="preserve"> </w:t>
            </w:r>
            <w:proofErr w:type="spellStart"/>
            <w:r w:rsidRPr="009A25B1">
              <w:rPr>
                <w:sz w:val="22"/>
                <w:szCs w:val="22"/>
              </w:rPr>
              <w:t>cell</w:t>
            </w:r>
            <w:proofErr w:type="spellEnd"/>
            <w:r w:rsidRPr="009A25B1">
              <w:rPr>
                <w:sz w:val="22"/>
                <w:szCs w:val="22"/>
              </w:rPr>
              <w:t xml:space="preserve"> </w:t>
            </w:r>
            <w:proofErr w:type="spellStart"/>
            <w:r w:rsidRPr="009A25B1">
              <w:rPr>
                <w:sz w:val="22"/>
                <w:szCs w:val="22"/>
              </w:rPr>
              <w:t>cycle</w:t>
            </w:r>
            <w:proofErr w:type="spellEnd"/>
            <w:r w:rsidRPr="009A25B1">
              <w:rPr>
                <w:sz w:val="22"/>
                <w:szCs w:val="22"/>
              </w:rPr>
              <w:t xml:space="preserve"> </w:t>
            </w:r>
            <w:proofErr w:type="spellStart"/>
            <w:r w:rsidRPr="009A25B1">
              <w:rPr>
                <w:sz w:val="22"/>
                <w:szCs w:val="22"/>
              </w:rPr>
              <w:t>arrest</w:t>
            </w:r>
            <w:proofErr w:type="spellEnd"/>
            <w:r w:rsidRPr="009A25B1">
              <w:rPr>
                <w:sz w:val="22"/>
                <w:szCs w:val="22"/>
              </w:rPr>
              <w:t xml:space="preserve">. </w:t>
            </w:r>
            <w:proofErr w:type="spellStart"/>
            <w:r w:rsidRPr="009A25B1">
              <w:rPr>
                <w:sz w:val="22"/>
                <w:szCs w:val="22"/>
              </w:rPr>
              <w:t>Scientific</w:t>
            </w:r>
            <w:proofErr w:type="spellEnd"/>
            <w:r w:rsidRPr="009A25B1">
              <w:rPr>
                <w:sz w:val="22"/>
                <w:szCs w:val="22"/>
              </w:rPr>
              <w:t xml:space="preserve"> </w:t>
            </w:r>
            <w:proofErr w:type="spellStart"/>
            <w:r w:rsidRPr="009A25B1">
              <w:rPr>
                <w:sz w:val="22"/>
                <w:szCs w:val="22"/>
              </w:rPr>
              <w:t>Reports</w:t>
            </w:r>
            <w:proofErr w:type="spellEnd"/>
            <w:r w:rsidRPr="009A25B1">
              <w:rPr>
                <w:sz w:val="22"/>
                <w:szCs w:val="22"/>
              </w:rPr>
              <w:t xml:space="preserve">, 8(1), 14012. </w:t>
            </w:r>
            <w:hyperlink r:id="rId15" w:history="1">
              <w:r w:rsidR="006F339D" w:rsidRPr="00490DFF">
                <w:rPr>
                  <w:rStyle w:val="Hyperlink"/>
                  <w:sz w:val="22"/>
                  <w:szCs w:val="22"/>
                </w:rPr>
                <w:t>http://doi.org/10.1038/s41598-018-32356-8</w:t>
              </w:r>
            </w:hyperlink>
            <w:r w:rsidRPr="009A25B1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</w:p>
          <w:p w14:paraId="4AB8C360" w14:textId="373E5047" w:rsidR="006F339D" w:rsidRPr="0016518F" w:rsidRDefault="006F339D" w:rsidP="0095512D">
            <w:pPr>
              <w:pStyle w:val="ListParagraph"/>
              <w:numPr>
                <w:ilvl w:val="0"/>
                <w:numId w:val="4"/>
              </w:numPr>
              <w:tabs>
                <w:tab w:val="left" w:pos="141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6F339D">
              <w:rPr>
                <w:sz w:val="22"/>
                <w:szCs w:val="22"/>
              </w:rPr>
              <w:t>Oro</w:t>
            </w:r>
            <w:r w:rsidR="007A23AA">
              <w:rPr>
                <w:sz w:val="22"/>
                <w:szCs w:val="22"/>
              </w:rPr>
              <w:t>ž</w:t>
            </w:r>
            <w:proofErr w:type="spellEnd"/>
            <w:r w:rsidR="007A23AA">
              <w:rPr>
                <w:sz w:val="22"/>
                <w:szCs w:val="22"/>
              </w:rPr>
              <w:t>,</w:t>
            </w:r>
            <w:r w:rsidRPr="006F339D">
              <w:rPr>
                <w:sz w:val="22"/>
                <w:szCs w:val="22"/>
              </w:rPr>
              <w:t xml:space="preserve"> M</w:t>
            </w:r>
            <w:r w:rsidR="007A23AA">
              <w:rPr>
                <w:sz w:val="22"/>
                <w:szCs w:val="22"/>
              </w:rPr>
              <w:t>.</w:t>
            </w:r>
            <w:r w:rsidRPr="006F339D">
              <w:rPr>
                <w:sz w:val="22"/>
                <w:szCs w:val="22"/>
              </w:rPr>
              <w:t xml:space="preserve">, </w:t>
            </w:r>
            <w:proofErr w:type="spellStart"/>
            <w:r w:rsidRPr="006F339D">
              <w:rPr>
                <w:sz w:val="22"/>
                <w:szCs w:val="22"/>
              </w:rPr>
              <w:t>Begovac</w:t>
            </w:r>
            <w:proofErr w:type="spellEnd"/>
            <w:r w:rsidR="007A23AA">
              <w:rPr>
                <w:sz w:val="22"/>
                <w:szCs w:val="22"/>
              </w:rPr>
              <w:t>,</w:t>
            </w:r>
            <w:r w:rsidRPr="006F339D">
              <w:rPr>
                <w:sz w:val="22"/>
                <w:szCs w:val="22"/>
              </w:rPr>
              <w:t xml:space="preserve"> J</w:t>
            </w:r>
            <w:r w:rsidR="007A23AA">
              <w:rPr>
                <w:sz w:val="22"/>
                <w:szCs w:val="22"/>
              </w:rPr>
              <w:t>.</w:t>
            </w:r>
            <w:r w:rsidRPr="006F339D">
              <w:rPr>
                <w:sz w:val="22"/>
                <w:szCs w:val="22"/>
              </w:rPr>
              <w:t xml:space="preserve">, </w:t>
            </w:r>
            <w:proofErr w:type="spellStart"/>
            <w:r w:rsidRPr="006F339D">
              <w:rPr>
                <w:sz w:val="22"/>
                <w:szCs w:val="22"/>
              </w:rPr>
              <w:t>Planinic</w:t>
            </w:r>
            <w:proofErr w:type="spellEnd"/>
            <w:r w:rsidR="007A23AA">
              <w:rPr>
                <w:sz w:val="22"/>
                <w:szCs w:val="22"/>
              </w:rPr>
              <w:t>,</w:t>
            </w:r>
            <w:r w:rsidRPr="006F339D">
              <w:rPr>
                <w:sz w:val="22"/>
                <w:szCs w:val="22"/>
              </w:rPr>
              <w:t xml:space="preserve"> A</w:t>
            </w:r>
            <w:r w:rsidR="007A23AA">
              <w:rPr>
                <w:sz w:val="22"/>
                <w:szCs w:val="22"/>
              </w:rPr>
              <w:t>.</w:t>
            </w:r>
            <w:r w:rsidRPr="006F339D">
              <w:rPr>
                <w:sz w:val="22"/>
                <w:szCs w:val="22"/>
              </w:rPr>
              <w:t xml:space="preserve">, </w:t>
            </w:r>
            <w:proofErr w:type="spellStart"/>
            <w:r w:rsidRPr="006F339D">
              <w:rPr>
                <w:sz w:val="22"/>
                <w:szCs w:val="22"/>
              </w:rPr>
              <w:t>Roki</w:t>
            </w:r>
            <w:r w:rsidR="007A23AA">
              <w:rPr>
                <w:sz w:val="22"/>
                <w:szCs w:val="22"/>
              </w:rPr>
              <w:t>ć</w:t>
            </w:r>
            <w:proofErr w:type="spellEnd"/>
            <w:r w:rsidR="007A23AA">
              <w:rPr>
                <w:sz w:val="22"/>
                <w:szCs w:val="22"/>
              </w:rPr>
              <w:t>,</w:t>
            </w:r>
            <w:r w:rsidRPr="006F339D">
              <w:rPr>
                <w:sz w:val="22"/>
                <w:szCs w:val="22"/>
              </w:rPr>
              <w:t xml:space="preserve"> F</w:t>
            </w:r>
            <w:r w:rsidR="007A23AA">
              <w:rPr>
                <w:sz w:val="22"/>
                <w:szCs w:val="22"/>
              </w:rPr>
              <w:t>.</w:t>
            </w:r>
            <w:r w:rsidRPr="006F339D">
              <w:rPr>
                <w:sz w:val="22"/>
                <w:szCs w:val="22"/>
              </w:rPr>
              <w:t>, Lunar</w:t>
            </w:r>
            <w:r w:rsidR="007A23AA">
              <w:rPr>
                <w:sz w:val="22"/>
                <w:szCs w:val="22"/>
              </w:rPr>
              <w:t>,</w:t>
            </w:r>
            <w:r w:rsidRPr="006F339D">
              <w:rPr>
                <w:sz w:val="22"/>
                <w:szCs w:val="22"/>
              </w:rPr>
              <w:t xml:space="preserve"> M</w:t>
            </w:r>
            <w:r w:rsidR="007A23AA">
              <w:rPr>
                <w:sz w:val="22"/>
                <w:szCs w:val="22"/>
              </w:rPr>
              <w:t>.</w:t>
            </w:r>
            <w:r w:rsidRPr="006F339D">
              <w:rPr>
                <w:sz w:val="22"/>
                <w:szCs w:val="22"/>
              </w:rPr>
              <w:t>M</w:t>
            </w:r>
            <w:r w:rsidR="007A23AA">
              <w:rPr>
                <w:sz w:val="22"/>
                <w:szCs w:val="22"/>
              </w:rPr>
              <w:t>.</w:t>
            </w:r>
            <w:r w:rsidRPr="006F339D">
              <w:rPr>
                <w:sz w:val="22"/>
                <w:szCs w:val="22"/>
              </w:rPr>
              <w:t xml:space="preserve">, </w:t>
            </w:r>
            <w:proofErr w:type="spellStart"/>
            <w:r w:rsidRPr="006F339D">
              <w:rPr>
                <w:sz w:val="22"/>
                <w:szCs w:val="22"/>
              </w:rPr>
              <w:t>Zorec</w:t>
            </w:r>
            <w:proofErr w:type="spellEnd"/>
            <w:r w:rsidR="007A23AA">
              <w:rPr>
                <w:sz w:val="22"/>
                <w:szCs w:val="22"/>
              </w:rPr>
              <w:t>,</w:t>
            </w:r>
            <w:r w:rsidRPr="006F339D">
              <w:rPr>
                <w:sz w:val="22"/>
                <w:szCs w:val="22"/>
              </w:rPr>
              <w:t xml:space="preserve"> T</w:t>
            </w:r>
            <w:r w:rsidR="007A23AA">
              <w:rPr>
                <w:sz w:val="22"/>
                <w:szCs w:val="22"/>
              </w:rPr>
              <w:t>.</w:t>
            </w:r>
            <w:r w:rsidRPr="006F339D">
              <w:rPr>
                <w:sz w:val="22"/>
                <w:szCs w:val="22"/>
              </w:rPr>
              <w:t>M</w:t>
            </w:r>
            <w:r w:rsidR="007A23AA">
              <w:rPr>
                <w:sz w:val="22"/>
                <w:szCs w:val="22"/>
              </w:rPr>
              <w:t>.</w:t>
            </w:r>
            <w:r w:rsidRPr="006F339D">
              <w:rPr>
                <w:sz w:val="22"/>
                <w:szCs w:val="22"/>
              </w:rPr>
              <w:t xml:space="preserve">, </w:t>
            </w:r>
            <w:proofErr w:type="spellStart"/>
            <w:r w:rsidRPr="006F339D">
              <w:rPr>
                <w:sz w:val="22"/>
                <w:szCs w:val="22"/>
              </w:rPr>
              <w:t>Belu</w:t>
            </w:r>
            <w:r w:rsidR="007A23AA">
              <w:rPr>
                <w:sz w:val="22"/>
                <w:szCs w:val="22"/>
              </w:rPr>
              <w:t>ž</w:t>
            </w:r>
            <w:r w:rsidRPr="006F339D">
              <w:rPr>
                <w:sz w:val="22"/>
                <w:szCs w:val="22"/>
              </w:rPr>
              <w:t>i</w:t>
            </w:r>
            <w:r w:rsidR="007A23AA">
              <w:rPr>
                <w:sz w:val="22"/>
                <w:szCs w:val="22"/>
              </w:rPr>
              <w:t>ć</w:t>
            </w:r>
            <w:proofErr w:type="spellEnd"/>
            <w:r w:rsidR="007A23AA">
              <w:rPr>
                <w:sz w:val="22"/>
                <w:szCs w:val="22"/>
              </w:rPr>
              <w:t>,</w:t>
            </w:r>
            <w:r w:rsidRPr="006F339D">
              <w:rPr>
                <w:sz w:val="22"/>
                <w:szCs w:val="22"/>
              </w:rPr>
              <w:t xml:space="preserve"> R</w:t>
            </w:r>
            <w:r w:rsidR="007A23AA">
              <w:rPr>
                <w:sz w:val="22"/>
                <w:szCs w:val="22"/>
              </w:rPr>
              <w:t>.</w:t>
            </w:r>
            <w:r w:rsidRPr="006F339D">
              <w:rPr>
                <w:sz w:val="22"/>
                <w:szCs w:val="22"/>
              </w:rPr>
              <w:t>, Kora</w:t>
            </w:r>
            <w:r w:rsidR="007A23AA">
              <w:rPr>
                <w:sz w:val="22"/>
                <w:szCs w:val="22"/>
              </w:rPr>
              <w:t xml:space="preserve">ć, </w:t>
            </w:r>
            <w:r w:rsidRPr="006F339D">
              <w:rPr>
                <w:sz w:val="22"/>
                <w:szCs w:val="22"/>
              </w:rPr>
              <w:t>P</w:t>
            </w:r>
            <w:r w:rsidR="007A23AA">
              <w:rPr>
                <w:sz w:val="22"/>
                <w:szCs w:val="22"/>
              </w:rPr>
              <w:t>.</w:t>
            </w:r>
            <w:r w:rsidRPr="006F339D">
              <w:rPr>
                <w:sz w:val="22"/>
                <w:szCs w:val="22"/>
              </w:rPr>
              <w:t xml:space="preserve">, </w:t>
            </w:r>
            <w:r w:rsidRPr="007A23AA">
              <w:rPr>
                <w:sz w:val="22"/>
                <w:szCs w:val="22"/>
              </w:rPr>
              <w:t>Vugrek</w:t>
            </w:r>
            <w:r w:rsidR="007A23AA" w:rsidRPr="007A23AA">
              <w:rPr>
                <w:sz w:val="22"/>
                <w:szCs w:val="22"/>
              </w:rPr>
              <w:t>,</w:t>
            </w:r>
            <w:r w:rsidRPr="007A23AA">
              <w:rPr>
                <w:sz w:val="22"/>
                <w:szCs w:val="22"/>
              </w:rPr>
              <w:t xml:space="preserve"> O</w:t>
            </w:r>
            <w:r w:rsidR="007A23AA">
              <w:rPr>
                <w:b/>
                <w:bCs/>
                <w:sz w:val="22"/>
                <w:szCs w:val="22"/>
              </w:rPr>
              <w:t>.</w:t>
            </w:r>
            <w:r w:rsidRPr="006F339D">
              <w:rPr>
                <w:sz w:val="22"/>
                <w:szCs w:val="22"/>
              </w:rPr>
              <w:t>, Poljak</w:t>
            </w:r>
            <w:r w:rsidR="007A23AA">
              <w:rPr>
                <w:sz w:val="22"/>
                <w:szCs w:val="22"/>
              </w:rPr>
              <w:t>,</w:t>
            </w:r>
            <w:r w:rsidRPr="006F339D">
              <w:rPr>
                <w:sz w:val="22"/>
                <w:szCs w:val="22"/>
              </w:rPr>
              <w:t xml:space="preserve"> M</w:t>
            </w:r>
            <w:r w:rsidR="007A23AA">
              <w:rPr>
                <w:sz w:val="22"/>
                <w:szCs w:val="22"/>
              </w:rPr>
              <w:t>.</w:t>
            </w:r>
            <w:r w:rsidRPr="006F339D">
              <w:rPr>
                <w:sz w:val="22"/>
                <w:szCs w:val="22"/>
              </w:rPr>
              <w:t xml:space="preserve">, </w:t>
            </w:r>
            <w:proofErr w:type="spellStart"/>
            <w:r w:rsidRPr="006F339D">
              <w:rPr>
                <w:sz w:val="22"/>
                <w:szCs w:val="22"/>
              </w:rPr>
              <w:t>Lepej</w:t>
            </w:r>
            <w:proofErr w:type="spellEnd"/>
            <w:r w:rsidR="007A23AA">
              <w:rPr>
                <w:sz w:val="22"/>
                <w:szCs w:val="22"/>
              </w:rPr>
              <w:t>,</w:t>
            </w:r>
            <w:r w:rsidRPr="006F339D">
              <w:rPr>
                <w:sz w:val="22"/>
                <w:szCs w:val="22"/>
              </w:rPr>
              <w:t xml:space="preserve"> S</w:t>
            </w:r>
            <w:r w:rsidR="007A23AA">
              <w:rPr>
                <w:sz w:val="22"/>
                <w:szCs w:val="22"/>
              </w:rPr>
              <w:t>.</w:t>
            </w:r>
            <w:r w:rsidRPr="006F339D">
              <w:rPr>
                <w:sz w:val="22"/>
                <w:szCs w:val="22"/>
              </w:rPr>
              <w:t>Z</w:t>
            </w:r>
            <w:r w:rsidR="007A23AA">
              <w:rPr>
                <w:sz w:val="22"/>
                <w:szCs w:val="22"/>
              </w:rPr>
              <w:t>.</w:t>
            </w:r>
            <w:r w:rsidRPr="006F339D">
              <w:rPr>
                <w:sz w:val="22"/>
                <w:szCs w:val="22"/>
              </w:rPr>
              <w:t xml:space="preserve"> (2019). </w:t>
            </w:r>
            <w:r w:rsidRPr="006F339D">
              <w:rPr>
                <w:sz w:val="22"/>
                <w:szCs w:val="22"/>
                <w:lang w:val="en-GB"/>
              </w:rPr>
              <w:t>Analysis of HIV-1 diversity, primary drug resistance and transmission networks in Croatia. Scientific Reports 9:17307.</w:t>
            </w:r>
            <w:r w:rsidRPr="006F339D">
              <w:rPr>
                <w:sz w:val="22"/>
                <w:szCs w:val="22"/>
                <w:lang w:val="en-US"/>
              </w:rPr>
              <w:t xml:space="preserve"> </w:t>
            </w:r>
            <w:r w:rsidRPr="006F339D">
              <w:rPr>
                <w:sz w:val="22"/>
                <w:szCs w:val="22"/>
                <w:lang w:val="en-GB"/>
              </w:rPr>
              <w:t>DOI: 10.1038/s41598-019-53520-8</w:t>
            </w:r>
            <w:r w:rsidR="001F298B">
              <w:rPr>
                <w:sz w:val="22"/>
                <w:szCs w:val="22"/>
                <w:lang w:val="en-GB"/>
              </w:rPr>
              <w:t>.</w:t>
            </w:r>
          </w:p>
          <w:p w14:paraId="3ADDCF59" w14:textId="78B0445A" w:rsidR="00CC09E3" w:rsidRPr="00CC09E3" w:rsidRDefault="0016518F" w:rsidP="00CC09E3">
            <w:pPr>
              <w:pStyle w:val="ListParagraph"/>
              <w:numPr>
                <w:ilvl w:val="0"/>
                <w:numId w:val="4"/>
              </w:numPr>
              <w:tabs>
                <w:tab w:val="left" w:pos="141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12397C">
              <w:rPr>
                <w:bCs/>
                <w:color w:val="000000" w:themeColor="text1"/>
                <w:sz w:val="22"/>
                <w:szCs w:val="22"/>
              </w:rPr>
              <w:t>Ozretic</w:t>
            </w:r>
            <w:proofErr w:type="spellEnd"/>
            <w:r w:rsidR="007A23AA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12397C">
              <w:rPr>
                <w:bCs/>
                <w:color w:val="000000" w:themeColor="text1"/>
                <w:sz w:val="22"/>
                <w:szCs w:val="22"/>
              </w:rPr>
              <w:t xml:space="preserve"> P</w:t>
            </w:r>
            <w:r w:rsidR="007A23AA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12397C">
              <w:rPr>
                <w:bCs/>
                <w:color w:val="000000" w:themeColor="text1"/>
                <w:sz w:val="22"/>
                <w:szCs w:val="22"/>
              </w:rPr>
              <w:t xml:space="preserve">, da Silva </w:t>
            </w:r>
            <w:proofErr w:type="spellStart"/>
            <w:r w:rsidRPr="0012397C">
              <w:rPr>
                <w:bCs/>
                <w:color w:val="000000" w:themeColor="text1"/>
                <w:sz w:val="22"/>
                <w:szCs w:val="22"/>
              </w:rPr>
              <w:t>Filho</w:t>
            </w:r>
            <w:proofErr w:type="spellEnd"/>
            <w:r w:rsidR="007A23AA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12397C">
              <w:rPr>
                <w:bCs/>
                <w:color w:val="000000" w:themeColor="text1"/>
                <w:sz w:val="22"/>
                <w:szCs w:val="22"/>
              </w:rPr>
              <w:t xml:space="preserve"> M</w:t>
            </w:r>
            <w:r w:rsidR="007A23AA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12397C">
              <w:rPr>
                <w:bCs/>
                <w:color w:val="000000" w:themeColor="text1"/>
                <w:sz w:val="22"/>
                <w:szCs w:val="22"/>
              </w:rPr>
              <w:t>I</w:t>
            </w:r>
            <w:r w:rsidR="007A23AA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12397C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12397C">
              <w:rPr>
                <w:bCs/>
                <w:color w:val="000000" w:themeColor="text1"/>
                <w:sz w:val="22"/>
                <w:szCs w:val="22"/>
              </w:rPr>
              <w:t>Catalano</w:t>
            </w:r>
            <w:proofErr w:type="spellEnd"/>
            <w:r w:rsidR="007A23AA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12397C">
              <w:rPr>
                <w:bCs/>
                <w:color w:val="000000" w:themeColor="text1"/>
                <w:sz w:val="22"/>
                <w:szCs w:val="22"/>
              </w:rPr>
              <w:t xml:space="preserve"> C</w:t>
            </w:r>
            <w:r w:rsidR="007A23AA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12397C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12397C">
              <w:rPr>
                <w:bCs/>
                <w:color w:val="000000" w:themeColor="text1"/>
                <w:sz w:val="22"/>
                <w:szCs w:val="22"/>
              </w:rPr>
              <w:t>Sokolovic</w:t>
            </w:r>
            <w:proofErr w:type="spellEnd"/>
            <w:r w:rsidR="007A23AA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12397C">
              <w:rPr>
                <w:bCs/>
                <w:color w:val="000000" w:themeColor="text1"/>
                <w:sz w:val="22"/>
                <w:szCs w:val="22"/>
              </w:rPr>
              <w:t xml:space="preserve"> I</w:t>
            </w:r>
            <w:r w:rsidR="007A23AA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12397C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12397C">
              <w:rPr>
                <w:bCs/>
                <w:color w:val="000000" w:themeColor="text1"/>
                <w:sz w:val="22"/>
                <w:szCs w:val="22"/>
              </w:rPr>
              <w:t>Vukic-Dugac</w:t>
            </w:r>
            <w:proofErr w:type="spellEnd"/>
            <w:r w:rsidR="007A23AA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12397C">
              <w:rPr>
                <w:bCs/>
                <w:color w:val="000000" w:themeColor="text1"/>
                <w:sz w:val="22"/>
                <w:szCs w:val="22"/>
              </w:rPr>
              <w:t xml:space="preserve"> A</w:t>
            </w:r>
            <w:r w:rsidR="007A23AA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12397C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12397C">
              <w:rPr>
                <w:bCs/>
                <w:color w:val="000000" w:themeColor="text1"/>
                <w:sz w:val="22"/>
                <w:szCs w:val="22"/>
              </w:rPr>
              <w:t>Šutic</w:t>
            </w:r>
            <w:proofErr w:type="spellEnd"/>
            <w:r w:rsidR="007A23AA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12397C">
              <w:rPr>
                <w:bCs/>
                <w:color w:val="000000" w:themeColor="text1"/>
                <w:sz w:val="22"/>
                <w:szCs w:val="22"/>
              </w:rPr>
              <w:t xml:space="preserve"> M</w:t>
            </w:r>
            <w:r w:rsidR="007A23AA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12397C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12397C">
              <w:rPr>
                <w:bCs/>
                <w:color w:val="000000" w:themeColor="text1"/>
                <w:sz w:val="22"/>
                <w:szCs w:val="22"/>
              </w:rPr>
              <w:t>Kurtovic</w:t>
            </w:r>
            <w:proofErr w:type="spellEnd"/>
            <w:r w:rsidR="007A23AA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12397C">
              <w:rPr>
                <w:bCs/>
                <w:color w:val="000000" w:themeColor="text1"/>
                <w:sz w:val="22"/>
                <w:szCs w:val="22"/>
              </w:rPr>
              <w:t xml:space="preserve"> M</w:t>
            </w:r>
            <w:r w:rsidR="007A23AA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12397C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12397C">
              <w:rPr>
                <w:bCs/>
                <w:color w:val="000000" w:themeColor="text1"/>
                <w:sz w:val="22"/>
                <w:szCs w:val="22"/>
              </w:rPr>
              <w:t>Bubanovic</w:t>
            </w:r>
            <w:proofErr w:type="spellEnd"/>
            <w:r w:rsidR="007A23AA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12397C">
              <w:rPr>
                <w:bCs/>
                <w:color w:val="000000" w:themeColor="text1"/>
                <w:sz w:val="22"/>
                <w:szCs w:val="22"/>
              </w:rPr>
              <w:t xml:space="preserve"> G</w:t>
            </w:r>
            <w:r w:rsidR="007A23AA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12397C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12397C">
              <w:rPr>
                <w:bCs/>
                <w:color w:val="000000" w:themeColor="text1"/>
                <w:sz w:val="22"/>
                <w:szCs w:val="22"/>
              </w:rPr>
              <w:t>Popovic</w:t>
            </w:r>
            <w:proofErr w:type="spellEnd"/>
            <w:r w:rsidRPr="0012397C">
              <w:rPr>
                <w:bCs/>
                <w:color w:val="000000" w:themeColor="text1"/>
                <w:sz w:val="22"/>
                <w:szCs w:val="22"/>
              </w:rPr>
              <w:t>-Grle</w:t>
            </w:r>
            <w:r w:rsidR="007A23AA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12397C">
              <w:rPr>
                <w:bCs/>
                <w:color w:val="000000" w:themeColor="text1"/>
                <w:sz w:val="22"/>
                <w:szCs w:val="22"/>
              </w:rPr>
              <w:t xml:space="preserve"> S</w:t>
            </w:r>
            <w:r w:rsidR="007A23AA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12397C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12397C">
              <w:rPr>
                <w:bCs/>
                <w:color w:val="000000" w:themeColor="text1"/>
                <w:sz w:val="22"/>
                <w:szCs w:val="22"/>
              </w:rPr>
              <w:t>Skrinjaric</w:t>
            </w:r>
            <w:proofErr w:type="spellEnd"/>
            <w:r w:rsidRPr="0012397C">
              <w:rPr>
                <w:bCs/>
                <w:color w:val="000000" w:themeColor="text1"/>
                <w:sz w:val="22"/>
                <w:szCs w:val="22"/>
              </w:rPr>
              <w:t>-Cincar S</w:t>
            </w:r>
            <w:r w:rsidR="007A23AA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12397C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7A23AA">
              <w:rPr>
                <w:bCs/>
                <w:color w:val="000000" w:themeColor="text1"/>
                <w:sz w:val="22"/>
                <w:szCs w:val="22"/>
              </w:rPr>
              <w:t>Vugrek</w:t>
            </w:r>
            <w:r w:rsidR="007A23AA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7A23AA">
              <w:rPr>
                <w:bCs/>
                <w:color w:val="000000" w:themeColor="text1"/>
                <w:sz w:val="22"/>
                <w:szCs w:val="22"/>
              </w:rPr>
              <w:t xml:space="preserve"> O</w:t>
            </w:r>
            <w:r w:rsidR="007A23AA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12397C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12397C">
              <w:rPr>
                <w:bCs/>
                <w:color w:val="000000" w:themeColor="text1"/>
                <w:sz w:val="22"/>
                <w:szCs w:val="22"/>
              </w:rPr>
              <w:t>Jukic</w:t>
            </w:r>
            <w:proofErr w:type="spellEnd"/>
            <w:r w:rsidR="007A23AA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12397C">
              <w:rPr>
                <w:bCs/>
                <w:color w:val="000000" w:themeColor="text1"/>
                <w:sz w:val="22"/>
                <w:szCs w:val="22"/>
              </w:rPr>
              <w:t xml:space="preserve"> I</w:t>
            </w:r>
            <w:r w:rsidR="007A23AA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12397C">
              <w:rPr>
                <w:bCs/>
                <w:color w:val="000000" w:themeColor="text1"/>
                <w:sz w:val="22"/>
                <w:szCs w:val="22"/>
              </w:rPr>
              <w:t>, Rumora</w:t>
            </w:r>
            <w:r w:rsidR="007A23AA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12397C">
              <w:rPr>
                <w:bCs/>
                <w:color w:val="000000" w:themeColor="text1"/>
                <w:sz w:val="22"/>
                <w:szCs w:val="22"/>
              </w:rPr>
              <w:t xml:space="preserve"> L</w:t>
            </w:r>
            <w:r w:rsidR="007A23AA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12397C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12397C">
              <w:rPr>
                <w:bCs/>
                <w:color w:val="000000" w:themeColor="text1"/>
                <w:sz w:val="22"/>
                <w:szCs w:val="22"/>
              </w:rPr>
              <w:t>Bosnar</w:t>
            </w:r>
            <w:proofErr w:type="spellEnd"/>
            <w:r w:rsidR="007A23AA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12397C">
              <w:rPr>
                <w:bCs/>
                <w:color w:val="000000" w:themeColor="text1"/>
                <w:sz w:val="22"/>
                <w:szCs w:val="22"/>
              </w:rPr>
              <w:t xml:space="preserve"> M</w:t>
            </w:r>
            <w:r w:rsidR="007A23AA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12397C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12397C">
              <w:rPr>
                <w:bCs/>
                <w:color w:val="000000" w:themeColor="text1"/>
                <w:sz w:val="22"/>
                <w:szCs w:val="22"/>
              </w:rPr>
              <w:t>Samaržija</w:t>
            </w:r>
            <w:proofErr w:type="spellEnd"/>
            <w:r w:rsidR="007A23AA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12397C">
              <w:rPr>
                <w:bCs/>
                <w:color w:val="000000" w:themeColor="text1"/>
                <w:sz w:val="22"/>
                <w:szCs w:val="22"/>
              </w:rPr>
              <w:t xml:space="preserve"> M</w:t>
            </w:r>
            <w:r w:rsidR="007A23AA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12397C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12397C">
              <w:rPr>
                <w:bCs/>
                <w:color w:val="000000" w:themeColor="text1"/>
                <w:sz w:val="22"/>
                <w:szCs w:val="22"/>
              </w:rPr>
              <w:t>Bals</w:t>
            </w:r>
            <w:proofErr w:type="spellEnd"/>
            <w:r w:rsidR="007A23AA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12397C">
              <w:rPr>
                <w:bCs/>
                <w:color w:val="000000" w:themeColor="text1"/>
                <w:sz w:val="22"/>
                <w:szCs w:val="22"/>
              </w:rPr>
              <w:t xml:space="preserve"> R</w:t>
            </w:r>
            <w:r w:rsidR="007A23AA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12397C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12397C">
              <w:rPr>
                <w:bCs/>
                <w:color w:val="000000" w:themeColor="text1"/>
                <w:sz w:val="22"/>
                <w:szCs w:val="22"/>
              </w:rPr>
              <w:t>Jakopovic</w:t>
            </w:r>
            <w:proofErr w:type="spellEnd"/>
            <w:r w:rsidR="007A23AA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12397C">
              <w:rPr>
                <w:bCs/>
                <w:color w:val="000000" w:themeColor="text1"/>
                <w:sz w:val="22"/>
                <w:szCs w:val="22"/>
              </w:rPr>
              <w:t xml:space="preserve"> M</w:t>
            </w:r>
            <w:r w:rsidR="007A23AA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12397C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12397C">
              <w:rPr>
                <w:bCs/>
                <w:color w:val="000000" w:themeColor="text1"/>
                <w:sz w:val="22"/>
                <w:szCs w:val="22"/>
              </w:rPr>
              <w:t>Försti</w:t>
            </w:r>
            <w:proofErr w:type="spellEnd"/>
            <w:r w:rsidR="007A23AA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12397C">
              <w:rPr>
                <w:bCs/>
                <w:color w:val="000000" w:themeColor="text1"/>
                <w:sz w:val="22"/>
                <w:szCs w:val="22"/>
              </w:rPr>
              <w:t xml:space="preserve"> A</w:t>
            </w:r>
            <w:r w:rsidR="007A23AA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12397C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12397C">
              <w:rPr>
                <w:bCs/>
                <w:color w:val="000000" w:themeColor="text1"/>
                <w:sz w:val="22"/>
                <w:szCs w:val="22"/>
              </w:rPr>
              <w:t>and</w:t>
            </w:r>
            <w:proofErr w:type="spellEnd"/>
            <w:r w:rsidRPr="0012397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2397C">
              <w:rPr>
                <w:bCs/>
                <w:color w:val="000000" w:themeColor="text1"/>
                <w:sz w:val="22"/>
                <w:szCs w:val="22"/>
              </w:rPr>
              <w:t>Kneževic</w:t>
            </w:r>
            <w:proofErr w:type="spellEnd"/>
            <w:r w:rsidR="007A23AA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12397C">
              <w:rPr>
                <w:bCs/>
                <w:color w:val="000000" w:themeColor="text1"/>
                <w:sz w:val="22"/>
                <w:szCs w:val="22"/>
              </w:rPr>
              <w:t xml:space="preserve"> J</w:t>
            </w:r>
            <w:r w:rsidR="007A23AA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12397C">
              <w:rPr>
                <w:bCs/>
                <w:color w:val="000000" w:themeColor="text1"/>
                <w:sz w:val="22"/>
                <w:szCs w:val="22"/>
              </w:rPr>
              <w:t xml:space="preserve"> (2019). </w:t>
            </w:r>
            <w:proofErr w:type="spellStart"/>
            <w:r w:rsidRPr="0012397C">
              <w:rPr>
                <w:bCs/>
                <w:color w:val="000000" w:themeColor="text1"/>
                <w:sz w:val="22"/>
                <w:szCs w:val="22"/>
              </w:rPr>
              <w:t>Association</w:t>
            </w:r>
            <w:proofErr w:type="spellEnd"/>
            <w:r w:rsidRPr="0012397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2397C">
              <w:rPr>
                <w:bCs/>
                <w:color w:val="000000" w:themeColor="text1"/>
                <w:sz w:val="22"/>
                <w:szCs w:val="22"/>
              </w:rPr>
              <w:t>of</w:t>
            </w:r>
            <w:proofErr w:type="spellEnd"/>
            <w:r w:rsidRPr="0012397C">
              <w:rPr>
                <w:bCs/>
                <w:color w:val="000000" w:themeColor="text1"/>
                <w:sz w:val="22"/>
                <w:szCs w:val="22"/>
              </w:rPr>
              <w:t xml:space="preserve"> NLRP1 </w:t>
            </w:r>
            <w:proofErr w:type="spellStart"/>
            <w:r w:rsidRPr="0012397C">
              <w:rPr>
                <w:bCs/>
                <w:color w:val="000000" w:themeColor="text1"/>
                <w:sz w:val="22"/>
                <w:szCs w:val="22"/>
              </w:rPr>
              <w:t>Coding</w:t>
            </w:r>
            <w:proofErr w:type="spellEnd"/>
            <w:r w:rsidRPr="0012397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2397C">
              <w:rPr>
                <w:bCs/>
                <w:color w:val="000000" w:themeColor="text1"/>
                <w:sz w:val="22"/>
                <w:szCs w:val="22"/>
              </w:rPr>
              <w:t>Polymorphism</w:t>
            </w:r>
            <w:proofErr w:type="spellEnd"/>
            <w:r w:rsidRPr="0012397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2397C">
              <w:rPr>
                <w:bCs/>
                <w:color w:val="000000" w:themeColor="text1"/>
                <w:sz w:val="22"/>
                <w:szCs w:val="22"/>
              </w:rPr>
              <w:t>with</w:t>
            </w:r>
            <w:proofErr w:type="spellEnd"/>
            <w:r w:rsidRPr="0012397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2397C">
              <w:rPr>
                <w:bCs/>
                <w:color w:val="000000" w:themeColor="text1"/>
                <w:sz w:val="22"/>
                <w:szCs w:val="22"/>
              </w:rPr>
              <w:t>Lung</w:t>
            </w:r>
            <w:proofErr w:type="spellEnd"/>
            <w:r w:rsidRPr="0012397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2397C">
              <w:rPr>
                <w:bCs/>
                <w:color w:val="000000" w:themeColor="text1"/>
                <w:sz w:val="22"/>
                <w:szCs w:val="22"/>
              </w:rPr>
              <w:t>Function</w:t>
            </w:r>
            <w:proofErr w:type="spellEnd"/>
            <w:r w:rsidRPr="0012397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2397C">
              <w:rPr>
                <w:bCs/>
                <w:color w:val="000000" w:themeColor="text1"/>
                <w:sz w:val="22"/>
                <w:szCs w:val="22"/>
              </w:rPr>
              <w:t>and</w:t>
            </w:r>
            <w:proofErr w:type="spellEnd"/>
            <w:r w:rsidRPr="0012397C">
              <w:rPr>
                <w:bCs/>
                <w:color w:val="000000" w:themeColor="text1"/>
                <w:sz w:val="22"/>
                <w:szCs w:val="22"/>
              </w:rPr>
              <w:t xml:space="preserve"> Serum IL-1</w:t>
            </w:r>
            <w:r w:rsidRPr="0012397C">
              <w:rPr>
                <w:color w:val="000000" w:themeColor="text1"/>
                <w:sz w:val="22"/>
                <w:szCs w:val="22"/>
              </w:rPr>
              <w:br w:type="page"/>
            </w:r>
            <w:r w:rsidRPr="0012397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2397C">
              <w:rPr>
                <w:bCs/>
                <w:color w:val="000000" w:themeColor="text1"/>
                <w:sz w:val="22"/>
                <w:szCs w:val="22"/>
              </w:rPr>
              <w:t>Concentration</w:t>
            </w:r>
            <w:proofErr w:type="spellEnd"/>
            <w:r w:rsidRPr="0012397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2397C">
              <w:rPr>
                <w:bCs/>
                <w:color w:val="000000" w:themeColor="text1"/>
                <w:sz w:val="22"/>
                <w:szCs w:val="22"/>
              </w:rPr>
              <w:t>in</w:t>
            </w:r>
            <w:proofErr w:type="spellEnd"/>
            <w:r w:rsidRPr="0012397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2397C">
              <w:rPr>
                <w:bCs/>
                <w:color w:val="000000" w:themeColor="text1"/>
                <w:sz w:val="22"/>
                <w:szCs w:val="22"/>
              </w:rPr>
              <w:t>Patients</w:t>
            </w:r>
            <w:proofErr w:type="spellEnd"/>
            <w:r w:rsidRPr="0012397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2397C">
              <w:rPr>
                <w:bCs/>
                <w:color w:val="000000" w:themeColor="text1"/>
                <w:sz w:val="22"/>
                <w:szCs w:val="22"/>
              </w:rPr>
              <w:t>Diagnosed</w:t>
            </w:r>
            <w:proofErr w:type="spellEnd"/>
            <w:r w:rsidRPr="0012397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2397C">
              <w:rPr>
                <w:bCs/>
                <w:color w:val="000000" w:themeColor="text1"/>
                <w:sz w:val="22"/>
                <w:szCs w:val="22"/>
              </w:rPr>
              <w:t>with</w:t>
            </w:r>
            <w:proofErr w:type="spellEnd"/>
            <w:r w:rsidRPr="0012397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2397C">
              <w:rPr>
                <w:bCs/>
                <w:color w:val="000000" w:themeColor="text1"/>
                <w:sz w:val="22"/>
                <w:szCs w:val="22"/>
              </w:rPr>
              <w:t>Chronic</w:t>
            </w:r>
            <w:proofErr w:type="spellEnd"/>
            <w:r w:rsidRPr="0012397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2397C">
              <w:rPr>
                <w:bCs/>
                <w:color w:val="000000" w:themeColor="text1"/>
                <w:sz w:val="22"/>
                <w:szCs w:val="22"/>
              </w:rPr>
              <w:t>Obstructive</w:t>
            </w:r>
            <w:proofErr w:type="spellEnd"/>
            <w:r w:rsidRPr="0012397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2397C">
              <w:rPr>
                <w:bCs/>
                <w:color w:val="000000" w:themeColor="text1"/>
                <w:sz w:val="22"/>
                <w:szCs w:val="22"/>
              </w:rPr>
              <w:t>Pulmonary</w:t>
            </w:r>
            <w:proofErr w:type="spellEnd"/>
            <w:r w:rsidRPr="0012397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2397C">
              <w:rPr>
                <w:bCs/>
                <w:color w:val="000000" w:themeColor="text1"/>
                <w:sz w:val="22"/>
                <w:szCs w:val="22"/>
              </w:rPr>
              <w:t>Disease</w:t>
            </w:r>
            <w:proofErr w:type="spellEnd"/>
            <w:r w:rsidRPr="0012397C">
              <w:rPr>
                <w:bCs/>
                <w:color w:val="000000" w:themeColor="text1"/>
                <w:sz w:val="22"/>
                <w:szCs w:val="22"/>
              </w:rPr>
              <w:t xml:space="preserve">(COPD). </w:t>
            </w:r>
            <w:proofErr w:type="spellStart"/>
            <w:r w:rsidRPr="0012397C">
              <w:rPr>
                <w:bCs/>
                <w:color w:val="000000" w:themeColor="text1"/>
                <w:sz w:val="22"/>
                <w:szCs w:val="22"/>
              </w:rPr>
              <w:t>Genes</w:t>
            </w:r>
            <w:proofErr w:type="spellEnd"/>
            <w:r w:rsidRPr="0012397C">
              <w:rPr>
                <w:bCs/>
                <w:color w:val="000000" w:themeColor="text1"/>
                <w:sz w:val="22"/>
                <w:szCs w:val="22"/>
              </w:rPr>
              <w:t xml:space="preserve"> 2019, 10, 783; doi:10.3390/genes10100783.</w:t>
            </w:r>
          </w:p>
          <w:p w14:paraId="3CA88025" w14:textId="47DD7F92" w:rsidR="00CC09E3" w:rsidRPr="00CC09E3" w:rsidRDefault="00CC09E3" w:rsidP="00CC09E3">
            <w:pPr>
              <w:pStyle w:val="ListParagraph"/>
              <w:numPr>
                <w:ilvl w:val="0"/>
                <w:numId w:val="4"/>
              </w:numPr>
              <w:tabs>
                <w:tab w:val="left" w:pos="141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09E3">
              <w:rPr>
                <w:color w:val="000000" w:themeColor="text1"/>
                <w:sz w:val="22"/>
                <w:szCs w:val="22"/>
                <w:lang w:val="en-HR"/>
              </w:rPr>
              <w:t>Šutić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C09E3">
              <w:rPr>
                <w:color w:val="000000" w:themeColor="text1"/>
                <w:sz w:val="22"/>
                <w:szCs w:val="22"/>
                <w:lang w:val="en-HR"/>
              </w:rPr>
              <w:t>M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Pr="00CC09E3">
              <w:rPr>
                <w:color w:val="000000" w:themeColor="text1"/>
                <w:sz w:val="22"/>
                <w:szCs w:val="22"/>
                <w:lang w:val="en-HR"/>
              </w:rPr>
              <w:t xml:space="preserve"> Motzek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C09E3">
              <w:rPr>
                <w:color w:val="000000" w:themeColor="text1"/>
                <w:sz w:val="22"/>
                <w:szCs w:val="22"/>
                <w:lang w:val="en-HR"/>
              </w:rPr>
              <w:t>A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Pr="00CC09E3">
              <w:rPr>
                <w:color w:val="000000" w:themeColor="text1"/>
                <w:sz w:val="22"/>
                <w:szCs w:val="22"/>
                <w:lang w:val="en-HR"/>
              </w:rPr>
              <w:t xml:space="preserve"> Bubanović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C09E3">
              <w:rPr>
                <w:color w:val="000000" w:themeColor="text1"/>
                <w:sz w:val="22"/>
                <w:szCs w:val="22"/>
                <w:lang w:val="en-HR"/>
              </w:rPr>
              <w:t>G</w:t>
            </w:r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C09E3">
              <w:rPr>
                <w:color w:val="000000" w:themeColor="text1"/>
                <w:sz w:val="22"/>
                <w:szCs w:val="22"/>
                <w:lang w:val="en-HR"/>
              </w:rPr>
              <w:t>Linke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C09E3">
              <w:rPr>
                <w:color w:val="000000" w:themeColor="text1"/>
                <w:sz w:val="22"/>
                <w:szCs w:val="22"/>
                <w:lang w:val="en-HR"/>
              </w:rPr>
              <w:t>M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Pr="00CC09E3">
              <w:rPr>
                <w:color w:val="000000" w:themeColor="text1"/>
                <w:sz w:val="22"/>
                <w:szCs w:val="22"/>
                <w:lang w:val="en-HR"/>
              </w:rPr>
              <w:t xml:space="preserve"> Sabol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C09E3">
              <w:rPr>
                <w:color w:val="000000" w:themeColor="text1"/>
                <w:sz w:val="22"/>
                <w:szCs w:val="22"/>
                <w:lang w:val="en-HR"/>
              </w:rPr>
              <w:t>I</w:t>
            </w:r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C09E3">
              <w:rPr>
                <w:color w:val="000000" w:themeColor="text1"/>
                <w:sz w:val="22"/>
                <w:szCs w:val="22"/>
                <w:lang w:val="en-HR"/>
              </w:rPr>
              <w:t>Vugrek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C09E3">
              <w:rPr>
                <w:color w:val="000000" w:themeColor="text1"/>
                <w:sz w:val="22"/>
                <w:szCs w:val="22"/>
                <w:lang w:val="en-HR"/>
              </w:rPr>
              <w:t>O</w:t>
            </w:r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C09E3">
              <w:rPr>
                <w:color w:val="000000" w:themeColor="text1"/>
                <w:sz w:val="22"/>
                <w:szCs w:val="22"/>
                <w:lang w:val="en-HR"/>
              </w:rPr>
              <w:t>Ozretić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C09E3">
              <w:rPr>
                <w:color w:val="000000" w:themeColor="text1"/>
                <w:sz w:val="22"/>
                <w:szCs w:val="22"/>
                <w:lang w:val="en-HR"/>
              </w:rPr>
              <w:t>P</w:t>
            </w:r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C09E3">
              <w:rPr>
                <w:color w:val="000000" w:themeColor="text1"/>
                <w:sz w:val="22"/>
                <w:szCs w:val="22"/>
                <w:lang w:val="en-HR"/>
              </w:rPr>
              <w:t>Brčić</w:t>
            </w:r>
            <w:r>
              <w:rPr>
                <w:color w:val="000000" w:themeColor="text1"/>
                <w:sz w:val="22"/>
                <w:szCs w:val="22"/>
              </w:rPr>
              <w:t xml:space="preserve"> L, </w:t>
            </w:r>
            <w:r w:rsidRPr="00CC09E3">
              <w:rPr>
                <w:color w:val="000000" w:themeColor="text1"/>
                <w:sz w:val="22"/>
                <w:szCs w:val="22"/>
                <w:lang w:val="en-HR"/>
              </w:rPr>
              <w:t>Seiwerth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C09E3">
              <w:rPr>
                <w:color w:val="000000" w:themeColor="text1"/>
                <w:sz w:val="22"/>
                <w:szCs w:val="22"/>
                <w:lang w:val="en-HR"/>
              </w:rPr>
              <w:t>S</w:t>
            </w:r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C09E3">
              <w:rPr>
                <w:color w:val="000000" w:themeColor="text1"/>
                <w:sz w:val="22"/>
                <w:szCs w:val="22"/>
                <w:lang w:val="en-HR"/>
              </w:rPr>
              <w:t>Debeljak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C09E3">
              <w:rPr>
                <w:color w:val="000000" w:themeColor="text1"/>
                <w:sz w:val="22"/>
                <w:szCs w:val="22"/>
                <w:lang w:val="en-HR"/>
              </w:rPr>
              <w:t>Ž et al.</w:t>
            </w:r>
            <w:r>
              <w:rPr>
                <w:color w:val="000000" w:themeColor="text1"/>
                <w:sz w:val="22"/>
                <w:szCs w:val="22"/>
              </w:rPr>
              <w:t xml:space="preserve"> (2019). </w:t>
            </w:r>
            <w:r w:rsidRPr="00CC09E3">
              <w:rPr>
                <w:sz w:val="22"/>
                <w:szCs w:val="22"/>
                <w:lang w:val="en-HR"/>
              </w:rPr>
              <w:t>Promoter methylation status of ASC/TMS1/PYCARD is associated with decreased overall survival and TNM status in patients with early stage non-small cell lung cancer (NSCLC)</w:t>
            </w:r>
            <w:r w:rsidRPr="00CC09E3">
              <w:rPr>
                <w:i/>
                <w:iCs/>
                <w:color w:val="000000" w:themeColor="text1"/>
                <w:sz w:val="22"/>
                <w:szCs w:val="22"/>
                <w:lang w:val="en-HR"/>
              </w:rPr>
              <w:t> // Translational Lung Cancer Research,</w:t>
            </w:r>
            <w:r w:rsidRPr="00CC09E3">
              <w:rPr>
                <w:color w:val="000000" w:themeColor="text1"/>
                <w:sz w:val="22"/>
                <w:szCs w:val="22"/>
                <w:lang w:val="en-HR"/>
              </w:rPr>
              <w:t> </w:t>
            </w:r>
            <w:r w:rsidRPr="00CC09E3">
              <w:rPr>
                <w:b/>
                <w:bCs/>
                <w:color w:val="000000" w:themeColor="text1"/>
                <w:sz w:val="22"/>
                <w:szCs w:val="22"/>
                <w:lang w:val="en-HR"/>
              </w:rPr>
              <w:t>8</w:t>
            </w:r>
            <w:r w:rsidRPr="00CC09E3">
              <w:rPr>
                <w:color w:val="000000" w:themeColor="text1"/>
                <w:sz w:val="22"/>
                <w:szCs w:val="22"/>
                <w:lang w:val="en-HR"/>
              </w:rPr>
              <w:t> (2019), 6; 1000-1015 doi:10.21037/tlcr.2019.12.08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  <w:p w14:paraId="13C3CCE7" w14:textId="53BDA807" w:rsidR="001F298B" w:rsidRPr="00B26C2B" w:rsidRDefault="001F298B" w:rsidP="00B26C2B">
            <w:pPr>
              <w:pStyle w:val="ListParagraph"/>
              <w:numPr>
                <w:ilvl w:val="0"/>
                <w:numId w:val="4"/>
              </w:numPr>
              <w:tabs>
                <w:tab w:val="left" w:pos="141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1228C">
              <w:rPr>
                <w:sz w:val="22"/>
                <w:szCs w:val="22"/>
              </w:rPr>
              <w:t xml:space="preserve">Jurak I, Rukavina T, </w:t>
            </w:r>
            <w:r w:rsidRPr="007A23AA">
              <w:rPr>
                <w:b/>
                <w:bCs/>
                <w:sz w:val="22"/>
                <w:szCs w:val="22"/>
              </w:rPr>
              <w:t>Vugrek</w:t>
            </w:r>
            <w:r w:rsidR="007A23AA">
              <w:rPr>
                <w:b/>
                <w:bCs/>
                <w:sz w:val="22"/>
                <w:szCs w:val="22"/>
              </w:rPr>
              <w:t>,</w:t>
            </w:r>
            <w:r w:rsidRPr="007A23AA">
              <w:rPr>
                <w:b/>
                <w:bCs/>
                <w:sz w:val="22"/>
                <w:szCs w:val="22"/>
              </w:rPr>
              <w:t xml:space="preserve"> O</w:t>
            </w:r>
            <w:r w:rsidR="007A23AA">
              <w:rPr>
                <w:b/>
                <w:bCs/>
                <w:sz w:val="22"/>
                <w:szCs w:val="22"/>
              </w:rPr>
              <w:t>.</w:t>
            </w:r>
            <w:r w:rsidRPr="00B1228C">
              <w:rPr>
                <w:sz w:val="22"/>
                <w:szCs w:val="22"/>
              </w:rPr>
              <w:t xml:space="preserve"> (2020). </w:t>
            </w:r>
            <w:proofErr w:type="spellStart"/>
            <w:r w:rsidRPr="00B1228C">
              <w:rPr>
                <w:sz w:val="22"/>
                <w:szCs w:val="22"/>
              </w:rPr>
              <w:t>Successful</w:t>
            </w:r>
            <w:proofErr w:type="spellEnd"/>
            <w:r w:rsidRPr="00B1228C">
              <w:rPr>
                <w:sz w:val="22"/>
                <w:szCs w:val="22"/>
              </w:rPr>
              <w:t xml:space="preserve"> </w:t>
            </w:r>
            <w:proofErr w:type="spellStart"/>
            <w:r w:rsidRPr="00B1228C">
              <w:rPr>
                <w:sz w:val="22"/>
                <w:szCs w:val="22"/>
              </w:rPr>
              <w:t>sequencing</w:t>
            </w:r>
            <w:proofErr w:type="spellEnd"/>
            <w:r w:rsidRPr="00B1228C">
              <w:rPr>
                <w:sz w:val="22"/>
                <w:szCs w:val="22"/>
              </w:rPr>
              <w:t xml:space="preserve"> </w:t>
            </w:r>
            <w:proofErr w:type="spellStart"/>
            <w:r w:rsidRPr="00B1228C">
              <w:rPr>
                <w:sz w:val="22"/>
                <w:szCs w:val="22"/>
              </w:rPr>
              <w:t>of</w:t>
            </w:r>
            <w:proofErr w:type="spellEnd"/>
            <w:r w:rsidRPr="00B1228C">
              <w:rPr>
                <w:sz w:val="22"/>
                <w:szCs w:val="22"/>
              </w:rPr>
              <w:t xml:space="preserve"> </w:t>
            </w:r>
            <w:proofErr w:type="spellStart"/>
            <w:r w:rsidRPr="00B1228C">
              <w:rPr>
                <w:sz w:val="22"/>
                <w:szCs w:val="22"/>
              </w:rPr>
              <w:t>the</w:t>
            </w:r>
            <w:proofErr w:type="spellEnd"/>
            <w:r w:rsidRPr="00B1228C">
              <w:rPr>
                <w:sz w:val="22"/>
                <w:szCs w:val="22"/>
              </w:rPr>
              <w:t xml:space="preserve"> </w:t>
            </w:r>
            <w:proofErr w:type="spellStart"/>
            <w:r w:rsidRPr="00B1228C">
              <w:rPr>
                <w:sz w:val="22"/>
                <w:szCs w:val="22"/>
              </w:rPr>
              <w:t>first</w:t>
            </w:r>
            <w:proofErr w:type="spellEnd"/>
            <w:r w:rsidRPr="00B1228C">
              <w:rPr>
                <w:sz w:val="22"/>
                <w:szCs w:val="22"/>
              </w:rPr>
              <w:t xml:space="preserve"> SARS-CoV-2 </w:t>
            </w:r>
            <w:proofErr w:type="spellStart"/>
            <w:r w:rsidRPr="00B1228C">
              <w:rPr>
                <w:sz w:val="22"/>
                <w:szCs w:val="22"/>
              </w:rPr>
              <w:t>genomes</w:t>
            </w:r>
            <w:proofErr w:type="spellEnd"/>
            <w:r w:rsidRPr="00B1228C">
              <w:rPr>
                <w:sz w:val="22"/>
                <w:szCs w:val="22"/>
              </w:rPr>
              <w:t xml:space="preserve"> </w:t>
            </w:r>
            <w:proofErr w:type="spellStart"/>
            <w:r w:rsidRPr="00B1228C">
              <w:rPr>
                <w:sz w:val="22"/>
                <w:szCs w:val="22"/>
              </w:rPr>
              <w:t>from</w:t>
            </w:r>
            <w:proofErr w:type="spellEnd"/>
            <w:r w:rsidRPr="00B1228C">
              <w:rPr>
                <w:sz w:val="22"/>
                <w:szCs w:val="22"/>
              </w:rPr>
              <w:t xml:space="preserve"> Croatian </w:t>
            </w:r>
            <w:proofErr w:type="spellStart"/>
            <w:r w:rsidRPr="00B1228C">
              <w:rPr>
                <w:sz w:val="22"/>
                <w:szCs w:val="22"/>
              </w:rPr>
              <w:t>patients</w:t>
            </w:r>
            <w:proofErr w:type="spellEnd"/>
            <w:r w:rsidRPr="00B1228C">
              <w:rPr>
                <w:sz w:val="22"/>
                <w:szCs w:val="22"/>
              </w:rPr>
              <w:t xml:space="preserve">. Croatian Med. J. </w:t>
            </w:r>
            <w:proofErr w:type="spellStart"/>
            <w:r w:rsidR="00B26C2B" w:rsidRPr="00B26C2B">
              <w:rPr>
                <w:sz w:val="22"/>
                <w:szCs w:val="22"/>
              </w:rPr>
              <w:t>doi</w:t>
            </w:r>
            <w:proofErr w:type="spellEnd"/>
            <w:r w:rsidR="00B26C2B" w:rsidRPr="00B26C2B">
              <w:rPr>
                <w:sz w:val="22"/>
                <w:szCs w:val="22"/>
              </w:rPr>
              <w:t>: </w:t>
            </w:r>
            <w:hyperlink r:id="rId16" w:tgtFrame="_blank" w:history="1">
              <w:r w:rsidR="00B26C2B" w:rsidRPr="00B26C2B">
                <w:rPr>
                  <w:rStyle w:val="Hyperlink"/>
                  <w:sz w:val="22"/>
                  <w:szCs w:val="22"/>
                </w:rPr>
                <w:t>10.3325/cmj.2020.61.302</w:t>
              </w:r>
            </w:hyperlink>
          </w:p>
          <w:p w14:paraId="3089CBC5" w14:textId="42CC063E" w:rsidR="001F298B" w:rsidRPr="00B1228C" w:rsidRDefault="001F298B" w:rsidP="001F298B">
            <w:pPr>
              <w:pStyle w:val="ListParagraph"/>
              <w:numPr>
                <w:ilvl w:val="0"/>
                <w:numId w:val="4"/>
              </w:numPr>
              <w:tabs>
                <w:tab w:val="left" w:pos="141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B1228C">
              <w:rPr>
                <w:color w:val="000000"/>
                <w:sz w:val="22"/>
                <w:szCs w:val="22"/>
              </w:rPr>
              <w:lastRenderedPageBreak/>
              <w:t>Geographical</w:t>
            </w:r>
            <w:proofErr w:type="spellEnd"/>
            <w:r w:rsidRPr="00B122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228C">
              <w:rPr>
                <w:color w:val="000000"/>
                <w:sz w:val="22"/>
                <w:szCs w:val="22"/>
              </w:rPr>
              <w:t>and</w:t>
            </w:r>
            <w:proofErr w:type="spellEnd"/>
            <w:r w:rsidRPr="00B122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228C">
              <w:rPr>
                <w:color w:val="000000"/>
                <w:sz w:val="22"/>
                <w:szCs w:val="22"/>
              </w:rPr>
              <w:t>temporal</w:t>
            </w:r>
            <w:proofErr w:type="spellEnd"/>
            <w:r w:rsidRPr="00B122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228C">
              <w:rPr>
                <w:color w:val="000000"/>
                <w:sz w:val="22"/>
                <w:szCs w:val="22"/>
              </w:rPr>
              <w:t>distribution</w:t>
            </w:r>
            <w:proofErr w:type="spellEnd"/>
            <w:r w:rsidRPr="00B122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228C">
              <w:rPr>
                <w:color w:val="000000"/>
                <w:sz w:val="22"/>
                <w:szCs w:val="22"/>
              </w:rPr>
              <w:t>of</w:t>
            </w:r>
            <w:proofErr w:type="spellEnd"/>
            <w:r w:rsidRPr="00B1228C">
              <w:rPr>
                <w:color w:val="000000"/>
                <w:sz w:val="22"/>
                <w:szCs w:val="22"/>
              </w:rPr>
              <w:t xml:space="preserve"> SARS-CoV-2 </w:t>
            </w:r>
            <w:proofErr w:type="spellStart"/>
            <w:r w:rsidRPr="00B1228C">
              <w:rPr>
                <w:color w:val="000000"/>
                <w:sz w:val="22"/>
                <w:szCs w:val="22"/>
              </w:rPr>
              <w:t>clades</w:t>
            </w:r>
            <w:proofErr w:type="spellEnd"/>
            <w:r w:rsidRPr="00B122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228C">
              <w:rPr>
                <w:color w:val="000000"/>
                <w:sz w:val="22"/>
                <w:szCs w:val="22"/>
              </w:rPr>
              <w:t>in</w:t>
            </w:r>
            <w:proofErr w:type="spellEnd"/>
            <w:r w:rsidRPr="00B122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228C">
              <w:rPr>
                <w:color w:val="000000"/>
                <w:sz w:val="22"/>
                <w:szCs w:val="22"/>
              </w:rPr>
              <w:t>the</w:t>
            </w:r>
            <w:proofErr w:type="spellEnd"/>
            <w:r w:rsidRPr="00B1228C">
              <w:rPr>
                <w:color w:val="000000"/>
                <w:sz w:val="22"/>
                <w:szCs w:val="22"/>
              </w:rPr>
              <w:t xml:space="preserve"> WHO European </w:t>
            </w:r>
            <w:proofErr w:type="spellStart"/>
            <w:r w:rsidRPr="00B1228C">
              <w:rPr>
                <w:color w:val="000000"/>
                <w:sz w:val="22"/>
                <w:szCs w:val="22"/>
              </w:rPr>
              <w:t>Region</w:t>
            </w:r>
            <w:proofErr w:type="spellEnd"/>
            <w:r w:rsidRPr="00B1228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1228C">
              <w:rPr>
                <w:color w:val="000000"/>
                <w:sz w:val="22"/>
                <w:szCs w:val="22"/>
              </w:rPr>
              <w:t>January</w:t>
            </w:r>
            <w:proofErr w:type="spellEnd"/>
            <w:r w:rsidRPr="00B1228C">
              <w:rPr>
                <w:color w:val="000000"/>
                <w:sz w:val="22"/>
                <w:szCs w:val="22"/>
              </w:rPr>
              <w:t xml:space="preserve"> to June 2020. </w:t>
            </w:r>
            <w:proofErr w:type="spellStart"/>
            <w:r w:rsidRPr="00B1228C">
              <w:rPr>
                <w:color w:val="000000"/>
                <w:sz w:val="22"/>
                <w:szCs w:val="22"/>
              </w:rPr>
              <w:t>Eurosurveillance</w:t>
            </w:r>
            <w:proofErr w:type="spellEnd"/>
            <w:r w:rsidRPr="00B1228C">
              <w:t xml:space="preserve"> </w:t>
            </w:r>
            <w:r w:rsidRPr="00B1228C">
              <w:rPr>
                <w:color w:val="000000"/>
                <w:sz w:val="22"/>
                <w:szCs w:val="22"/>
              </w:rPr>
              <w:t xml:space="preserve">Euro </w:t>
            </w:r>
            <w:proofErr w:type="spellStart"/>
            <w:r w:rsidRPr="00B1228C">
              <w:rPr>
                <w:color w:val="000000"/>
                <w:sz w:val="22"/>
                <w:szCs w:val="22"/>
              </w:rPr>
              <w:t>Surveill</w:t>
            </w:r>
            <w:proofErr w:type="spellEnd"/>
            <w:r w:rsidRPr="00B1228C">
              <w:rPr>
                <w:color w:val="000000"/>
                <w:sz w:val="22"/>
                <w:szCs w:val="22"/>
              </w:rPr>
              <w:t xml:space="preserve">. 2020;25(32); </w:t>
            </w:r>
            <w:hyperlink r:id="rId17" w:history="1">
              <w:r w:rsidRPr="00B1228C">
                <w:rPr>
                  <w:rStyle w:val="Hyperlink"/>
                  <w:sz w:val="22"/>
                  <w:szCs w:val="22"/>
                </w:rPr>
                <w:t>https://doi.org/10.2807/1560-7917.ES.2020.25.32.2001410</w:t>
              </w:r>
            </w:hyperlink>
            <w:r w:rsidR="00DC4721" w:rsidRPr="00B1228C">
              <w:rPr>
                <w:color w:val="000000"/>
                <w:sz w:val="22"/>
                <w:szCs w:val="22"/>
              </w:rPr>
              <w:t>.</w:t>
            </w:r>
          </w:p>
          <w:p w14:paraId="281843D4" w14:textId="73E5C3D7" w:rsidR="00DC4721" w:rsidRPr="00B1228C" w:rsidRDefault="00CC09E3" w:rsidP="001F298B">
            <w:pPr>
              <w:pStyle w:val="ListParagraph"/>
              <w:numPr>
                <w:ilvl w:val="0"/>
                <w:numId w:val="4"/>
              </w:numPr>
              <w:tabs>
                <w:tab w:val="left" w:pos="141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B1228C">
              <w:rPr>
                <w:sz w:val="22"/>
                <w:szCs w:val="22"/>
              </w:rPr>
              <w:t>Dumic</w:t>
            </w:r>
            <w:proofErr w:type="spellEnd"/>
            <w:r w:rsidRPr="00B1228C">
              <w:rPr>
                <w:sz w:val="22"/>
                <w:szCs w:val="22"/>
              </w:rPr>
              <w:t xml:space="preserve"> </w:t>
            </w:r>
            <w:r w:rsidR="00B1228C" w:rsidRPr="00B1228C">
              <w:rPr>
                <w:sz w:val="22"/>
                <w:szCs w:val="22"/>
              </w:rPr>
              <w:t xml:space="preserve">K., </w:t>
            </w:r>
            <w:proofErr w:type="spellStart"/>
            <w:r w:rsidR="00B1228C" w:rsidRPr="00B1228C">
              <w:rPr>
                <w:sz w:val="22"/>
                <w:szCs w:val="22"/>
              </w:rPr>
              <w:t>Anticevic</w:t>
            </w:r>
            <w:proofErr w:type="spellEnd"/>
            <w:r>
              <w:rPr>
                <w:sz w:val="22"/>
                <w:szCs w:val="22"/>
              </w:rPr>
              <w:t xml:space="preserve"> D,</w:t>
            </w:r>
            <w:r w:rsidR="00B1228C" w:rsidRPr="00B1228C">
              <w:rPr>
                <w:sz w:val="22"/>
                <w:szCs w:val="22"/>
              </w:rPr>
              <w:t xml:space="preserve"> </w:t>
            </w:r>
            <w:proofErr w:type="spellStart"/>
            <w:r w:rsidR="00B1228C" w:rsidRPr="00B1228C">
              <w:rPr>
                <w:sz w:val="22"/>
                <w:szCs w:val="22"/>
              </w:rPr>
              <w:t>Petrinovic-Doresic</w:t>
            </w:r>
            <w:proofErr w:type="spellEnd"/>
            <w:r>
              <w:rPr>
                <w:sz w:val="22"/>
                <w:szCs w:val="22"/>
              </w:rPr>
              <w:t xml:space="preserve"> J</w:t>
            </w:r>
            <w:r w:rsidR="00B1228C" w:rsidRPr="00B1228C">
              <w:rPr>
                <w:sz w:val="22"/>
                <w:szCs w:val="22"/>
              </w:rPr>
              <w:t xml:space="preserve">, </w:t>
            </w:r>
            <w:proofErr w:type="spellStart"/>
            <w:r w:rsidR="00B1228C" w:rsidRPr="00B1228C">
              <w:rPr>
                <w:sz w:val="22"/>
                <w:szCs w:val="22"/>
              </w:rPr>
              <w:t>Zigman</w:t>
            </w:r>
            <w:proofErr w:type="spellEnd"/>
            <w:r>
              <w:rPr>
                <w:sz w:val="22"/>
                <w:szCs w:val="22"/>
              </w:rPr>
              <w:t xml:space="preserve"> T</w:t>
            </w:r>
            <w:r w:rsidR="00B1228C" w:rsidRPr="00B1228C">
              <w:rPr>
                <w:sz w:val="22"/>
                <w:szCs w:val="22"/>
              </w:rPr>
              <w:t xml:space="preserve">, </w:t>
            </w:r>
            <w:proofErr w:type="spellStart"/>
            <w:r w:rsidR="00B1228C" w:rsidRPr="00B1228C">
              <w:rPr>
                <w:sz w:val="22"/>
                <w:szCs w:val="22"/>
              </w:rPr>
              <w:t>Zarković</w:t>
            </w:r>
            <w:proofErr w:type="spellEnd"/>
            <w:r>
              <w:rPr>
                <w:sz w:val="22"/>
                <w:szCs w:val="22"/>
              </w:rPr>
              <w:t xml:space="preserve"> K</w:t>
            </w:r>
            <w:r w:rsidR="00B1228C" w:rsidRPr="00B1228C">
              <w:rPr>
                <w:sz w:val="22"/>
                <w:szCs w:val="22"/>
              </w:rPr>
              <w:t xml:space="preserve">, </w:t>
            </w:r>
            <w:proofErr w:type="spellStart"/>
            <w:r w:rsidR="00B1228C" w:rsidRPr="00B1228C">
              <w:rPr>
                <w:sz w:val="22"/>
                <w:szCs w:val="22"/>
              </w:rPr>
              <w:t>Rokic</w:t>
            </w:r>
            <w:proofErr w:type="spellEnd"/>
            <w:r>
              <w:rPr>
                <w:sz w:val="22"/>
                <w:szCs w:val="22"/>
              </w:rPr>
              <w:t xml:space="preserve"> F</w:t>
            </w:r>
            <w:r w:rsidR="00B1228C" w:rsidRPr="00B1228C">
              <w:rPr>
                <w:sz w:val="22"/>
                <w:szCs w:val="22"/>
              </w:rPr>
              <w:t xml:space="preserve">, </w:t>
            </w:r>
            <w:r w:rsidR="00B1228C" w:rsidRPr="001622E4">
              <w:rPr>
                <w:b/>
                <w:bCs/>
                <w:sz w:val="22"/>
                <w:szCs w:val="22"/>
              </w:rPr>
              <w:t>Vugrek</w:t>
            </w:r>
            <w:r w:rsidRPr="001622E4">
              <w:rPr>
                <w:b/>
                <w:bCs/>
                <w:sz w:val="22"/>
                <w:szCs w:val="22"/>
              </w:rPr>
              <w:t xml:space="preserve"> O</w:t>
            </w:r>
            <w:r>
              <w:rPr>
                <w:sz w:val="22"/>
                <w:szCs w:val="22"/>
              </w:rPr>
              <w:t>.</w:t>
            </w:r>
            <w:r w:rsidR="00B1228C" w:rsidRPr="00B1228C">
              <w:rPr>
                <w:sz w:val="22"/>
                <w:szCs w:val="22"/>
              </w:rPr>
              <w:t xml:space="preserve"> (2020). </w:t>
            </w:r>
            <w:proofErr w:type="spellStart"/>
            <w:r w:rsidR="00B1228C" w:rsidRPr="00B1228C">
              <w:rPr>
                <w:sz w:val="22"/>
                <w:szCs w:val="22"/>
              </w:rPr>
              <w:t>Lowe</w:t>
            </w:r>
            <w:proofErr w:type="spellEnd"/>
            <w:r w:rsidR="00B1228C" w:rsidRPr="00B1228C">
              <w:rPr>
                <w:sz w:val="22"/>
                <w:szCs w:val="22"/>
              </w:rPr>
              <w:t xml:space="preserve"> </w:t>
            </w:r>
            <w:proofErr w:type="spellStart"/>
            <w:r w:rsidR="00B1228C" w:rsidRPr="00B1228C">
              <w:rPr>
                <w:sz w:val="22"/>
                <w:szCs w:val="22"/>
              </w:rPr>
              <w:t>syndrome</w:t>
            </w:r>
            <w:proofErr w:type="spellEnd"/>
            <w:r w:rsidR="00B1228C" w:rsidRPr="00B1228C">
              <w:rPr>
                <w:sz w:val="22"/>
                <w:szCs w:val="22"/>
              </w:rPr>
              <w:t xml:space="preserve"> – Old </w:t>
            </w:r>
            <w:proofErr w:type="spellStart"/>
            <w:r w:rsidR="00B1228C" w:rsidRPr="00B1228C">
              <w:rPr>
                <w:sz w:val="22"/>
                <w:szCs w:val="22"/>
              </w:rPr>
              <w:t>and</w:t>
            </w:r>
            <w:proofErr w:type="spellEnd"/>
            <w:r w:rsidR="00B1228C" w:rsidRPr="00B1228C">
              <w:rPr>
                <w:sz w:val="22"/>
                <w:szCs w:val="22"/>
              </w:rPr>
              <w:t xml:space="preserve"> </w:t>
            </w:r>
            <w:proofErr w:type="spellStart"/>
            <w:r w:rsidR="00B1228C" w:rsidRPr="00B1228C">
              <w:rPr>
                <w:sz w:val="22"/>
                <w:szCs w:val="22"/>
              </w:rPr>
              <w:t>new</w:t>
            </w:r>
            <w:proofErr w:type="spellEnd"/>
            <w:r w:rsidR="00B1228C" w:rsidRPr="00B1228C">
              <w:rPr>
                <w:sz w:val="22"/>
                <w:szCs w:val="22"/>
              </w:rPr>
              <w:t xml:space="preserve"> </w:t>
            </w:r>
            <w:proofErr w:type="spellStart"/>
            <w:r w:rsidR="00B1228C" w:rsidRPr="00B1228C">
              <w:rPr>
                <w:sz w:val="22"/>
                <w:szCs w:val="22"/>
              </w:rPr>
              <w:t>evidence</w:t>
            </w:r>
            <w:proofErr w:type="spellEnd"/>
            <w:r w:rsidR="00B1228C" w:rsidRPr="00B1228C">
              <w:rPr>
                <w:sz w:val="22"/>
                <w:szCs w:val="22"/>
              </w:rPr>
              <w:t xml:space="preserve"> </w:t>
            </w:r>
            <w:proofErr w:type="spellStart"/>
            <w:r w:rsidR="00B1228C" w:rsidRPr="00B1228C">
              <w:rPr>
                <w:sz w:val="22"/>
                <w:szCs w:val="22"/>
              </w:rPr>
              <w:t>of</w:t>
            </w:r>
            <w:proofErr w:type="spellEnd"/>
            <w:r w:rsidR="00B1228C" w:rsidRPr="00B1228C">
              <w:rPr>
                <w:sz w:val="22"/>
                <w:szCs w:val="22"/>
              </w:rPr>
              <w:t xml:space="preserve"> </w:t>
            </w:r>
            <w:proofErr w:type="spellStart"/>
            <w:r w:rsidR="00B1228C" w:rsidRPr="00B1228C">
              <w:rPr>
                <w:sz w:val="22"/>
                <w:szCs w:val="22"/>
              </w:rPr>
              <w:t>secondary</w:t>
            </w:r>
            <w:proofErr w:type="spellEnd"/>
            <w:r w:rsidR="00B1228C" w:rsidRPr="00B1228C">
              <w:rPr>
                <w:sz w:val="22"/>
                <w:szCs w:val="22"/>
              </w:rPr>
              <w:t xml:space="preserve"> </w:t>
            </w:r>
            <w:proofErr w:type="spellStart"/>
            <w:r w:rsidR="00B1228C" w:rsidRPr="00B1228C">
              <w:rPr>
                <w:sz w:val="22"/>
                <w:szCs w:val="22"/>
              </w:rPr>
              <w:t>mitochondrial</w:t>
            </w:r>
            <w:proofErr w:type="spellEnd"/>
            <w:r w:rsidR="00B1228C" w:rsidRPr="00B1228C">
              <w:rPr>
                <w:sz w:val="22"/>
                <w:szCs w:val="22"/>
              </w:rPr>
              <w:t xml:space="preserve"> </w:t>
            </w:r>
            <w:proofErr w:type="spellStart"/>
            <w:r w:rsidR="00B1228C" w:rsidRPr="00B1228C">
              <w:rPr>
                <w:sz w:val="22"/>
                <w:szCs w:val="22"/>
              </w:rPr>
              <w:t>dysfunction</w:t>
            </w:r>
            <w:proofErr w:type="spellEnd"/>
            <w:r w:rsidR="00B1228C" w:rsidRPr="00B1228C">
              <w:rPr>
                <w:sz w:val="22"/>
                <w:szCs w:val="22"/>
              </w:rPr>
              <w:t xml:space="preserve">. European Journal </w:t>
            </w:r>
            <w:proofErr w:type="spellStart"/>
            <w:r w:rsidR="00B1228C" w:rsidRPr="00B1228C">
              <w:rPr>
                <w:sz w:val="22"/>
                <w:szCs w:val="22"/>
              </w:rPr>
              <w:t>of</w:t>
            </w:r>
            <w:proofErr w:type="spellEnd"/>
            <w:r w:rsidR="00B1228C" w:rsidRPr="00B1228C">
              <w:rPr>
                <w:sz w:val="22"/>
                <w:szCs w:val="22"/>
              </w:rPr>
              <w:t xml:space="preserve"> </w:t>
            </w:r>
            <w:proofErr w:type="spellStart"/>
            <w:r w:rsidR="00B1228C" w:rsidRPr="00B1228C">
              <w:rPr>
                <w:sz w:val="22"/>
                <w:szCs w:val="22"/>
              </w:rPr>
              <w:t>Medical</w:t>
            </w:r>
            <w:proofErr w:type="spellEnd"/>
            <w:r w:rsidR="00B1228C" w:rsidRPr="00B1228C">
              <w:rPr>
                <w:sz w:val="22"/>
                <w:szCs w:val="22"/>
              </w:rPr>
              <w:t xml:space="preserve"> </w:t>
            </w:r>
            <w:proofErr w:type="spellStart"/>
            <w:r w:rsidR="00B1228C" w:rsidRPr="00B1228C">
              <w:rPr>
                <w:sz w:val="22"/>
                <w:szCs w:val="22"/>
              </w:rPr>
              <w:t>Genetics</w:t>
            </w:r>
            <w:proofErr w:type="spellEnd"/>
            <w:r w:rsidR="00B1228C" w:rsidRPr="00B1228C">
              <w:rPr>
                <w:sz w:val="22"/>
                <w:szCs w:val="22"/>
              </w:rPr>
              <w:t xml:space="preserve"> 63 (2020) 104022. </w:t>
            </w:r>
            <w:hyperlink r:id="rId18" w:history="1">
              <w:r w:rsidR="00B1228C" w:rsidRPr="00B1228C">
                <w:rPr>
                  <w:rStyle w:val="Hyperlink"/>
                  <w:sz w:val="22"/>
                  <w:szCs w:val="22"/>
                </w:rPr>
                <w:t>https://doi.org/10.1016/j.ejmg.2020.104022</w:t>
              </w:r>
            </w:hyperlink>
            <w:r w:rsidR="00B1228C" w:rsidRPr="00B1228C">
              <w:rPr>
                <w:sz w:val="22"/>
                <w:szCs w:val="22"/>
              </w:rPr>
              <w:t>.</w:t>
            </w:r>
          </w:p>
          <w:p w14:paraId="2044EC27" w14:textId="0F244F97" w:rsidR="00D85B37" w:rsidRDefault="00D85B37" w:rsidP="001F298B">
            <w:pPr>
              <w:pStyle w:val="ListParagraph"/>
              <w:numPr>
                <w:ilvl w:val="0"/>
                <w:numId w:val="4"/>
              </w:numPr>
              <w:tabs>
                <w:tab w:val="left" w:pos="141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D6A45">
              <w:rPr>
                <w:sz w:val="22"/>
                <w:szCs w:val="22"/>
              </w:rPr>
              <w:t>Vlaini</w:t>
            </w:r>
            <w:r>
              <w:rPr>
                <w:sz w:val="22"/>
                <w:szCs w:val="22"/>
              </w:rPr>
              <w:t>ć J</w:t>
            </w:r>
            <w:r w:rsidRPr="003D6A45">
              <w:rPr>
                <w:sz w:val="22"/>
                <w:szCs w:val="22"/>
              </w:rPr>
              <w:t>, Jovi</w:t>
            </w:r>
            <w:r>
              <w:rPr>
                <w:sz w:val="22"/>
                <w:szCs w:val="22"/>
              </w:rPr>
              <w:t xml:space="preserve">ć O, </w:t>
            </w:r>
            <w:proofErr w:type="spellStart"/>
            <w:r w:rsidRPr="003D6A45">
              <w:rPr>
                <w:sz w:val="22"/>
                <w:szCs w:val="22"/>
              </w:rPr>
              <w:t>Kosalec</w:t>
            </w:r>
            <w:proofErr w:type="spellEnd"/>
            <w:r>
              <w:rPr>
                <w:sz w:val="22"/>
                <w:szCs w:val="22"/>
              </w:rPr>
              <w:t xml:space="preserve"> I, </w:t>
            </w:r>
            <w:r w:rsidRPr="003D6A45">
              <w:rPr>
                <w:sz w:val="22"/>
                <w:szCs w:val="22"/>
              </w:rPr>
              <w:t>Vugrek</w:t>
            </w:r>
            <w:r>
              <w:rPr>
                <w:sz w:val="22"/>
                <w:szCs w:val="22"/>
              </w:rPr>
              <w:t xml:space="preserve"> O</w:t>
            </w:r>
            <w:r w:rsidRPr="003D6A45">
              <w:rPr>
                <w:sz w:val="22"/>
                <w:szCs w:val="22"/>
              </w:rPr>
              <w:t xml:space="preserve">, </w:t>
            </w:r>
            <w:proofErr w:type="spellStart"/>
            <w:r w:rsidRPr="003D6A45">
              <w:rPr>
                <w:sz w:val="22"/>
                <w:szCs w:val="22"/>
              </w:rPr>
              <w:t>Což</w:t>
            </w:r>
            <w:proofErr w:type="spellEnd"/>
            <w:r w:rsidRPr="003D6A45">
              <w:rPr>
                <w:sz w:val="22"/>
                <w:szCs w:val="22"/>
              </w:rPr>
              <w:t>-Rakovac</w:t>
            </w:r>
            <w:r>
              <w:rPr>
                <w:sz w:val="22"/>
                <w:szCs w:val="22"/>
              </w:rPr>
              <w:t xml:space="preserve"> R, </w:t>
            </w:r>
            <w:proofErr w:type="spellStart"/>
            <w:r>
              <w:rPr>
                <w:sz w:val="22"/>
                <w:szCs w:val="22"/>
              </w:rPr>
              <w:t>Šmuc</w:t>
            </w:r>
            <w:proofErr w:type="spellEnd"/>
            <w:r>
              <w:rPr>
                <w:sz w:val="22"/>
                <w:szCs w:val="22"/>
              </w:rPr>
              <w:t xml:space="preserve"> T (2021). </w:t>
            </w:r>
            <w:r w:rsidRPr="003D6A45">
              <w:rPr>
                <w:sz w:val="22"/>
                <w:szCs w:val="22"/>
              </w:rPr>
              <w:t xml:space="preserve">In </w:t>
            </w:r>
            <w:proofErr w:type="spellStart"/>
            <w:r w:rsidRPr="003D6A45">
              <w:rPr>
                <w:sz w:val="22"/>
                <w:szCs w:val="22"/>
              </w:rPr>
              <w:t>Vitro</w:t>
            </w:r>
            <w:proofErr w:type="spellEnd"/>
            <w:r w:rsidRPr="003D6A45">
              <w:rPr>
                <w:sz w:val="22"/>
                <w:szCs w:val="22"/>
              </w:rPr>
              <w:t xml:space="preserve"> </w:t>
            </w:r>
            <w:proofErr w:type="spellStart"/>
            <w:r w:rsidRPr="003D6A45">
              <w:rPr>
                <w:sz w:val="22"/>
                <w:szCs w:val="22"/>
              </w:rPr>
              <w:t>Conﬁrmation</w:t>
            </w:r>
            <w:proofErr w:type="spellEnd"/>
            <w:r w:rsidRPr="003D6A45">
              <w:rPr>
                <w:sz w:val="22"/>
                <w:szCs w:val="22"/>
              </w:rPr>
              <w:t xml:space="preserve"> </w:t>
            </w:r>
            <w:proofErr w:type="spellStart"/>
            <w:r w:rsidRPr="003D6A45">
              <w:rPr>
                <w:sz w:val="22"/>
                <w:szCs w:val="22"/>
              </w:rPr>
              <w:t>of</w:t>
            </w:r>
            <w:proofErr w:type="spellEnd"/>
            <w:r w:rsidRPr="003D6A45">
              <w:rPr>
                <w:sz w:val="22"/>
                <w:szCs w:val="22"/>
              </w:rPr>
              <w:t xml:space="preserve"> </w:t>
            </w:r>
            <w:proofErr w:type="spellStart"/>
            <w:r w:rsidRPr="003D6A45">
              <w:rPr>
                <w:sz w:val="22"/>
                <w:szCs w:val="22"/>
              </w:rPr>
              <w:t>Siramesine</w:t>
            </w:r>
            <w:proofErr w:type="spellEnd"/>
            <w:r w:rsidRPr="003D6A45">
              <w:rPr>
                <w:sz w:val="22"/>
                <w:szCs w:val="22"/>
              </w:rPr>
              <w:t xml:space="preserve"> as a </w:t>
            </w:r>
            <w:proofErr w:type="spellStart"/>
            <w:r w:rsidRPr="003D6A45">
              <w:rPr>
                <w:sz w:val="22"/>
                <w:szCs w:val="22"/>
              </w:rPr>
              <w:t>Novel</w:t>
            </w:r>
            <w:proofErr w:type="spellEnd"/>
            <w:r w:rsidRPr="003D6A45">
              <w:rPr>
                <w:sz w:val="22"/>
                <w:szCs w:val="22"/>
              </w:rPr>
              <w:t xml:space="preserve"> </w:t>
            </w:r>
            <w:proofErr w:type="spellStart"/>
            <w:r w:rsidRPr="003D6A45">
              <w:rPr>
                <w:sz w:val="22"/>
                <w:szCs w:val="22"/>
              </w:rPr>
              <w:t>Antifungal</w:t>
            </w:r>
            <w:proofErr w:type="spellEnd"/>
            <w:r w:rsidRPr="003D6A45">
              <w:rPr>
                <w:sz w:val="22"/>
                <w:szCs w:val="22"/>
              </w:rPr>
              <w:t xml:space="preserve"> Agent </w:t>
            </w:r>
            <w:proofErr w:type="spellStart"/>
            <w:r w:rsidRPr="003D6A45">
              <w:rPr>
                <w:sz w:val="22"/>
                <w:szCs w:val="22"/>
              </w:rPr>
              <w:t>with</w:t>
            </w:r>
            <w:proofErr w:type="spellEnd"/>
            <w:r w:rsidRPr="003D6A45">
              <w:rPr>
                <w:sz w:val="22"/>
                <w:szCs w:val="22"/>
              </w:rPr>
              <w:t xml:space="preserve"> In </w:t>
            </w:r>
            <w:proofErr w:type="spellStart"/>
            <w:r w:rsidRPr="003D6A45">
              <w:rPr>
                <w:sz w:val="22"/>
                <w:szCs w:val="22"/>
              </w:rPr>
              <w:t>Silico</w:t>
            </w:r>
            <w:proofErr w:type="spellEnd"/>
            <w:r w:rsidRPr="003D6A45">
              <w:rPr>
                <w:sz w:val="22"/>
                <w:szCs w:val="22"/>
              </w:rPr>
              <w:t xml:space="preserve"> </w:t>
            </w:r>
            <w:proofErr w:type="spellStart"/>
            <w:r w:rsidRPr="003D6A45">
              <w:rPr>
                <w:sz w:val="22"/>
                <w:szCs w:val="22"/>
              </w:rPr>
              <w:t>Lead</w:t>
            </w:r>
            <w:proofErr w:type="spellEnd"/>
            <w:r w:rsidRPr="003D6A45">
              <w:rPr>
                <w:sz w:val="22"/>
                <w:szCs w:val="22"/>
              </w:rPr>
              <w:t xml:space="preserve"> </w:t>
            </w:r>
            <w:proofErr w:type="spellStart"/>
            <w:r w:rsidRPr="003D6A45">
              <w:rPr>
                <w:sz w:val="22"/>
                <w:szCs w:val="22"/>
              </w:rPr>
              <w:t>Proposals</w:t>
            </w:r>
            <w:proofErr w:type="spellEnd"/>
            <w:r w:rsidRPr="003D6A45">
              <w:rPr>
                <w:sz w:val="22"/>
                <w:szCs w:val="22"/>
              </w:rPr>
              <w:t xml:space="preserve"> </w:t>
            </w:r>
            <w:proofErr w:type="spellStart"/>
            <w:r w:rsidRPr="003D6A45">
              <w:rPr>
                <w:sz w:val="22"/>
                <w:szCs w:val="22"/>
              </w:rPr>
              <w:t>of</w:t>
            </w:r>
            <w:proofErr w:type="spellEnd"/>
            <w:r w:rsidRPr="003D6A45">
              <w:rPr>
                <w:sz w:val="22"/>
                <w:szCs w:val="22"/>
              </w:rPr>
              <w:t xml:space="preserve"> </w:t>
            </w:r>
            <w:proofErr w:type="spellStart"/>
            <w:r w:rsidRPr="003D6A45">
              <w:rPr>
                <w:sz w:val="22"/>
                <w:szCs w:val="22"/>
              </w:rPr>
              <w:t>Structurally</w:t>
            </w:r>
            <w:proofErr w:type="spellEnd"/>
            <w:r w:rsidRPr="003D6A45">
              <w:rPr>
                <w:sz w:val="22"/>
                <w:szCs w:val="22"/>
              </w:rPr>
              <w:t xml:space="preserve"> </w:t>
            </w:r>
            <w:proofErr w:type="spellStart"/>
            <w:r w:rsidRPr="003D6A45">
              <w:rPr>
                <w:sz w:val="22"/>
                <w:szCs w:val="22"/>
              </w:rPr>
              <w:t>Related</w:t>
            </w:r>
            <w:proofErr w:type="spellEnd"/>
            <w:r w:rsidRPr="003D6A45">
              <w:rPr>
                <w:sz w:val="22"/>
                <w:szCs w:val="22"/>
              </w:rPr>
              <w:t xml:space="preserve"> </w:t>
            </w:r>
            <w:proofErr w:type="spellStart"/>
            <w:r w:rsidRPr="003D6A45">
              <w:rPr>
                <w:sz w:val="22"/>
                <w:szCs w:val="22"/>
              </w:rPr>
              <w:t>Antifungals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 w:rsidRPr="003D6A45">
              <w:rPr>
                <w:sz w:val="22"/>
                <w:szCs w:val="22"/>
              </w:rPr>
              <w:t>Molecules</w:t>
            </w:r>
            <w:proofErr w:type="spellEnd"/>
            <w:r w:rsidRPr="003D6A45">
              <w:rPr>
                <w:sz w:val="22"/>
                <w:szCs w:val="22"/>
              </w:rPr>
              <w:t xml:space="preserve"> 2021, 26, 3504. https://doi.org/10.3390/molecules26123504</w:t>
            </w:r>
            <w:r>
              <w:rPr>
                <w:sz w:val="22"/>
                <w:szCs w:val="22"/>
              </w:rPr>
              <w:t>.</w:t>
            </w:r>
          </w:p>
          <w:p w14:paraId="6AAEDA3E" w14:textId="1773E90C" w:rsidR="0016518F" w:rsidRDefault="00896D45" w:rsidP="00D85B37">
            <w:pPr>
              <w:pStyle w:val="ListParagraph"/>
              <w:numPr>
                <w:ilvl w:val="0"/>
                <w:numId w:val="4"/>
              </w:numPr>
              <w:tabs>
                <w:tab w:val="left" w:pos="141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896D45">
              <w:rPr>
                <w:sz w:val="22"/>
                <w:szCs w:val="22"/>
              </w:rPr>
              <w:t>Rokić</w:t>
            </w:r>
            <w:proofErr w:type="spellEnd"/>
            <w:r>
              <w:rPr>
                <w:sz w:val="22"/>
                <w:szCs w:val="22"/>
              </w:rPr>
              <w:t xml:space="preserve"> F, </w:t>
            </w:r>
            <w:proofErr w:type="spellStart"/>
            <w:r w:rsidRPr="00896D45">
              <w:rPr>
                <w:sz w:val="22"/>
                <w:szCs w:val="22"/>
              </w:rPr>
              <w:t>Trgovec‑Greif</w:t>
            </w:r>
            <w:proofErr w:type="spellEnd"/>
            <w:r>
              <w:rPr>
                <w:sz w:val="22"/>
                <w:szCs w:val="22"/>
              </w:rPr>
              <w:t xml:space="preserve"> L, </w:t>
            </w:r>
            <w:r w:rsidRPr="00896D45">
              <w:rPr>
                <w:sz w:val="22"/>
                <w:szCs w:val="22"/>
              </w:rPr>
              <w:t>Sučić</w:t>
            </w:r>
            <w:r>
              <w:rPr>
                <w:sz w:val="22"/>
                <w:szCs w:val="22"/>
              </w:rPr>
              <w:t xml:space="preserve"> N, </w:t>
            </w:r>
            <w:proofErr w:type="spellStart"/>
            <w:r w:rsidRPr="00896D45">
              <w:rPr>
                <w:sz w:val="22"/>
                <w:szCs w:val="22"/>
              </w:rPr>
              <w:t>Čemeljić</w:t>
            </w:r>
            <w:proofErr w:type="spellEnd"/>
            <w:r>
              <w:rPr>
                <w:sz w:val="22"/>
                <w:szCs w:val="22"/>
              </w:rPr>
              <w:t xml:space="preserve"> N, </w:t>
            </w:r>
            <w:proofErr w:type="spellStart"/>
            <w:r w:rsidRPr="00896D45">
              <w:rPr>
                <w:sz w:val="22"/>
                <w:szCs w:val="22"/>
              </w:rPr>
              <w:t>Cekinović</w:t>
            </w:r>
            <w:proofErr w:type="spellEnd"/>
            <w:r w:rsidRPr="00896D45">
              <w:rPr>
                <w:sz w:val="22"/>
                <w:szCs w:val="22"/>
              </w:rPr>
              <w:t xml:space="preserve"> Grbeša</w:t>
            </w:r>
            <w:r>
              <w:rPr>
                <w:sz w:val="22"/>
                <w:szCs w:val="22"/>
              </w:rPr>
              <w:t xml:space="preserve"> Đ, </w:t>
            </w:r>
            <w:proofErr w:type="spellStart"/>
            <w:r w:rsidRPr="00896D45">
              <w:rPr>
                <w:sz w:val="22"/>
                <w:szCs w:val="22"/>
              </w:rPr>
              <w:t>Svedružić</w:t>
            </w:r>
            <w:proofErr w:type="spellEnd"/>
            <w:r>
              <w:rPr>
                <w:sz w:val="22"/>
                <w:szCs w:val="22"/>
              </w:rPr>
              <w:t xml:space="preserve"> Ž, </w:t>
            </w:r>
            <w:r w:rsidRPr="00896D45">
              <w:rPr>
                <w:sz w:val="22"/>
                <w:szCs w:val="22"/>
              </w:rPr>
              <w:t>Rukavina</w:t>
            </w:r>
            <w:r>
              <w:rPr>
                <w:sz w:val="22"/>
                <w:szCs w:val="22"/>
              </w:rPr>
              <w:t xml:space="preserve"> T, </w:t>
            </w:r>
            <w:r w:rsidRPr="007A23AA">
              <w:rPr>
                <w:b/>
                <w:bCs/>
                <w:sz w:val="22"/>
                <w:szCs w:val="22"/>
              </w:rPr>
              <w:t>Vugrek O</w:t>
            </w:r>
            <w:r>
              <w:rPr>
                <w:sz w:val="22"/>
                <w:szCs w:val="22"/>
              </w:rPr>
              <w:t xml:space="preserve">, </w:t>
            </w:r>
            <w:r w:rsidRPr="00896D45">
              <w:rPr>
                <w:sz w:val="22"/>
                <w:szCs w:val="22"/>
              </w:rPr>
              <w:t>Jurak</w:t>
            </w:r>
            <w:r>
              <w:rPr>
                <w:sz w:val="22"/>
                <w:szCs w:val="22"/>
              </w:rPr>
              <w:t xml:space="preserve"> I (2021). </w:t>
            </w:r>
            <w:proofErr w:type="spellStart"/>
            <w:r w:rsidRPr="00896D45">
              <w:rPr>
                <w:sz w:val="22"/>
                <w:szCs w:val="22"/>
              </w:rPr>
              <w:t>Diverse</w:t>
            </w:r>
            <w:proofErr w:type="spellEnd"/>
            <w:r w:rsidRPr="00896D45">
              <w:rPr>
                <w:sz w:val="22"/>
                <w:szCs w:val="22"/>
              </w:rPr>
              <w:t xml:space="preserve"> SARS‑CoV‑2 </w:t>
            </w:r>
            <w:proofErr w:type="spellStart"/>
            <w:r w:rsidRPr="00896D45">
              <w:rPr>
                <w:sz w:val="22"/>
                <w:szCs w:val="22"/>
              </w:rPr>
              <w:t>variants</w:t>
            </w:r>
            <w:proofErr w:type="spellEnd"/>
            <w:r w:rsidRPr="00896D45">
              <w:rPr>
                <w:sz w:val="22"/>
                <w:szCs w:val="22"/>
              </w:rPr>
              <w:t xml:space="preserve"> </w:t>
            </w:r>
            <w:proofErr w:type="spellStart"/>
            <w:r w:rsidRPr="00896D45">
              <w:rPr>
                <w:sz w:val="22"/>
                <w:szCs w:val="22"/>
              </w:rPr>
              <w:t>preceded</w:t>
            </w:r>
            <w:proofErr w:type="spellEnd"/>
            <w:r w:rsidRPr="00896D45">
              <w:rPr>
                <w:sz w:val="22"/>
                <w:szCs w:val="22"/>
              </w:rPr>
              <w:t xml:space="preserve"> </w:t>
            </w:r>
            <w:proofErr w:type="spellStart"/>
            <w:r w:rsidRPr="00896D45">
              <w:rPr>
                <w:sz w:val="22"/>
                <w:szCs w:val="22"/>
              </w:rPr>
              <w:t>the</w:t>
            </w:r>
            <w:proofErr w:type="spellEnd"/>
            <w:r w:rsidRPr="00896D45">
              <w:rPr>
                <w:sz w:val="22"/>
                <w:szCs w:val="22"/>
              </w:rPr>
              <w:t xml:space="preserve"> </w:t>
            </w:r>
            <w:proofErr w:type="spellStart"/>
            <w:r w:rsidRPr="00896D45">
              <w:rPr>
                <w:sz w:val="22"/>
                <w:szCs w:val="22"/>
              </w:rPr>
              <w:t>initial</w:t>
            </w:r>
            <w:proofErr w:type="spellEnd"/>
            <w:r w:rsidRPr="00896D45">
              <w:rPr>
                <w:sz w:val="22"/>
                <w:szCs w:val="22"/>
              </w:rPr>
              <w:t xml:space="preserve"> COVID‑19 </w:t>
            </w:r>
            <w:proofErr w:type="spellStart"/>
            <w:r w:rsidRPr="00896D45">
              <w:rPr>
                <w:sz w:val="22"/>
                <w:szCs w:val="22"/>
              </w:rPr>
              <w:t>outbreak</w:t>
            </w:r>
            <w:proofErr w:type="spellEnd"/>
            <w:r w:rsidRPr="00896D45">
              <w:rPr>
                <w:sz w:val="22"/>
                <w:szCs w:val="22"/>
              </w:rPr>
              <w:t xml:space="preserve"> </w:t>
            </w:r>
            <w:proofErr w:type="spellStart"/>
            <w:r w:rsidRPr="00896D45">
              <w:rPr>
                <w:sz w:val="22"/>
                <w:szCs w:val="22"/>
              </w:rPr>
              <w:t>in</w:t>
            </w:r>
            <w:proofErr w:type="spellEnd"/>
            <w:r w:rsidRPr="00896D45">
              <w:rPr>
                <w:sz w:val="22"/>
                <w:szCs w:val="22"/>
              </w:rPr>
              <w:t xml:space="preserve"> Croatia</w:t>
            </w:r>
            <w:r>
              <w:rPr>
                <w:sz w:val="22"/>
                <w:szCs w:val="22"/>
              </w:rPr>
              <w:t xml:space="preserve">. </w:t>
            </w:r>
            <w:proofErr w:type="spellStart"/>
            <w:r w:rsidRPr="00896D45">
              <w:rPr>
                <w:sz w:val="22"/>
                <w:szCs w:val="22"/>
              </w:rPr>
              <w:t>Archives</w:t>
            </w:r>
            <w:proofErr w:type="spellEnd"/>
            <w:r w:rsidRPr="00896D45">
              <w:rPr>
                <w:sz w:val="22"/>
                <w:szCs w:val="22"/>
              </w:rPr>
              <w:t xml:space="preserve"> </w:t>
            </w:r>
            <w:proofErr w:type="spellStart"/>
            <w:r w:rsidRPr="00896D45">
              <w:rPr>
                <w:sz w:val="22"/>
                <w:szCs w:val="22"/>
              </w:rPr>
              <w:t>of</w:t>
            </w:r>
            <w:proofErr w:type="spellEnd"/>
            <w:r w:rsidRPr="00896D45">
              <w:rPr>
                <w:sz w:val="22"/>
                <w:szCs w:val="22"/>
              </w:rPr>
              <w:t xml:space="preserve"> </w:t>
            </w:r>
            <w:proofErr w:type="spellStart"/>
            <w:r w:rsidRPr="00896D45">
              <w:rPr>
                <w:sz w:val="22"/>
                <w:szCs w:val="22"/>
              </w:rPr>
              <w:t>Virology</w:t>
            </w:r>
            <w:proofErr w:type="spellEnd"/>
            <w:r w:rsidRPr="00896D45">
              <w:rPr>
                <w:sz w:val="22"/>
                <w:szCs w:val="22"/>
              </w:rPr>
              <w:t xml:space="preserve"> (2021) 166:1735–1739</w:t>
            </w:r>
            <w:r>
              <w:rPr>
                <w:sz w:val="22"/>
                <w:szCs w:val="22"/>
              </w:rPr>
              <w:t>.</w:t>
            </w:r>
            <w:r w:rsidRPr="00896D45">
              <w:rPr>
                <w:sz w:val="22"/>
                <w:szCs w:val="22"/>
              </w:rPr>
              <w:t xml:space="preserve"> </w:t>
            </w:r>
            <w:hyperlink r:id="rId19" w:history="1">
              <w:r w:rsidR="0016518F" w:rsidRPr="00796610">
                <w:rPr>
                  <w:rStyle w:val="Hyperlink"/>
                  <w:sz w:val="22"/>
                  <w:szCs w:val="22"/>
                </w:rPr>
                <w:t>https://doi.org/10.1007/s00705-021-05029-7</w:t>
              </w:r>
            </w:hyperlink>
            <w:r>
              <w:rPr>
                <w:sz w:val="22"/>
                <w:szCs w:val="22"/>
              </w:rPr>
              <w:t>.</w:t>
            </w:r>
          </w:p>
          <w:p w14:paraId="54C01F24" w14:textId="16CFC808" w:rsidR="00CC09E3" w:rsidRPr="00CC09E3" w:rsidRDefault="00CC09E3" w:rsidP="00D85B37">
            <w:pPr>
              <w:pStyle w:val="ListParagraph"/>
              <w:numPr>
                <w:ilvl w:val="0"/>
                <w:numId w:val="4"/>
              </w:numPr>
              <w:tabs>
                <w:tab w:val="left" w:pos="141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68DC">
              <w:rPr>
                <w:bCs/>
                <w:color w:val="000000" w:themeColor="text1"/>
                <w:sz w:val="22"/>
                <w:szCs w:val="22"/>
              </w:rPr>
              <w:t>Lukši</w:t>
            </w:r>
            <w:r>
              <w:rPr>
                <w:bCs/>
                <w:color w:val="000000" w:themeColor="text1"/>
                <w:sz w:val="22"/>
                <w:szCs w:val="22"/>
              </w:rPr>
              <w:t>ć F</w:t>
            </w:r>
            <w:r w:rsidRPr="00A268DC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A268DC">
              <w:rPr>
                <w:bCs/>
                <w:color w:val="000000" w:themeColor="text1"/>
                <w:sz w:val="22"/>
                <w:szCs w:val="22"/>
              </w:rPr>
              <w:t>Mijakovac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A</w:t>
            </w:r>
            <w:r w:rsidRPr="00A268DC">
              <w:rPr>
                <w:bCs/>
                <w:color w:val="000000" w:themeColor="text1"/>
                <w:sz w:val="22"/>
                <w:szCs w:val="22"/>
              </w:rPr>
              <w:t>, Josipovi</w:t>
            </w:r>
            <w:r>
              <w:rPr>
                <w:bCs/>
                <w:color w:val="000000" w:themeColor="text1"/>
                <w:sz w:val="22"/>
                <w:szCs w:val="22"/>
              </w:rPr>
              <w:t>ć G</w:t>
            </w:r>
            <w:r w:rsidRPr="00A268DC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A268DC">
              <w:rPr>
                <w:bCs/>
                <w:color w:val="000000" w:themeColor="text1"/>
                <w:sz w:val="22"/>
                <w:szCs w:val="22"/>
              </w:rPr>
              <w:t>Vi</w:t>
            </w:r>
            <w:r>
              <w:rPr>
                <w:bCs/>
                <w:color w:val="000000" w:themeColor="text1"/>
                <w:sz w:val="22"/>
                <w:szCs w:val="22"/>
              </w:rPr>
              <w:t>čić</w:t>
            </w:r>
            <w:proofErr w:type="spellEnd"/>
            <w:r w:rsidRPr="00A268D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268DC">
              <w:rPr>
                <w:bCs/>
                <w:color w:val="000000" w:themeColor="text1"/>
                <w:sz w:val="22"/>
                <w:szCs w:val="22"/>
              </w:rPr>
              <w:t>Bo</w:t>
            </w:r>
            <w:r>
              <w:rPr>
                <w:bCs/>
                <w:color w:val="000000" w:themeColor="text1"/>
                <w:sz w:val="22"/>
                <w:szCs w:val="22"/>
              </w:rPr>
              <w:t>č</w:t>
            </w:r>
            <w:r w:rsidRPr="00A268DC">
              <w:rPr>
                <w:bCs/>
                <w:color w:val="000000" w:themeColor="text1"/>
                <w:sz w:val="22"/>
                <w:szCs w:val="22"/>
              </w:rPr>
              <w:t>kor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V</w:t>
            </w:r>
            <w:r w:rsidRPr="00A268DC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A268DC">
              <w:rPr>
                <w:bCs/>
                <w:color w:val="000000" w:themeColor="text1"/>
                <w:sz w:val="22"/>
                <w:szCs w:val="22"/>
              </w:rPr>
              <w:t>Krišti</w:t>
            </w:r>
            <w:r>
              <w:rPr>
                <w:bCs/>
                <w:color w:val="000000" w:themeColor="text1"/>
                <w:sz w:val="22"/>
                <w:szCs w:val="22"/>
              </w:rPr>
              <w:t>ć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J</w:t>
            </w:r>
            <w:r w:rsidRPr="00A268DC">
              <w:rPr>
                <w:bCs/>
                <w:color w:val="000000" w:themeColor="text1"/>
                <w:sz w:val="22"/>
                <w:szCs w:val="22"/>
              </w:rPr>
              <w:t>, Cindri</w:t>
            </w:r>
            <w:r>
              <w:rPr>
                <w:bCs/>
                <w:color w:val="000000" w:themeColor="text1"/>
                <w:sz w:val="22"/>
                <w:szCs w:val="22"/>
              </w:rPr>
              <w:t>ć A,</w:t>
            </w:r>
            <w:r w:rsidRPr="00A268D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268DC">
              <w:rPr>
                <w:bCs/>
                <w:color w:val="000000" w:themeColor="text1"/>
                <w:sz w:val="22"/>
                <w:szCs w:val="22"/>
              </w:rPr>
              <w:t>Vinicki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M</w:t>
            </w:r>
            <w:r w:rsidRPr="00A268DC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A268DC">
              <w:rPr>
                <w:bCs/>
                <w:color w:val="000000" w:themeColor="text1"/>
                <w:sz w:val="22"/>
                <w:szCs w:val="22"/>
              </w:rPr>
              <w:t>Roki</w:t>
            </w:r>
            <w:r>
              <w:rPr>
                <w:bCs/>
                <w:color w:val="000000" w:themeColor="text1"/>
                <w:sz w:val="22"/>
                <w:szCs w:val="22"/>
              </w:rPr>
              <w:t>ć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F, </w:t>
            </w:r>
            <w:r w:rsidRPr="00A268DC">
              <w:rPr>
                <w:bCs/>
                <w:color w:val="000000" w:themeColor="text1"/>
                <w:sz w:val="22"/>
                <w:szCs w:val="22"/>
              </w:rPr>
              <w:t>Vugrek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O</w:t>
            </w:r>
            <w:r w:rsidRPr="00A268DC">
              <w:rPr>
                <w:bCs/>
                <w:color w:val="000000" w:themeColor="text1"/>
                <w:sz w:val="22"/>
                <w:szCs w:val="22"/>
              </w:rPr>
              <w:t>, Lauc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G,</w:t>
            </w:r>
            <w:r w:rsidRPr="00A268D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268DC">
              <w:rPr>
                <w:bCs/>
                <w:color w:val="000000" w:themeColor="text1"/>
                <w:sz w:val="22"/>
                <w:szCs w:val="22"/>
              </w:rPr>
              <w:t>and</w:t>
            </w:r>
            <w:proofErr w:type="spellEnd"/>
            <w:r w:rsidRPr="00A268D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268DC">
              <w:rPr>
                <w:bCs/>
                <w:color w:val="000000" w:themeColor="text1"/>
                <w:sz w:val="22"/>
                <w:szCs w:val="22"/>
              </w:rPr>
              <w:t>Zoldoš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V (2023). </w:t>
            </w:r>
            <w:proofErr w:type="spellStart"/>
            <w:r w:rsidRPr="00A268DC">
              <w:rPr>
                <w:bCs/>
                <w:color w:val="000000" w:themeColor="text1"/>
                <w:sz w:val="22"/>
                <w:szCs w:val="22"/>
              </w:rPr>
              <w:t>Long-Term</w:t>
            </w:r>
            <w:proofErr w:type="spellEnd"/>
            <w:r w:rsidRPr="00A268D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268DC">
              <w:rPr>
                <w:bCs/>
                <w:color w:val="000000" w:themeColor="text1"/>
                <w:sz w:val="22"/>
                <w:szCs w:val="22"/>
              </w:rPr>
              <w:t>Culturing</w:t>
            </w:r>
            <w:proofErr w:type="spellEnd"/>
            <w:r w:rsidRPr="00A268D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268DC">
              <w:rPr>
                <w:bCs/>
                <w:color w:val="000000" w:themeColor="text1"/>
                <w:sz w:val="22"/>
                <w:szCs w:val="22"/>
              </w:rPr>
              <w:t>of</w:t>
            </w:r>
            <w:proofErr w:type="spellEnd"/>
            <w:r w:rsidRPr="00A268D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268DC">
              <w:rPr>
                <w:bCs/>
                <w:color w:val="000000" w:themeColor="text1"/>
                <w:sz w:val="22"/>
                <w:szCs w:val="22"/>
              </w:rPr>
              <w:t>FreeStyle</w:t>
            </w:r>
            <w:proofErr w:type="spellEnd"/>
            <w:r w:rsidRPr="00A268DC">
              <w:rPr>
                <w:bCs/>
                <w:color w:val="000000" w:themeColor="text1"/>
                <w:sz w:val="22"/>
                <w:szCs w:val="22"/>
              </w:rPr>
              <w:t xml:space="preserve"> 293-F </w:t>
            </w:r>
            <w:proofErr w:type="spellStart"/>
            <w:r w:rsidRPr="00A268DC">
              <w:rPr>
                <w:bCs/>
                <w:color w:val="000000" w:themeColor="text1"/>
                <w:sz w:val="22"/>
                <w:szCs w:val="22"/>
              </w:rPr>
              <w:t>Cells</w:t>
            </w:r>
            <w:proofErr w:type="spellEnd"/>
            <w:r w:rsidRPr="00A268D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268DC">
              <w:rPr>
                <w:bCs/>
                <w:color w:val="000000" w:themeColor="text1"/>
                <w:sz w:val="22"/>
                <w:szCs w:val="22"/>
              </w:rPr>
              <w:t>Affects</w:t>
            </w:r>
            <w:proofErr w:type="spellEnd"/>
            <w:r w:rsidRPr="00A268D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268DC">
              <w:rPr>
                <w:bCs/>
                <w:color w:val="000000" w:themeColor="text1"/>
                <w:sz w:val="22"/>
                <w:szCs w:val="22"/>
              </w:rPr>
              <w:t>Immunoglobulin</w:t>
            </w:r>
            <w:proofErr w:type="spellEnd"/>
            <w:r w:rsidRPr="00A268DC">
              <w:rPr>
                <w:bCs/>
                <w:color w:val="000000" w:themeColor="text1"/>
                <w:sz w:val="22"/>
                <w:szCs w:val="22"/>
              </w:rPr>
              <w:t xml:space="preserve"> G </w:t>
            </w:r>
            <w:proofErr w:type="spellStart"/>
            <w:r w:rsidRPr="00A268DC">
              <w:rPr>
                <w:bCs/>
                <w:color w:val="000000" w:themeColor="text1"/>
                <w:sz w:val="22"/>
                <w:szCs w:val="22"/>
              </w:rPr>
              <w:t>Glycome</w:t>
            </w:r>
            <w:proofErr w:type="spellEnd"/>
            <w:r w:rsidRPr="00A268D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268DC">
              <w:rPr>
                <w:bCs/>
                <w:color w:val="000000" w:themeColor="text1"/>
                <w:sz w:val="22"/>
                <w:szCs w:val="22"/>
              </w:rPr>
              <w:t>Composition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D201B">
              <w:rPr>
                <w:bCs/>
                <w:color w:val="000000" w:themeColor="text1"/>
                <w:sz w:val="22"/>
                <w:szCs w:val="22"/>
              </w:rPr>
              <w:t>Biomolecules</w:t>
            </w:r>
            <w:proofErr w:type="spellEnd"/>
            <w:r w:rsidRPr="00BD201B">
              <w:rPr>
                <w:bCs/>
                <w:color w:val="000000" w:themeColor="text1"/>
                <w:sz w:val="22"/>
                <w:szCs w:val="22"/>
              </w:rPr>
              <w:t xml:space="preserve"> 2023, 13, 1245. </w:t>
            </w:r>
            <w:hyperlink r:id="rId20" w:history="1">
              <w:r w:rsidRPr="00910E13">
                <w:rPr>
                  <w:rStyle w:val="Hyperlink"/>
                  <w:bCs/>
                  <w:sz w:val="22"/>
                  <w:szCs w:val="22"/>
                </w:rPr>
                <w:t>https://doi.org/10.3390/biom13081245</w:t>
              </w:r>
            </w:hyperlink>
            <w:r>
              <w:rPr>
                <w:bCs/>
                <w:color w:val="000000" w:themeColor="text1"/>
                <w:sz w:val="22"/>
                <w:szCs w:val="22"/>
              </w:rPr>
              <w:t>.</w:t>
            </w:r>
          </w:p>
          <w:p w14:paraId="13B35D54" w14:textId="561388B8" w:rsidR="001F298B" w:rsidRDefault="000F0BE5" w:rsidP="000F0BE5">
            <w:pPr>
              <w:pStyle w:val="ListParagraph"/>
              <w:numPr>
                <w:ilvl w:val="0"/>
                <w:numId w:val="4"/>
              </w:numPr>
              <w:tabs>
                <w:tab w:val="left" w:pos="141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0F0BE5">
              <w:rPr>
                <w:sz w:val="22"/>
                <w:szCs w:val="22"/>
              </w:rPr>
              <w:t>Logara</w:t>
            </w:r>
            <w:proofErr w:type="spellEnd"/>
            <w:r w:rsidRPr="000F0BE5">
              <w:rPr>
                <w:sz w:val="22"/>
                <w:szCs w:val="22"/>
              </w:rPr>
              <w:t xml:space="preserve"> Klarić, M; Žunić, L; Marić, T; </w:t>
            </w:r>
            <w:proofErr w:type="spellStart"/>
            <w:r w:rsidRPr="000F0BE5">
              <w:rPr>
                <w:sz w:val="22"/>
                <w:szCs w:val="22"/>
              </w:rPr>
              <w:t>Trgovec-Greif</w:t>
            </w:r>
            <w:proofErr w:type="spellEnd"/>
            <w:r w:rsidRPr="000F0BE5">
              <w:rPr>
                <w:sz w:val="22"/>
                <w:szCs w:val="22"/>
              </w:rPr>
              <w:t xml:space="preserve">, L; </w:t>
            </w:r>
            <w:proofErr w:type="spellStart"/>
            <w:r w:rsidRPr="000F0BE5">
              <w:rPr>
                <w:sz w:val="22"/>
                <w:szCs w:val="22"/>
              </w:rPr>
              <w:t>Rokić</w:t>
            </w:r>
            <w:proofErr w:type="spellEnd"/>
            <w:r w:rsidRPr="000F0BE5">
              <w:rPr>
                <w:sz w:val="22"/>
                <w:szCs w:val="22"/>
              </w:rPr>
              <w:t xml:space="preserve">, F; </w:t>
            </w:r>
            <w:proofErr w:type="spellStart"/>
            <w:r w:rsidRPr="000F0BE5">
              <w:rPr>
                <w:sz w:val="22"/>
                <w:szCs w:val="22"/>
              </w:rPr>
              <w:t>Merkler</w:t>
            </w:r>
            <w:proofErr w:type="spellEnd"/>
            <w:r w:rsidRPr="000F0BE5">
              <w:rPr>
                <w:sz w:val="22"/>
                <w:szCs w:val="22"/>
              </w:rPr>
              <w:t xml:space="preserve">, A; </w:t>
            </w:r>
            <w:proofErr w:type="spellStart"/>
            <w:r w:rsidRPr="000F0BE5">
              <w:rPr>
                <w:sz w:val="22"/>
                <w:szCs w:val="22"/>
              </w:rPr>
              <w:t>Belužić</w:t>
            </w:r>
            <w:proofErr w:type="spellEnd"/>
            <w:r w:rsidRPr="000F0BE5">
              <w:rPr>
                <w:sz w:val="22"/>
                <w:szCs w:val="22"/>
              </w:rPr>
              <w:t>, R; Vugrek,</w:t>
            </w:r>
            <w:r>
              <w:rPr>
                <w:sz w:val="22"/>
                <w:szCs w:val="22"/>
              </w:rPr>
              <w:t xml:space="preserve"> O</w:t>
            </w:r>
            <w:r w:rsidRPr="000F0BE5">
              <w:rPr>
                <w:sz w:val="22"/>
                <w:szCs w:val="22"/>
              </w:rPr>
              <w:t xml:space="preserve">; </w:t>
            </w:r>
            <w:proofErr w:type="spellStart"/>
            <w:r w:rsidRPr="000F0BE5">
              <w:rPr>
                <w:sz w:val="22"/>
                <w:szCs w:val="22"/>
              </w:rPr>
              <w:t>Katušić</w:t>
            </w:r>
            <w:proofErr w:type="spellEnd"/>
            <w:r w:rsidRPr="000F0BE5">
              <w:rPr>
                <w:sz w:val="22"/>
                <w:szCs w:val="22"/>
              </w:rPr>
              <w:t xml:space="preserve"> </w:t>
            </w:r>
            <w:proofErr w:type="spellStart"/>
            <w:r w:rsidRPr="000F0BE5">
              <w:rPr>
                <w:sz w:val="22"/>
                <w:szCs w:val="22"/>
              </w:rPr>
              <w:t>Bojanac</w:t>
            </w:r>
            <w:proofErr w:type="spellEnd"/>
            <w:r w:rsidRPr="000F0BE5">
              <w:rPr>
                <w:sz w:val="22"/>
                <w:szCs w:val="22"/>
              </w:rPr>
              <w:t xml:space="preserve">, A; </w:t>
            </w:r>
            <w:proofErr w:type="spellStart"/>
            <w:r w:rsidRPr="000F0BE5">
              <w:rPr>
                <w:sz w:val="22"/>
                <w:szCs w:val="22"/>
              </w:rPr>
              <w:t>Barbalić</w:t>
            </w:r>
            <w:proofErr w:type="spellEnd"/>
            <w:r w:rsidRPr="000F0BE5">
              <w:rPr>
                <w:sz w:val="22"/>
                <w:szCs w:val="22"/>
              </w:rPr>
              <w:t>, M</w:t>
            </w:r>
            <w:r>
              <w:rPr>
                <w:sz w:val="22"/>
                <w:szCs w:val="22"/>
              </w:rPr>
              <w:t xml:space="preserve"> (2023). </w:t>
            </w:r>
            <w:r w:rsidRPr="000F0BE5">
              <w:rPr>
                <w:sz w:val="22"/>
                <w:szCs w:val="22"/>
              </w:rPr>
              <w:t xml:space="preserve">Gene panel </w:t>
            </w:r>
            <w:proofErr w:type="spellStart"/>
            <w:r w:rsidRPr="000F0BE5">
              <w:rPr>
                <w:sz w:val="22"/>
                <w:szCs w:val="22"/>
              </w:rPr>
              <w:t>analysis</w:t>
            </w:r>
            <w:proofErr w:type="spellEnd"/>
            <w:r w:rsidRPr="000F0BE5">
              <w:rPr>
                <w:sz w:val="22"/>
                <w:szCs w:val="22"/>
              </w:rPr>
              <w:t xml:space="preserve"> </w:t>
            </w:r>
            <w:proofErr w:type="spellStart"/>
            <w:r w:rsidRPr="000F0BE5">
              <w:rPr>
                <w:sz w:val="22"/>
                <w:szCs w:val="22"/>
              </w:rPr>
              <w:t>of</w:t>
            </w:r>
            <w:proofErr w:type="spellEnd"/>
            <w:r w:rsidRPr="000F0BE5">
              <w:rPr>
                <w:sz w:val="22"/>
                <w:szCs w:val="22"/>
              </w:rPr>
              <w:t xml:space="preserve"> literature-</w:t>
            </w:r>
            <w:proofErr w:type="spellStart"/>
            <w:r w:rsidRPr="000F0BE5">
              <w:rPr>
                <w:sz w:val="22"/>
                <w:szCs w:val="22"/>
              </w:rPr>
              <w:t>based</w:t>
            </w:r>
            <w:proofErr w:type="spellEnd"/>
            <w:r w:rsidRPr="000F0BE5">
              <w:rPr>
                <w:sz w:val="22"/>
                <w:szCs w:val="22"/>
              </w:rPr>
              <w:t xml:space="preserve"> </w:t>
            </w:r>
            <w:proofErr w:type="spellStart"/>
            <w:r w:rsidRPr="000F0BE5">
              <w:rPr>
                <w:sz w:val="22"/>
                <w:szCs w:val="22"/>
              </w:rPr>
              <w:t>infertility</w:t>
            </w:r>
            <w:proofErr w:type="spellEnd"/>
            <w:r w:rsidRPr="000F0BE5">
              <w:rPr>
                <w:sz w:val="22"/>
                <w:szCs w:val="22"/>
              </w:rPr>
              <w:t xml:space="preserve"> </w:t>
            </w:r>
            <w:proofErr w:type="spellStart"/>
            <w:r w:rsidRPr="000F0BE5">
              <w:rPr>
                <w:sz w:val="22"/>
                <w:szCs w:val="22"/>
              </w:rPr>
              <w:t>genes</w:t>
            </w:r>
            <w:proofErr w:type="spellEnd"/>
            <w:r w:rsidRPr="000F0BE5">
              <w:rPr>
                <w:sz w:val="22"/>
                <w:szCs w:val="22"/>
              </w:rPr>
              <w:t xml:space="preserve"> </w:t>
            </w:r>
            <w:proofErr w:type="spellStart"/>
            <w:r w:rsidRPr="000F0BE5">
              <w:rPr>
                <w:sz w:val="22"/>
                <w:szCs w:val="22"/>
              </w:rPr>
              <w:t>in</w:t>
            </w:r>
            <w:proofErr w:type="spellEnd"/>
            <w:r w:rsidRPr="000F0BE5">
              <w:rPr>
                <w:sz w:val="22"/>
                <w:szCs w:val="22"/>
              </w:rPr>
              <w:t xml:space="preserve"> </w:t>
            </w:r>
            <w:proofErr w:type="spellStart"/>
            <w:r w:rsidRPr="000F0BE5">
              <w:rPr>
                <w:sz w:val="22"/>
                <w:szCs w:val="22"/>
              </w:rPr>
              <w:t>Sertoli</w:t>
            </w:r>
            <w:proofErr w:type="spellEnd"/>
            <w:r w:rsidRPr="000F0BE5">
              <w:rPr>
                <w:sz w:val="22"/>
                <w:szCs w:val="22"/>
              </w:rPr>
              <w:t xml:space="preserve"> </w:t>
            </w:r>
            <w:proofErr w:type="spellStart"/>
            <w:r w:rsidRPr="000F0BE5">
              <w:rPr>
                <w:sz w:val="22"/>
                <w:szCs w:val="22"/>
              </w:rPr>
              <w:t>cell-only</w:t>
            </w:r>
            <w:proofErr w:type="spellEnd"/>
            <w:r w:rsidRPr="000F0BE5">
              <w:rPr>
                <w:sz w:val="22"/>
                <w:szCs w:val="22"/>
              </w:rPr>
              <w:t xml:space="preserve"> </w:t>
            </w:r>
            <w:proofErr w:type="spellStart"/>
            <w:r w:rsidRPr="000F0BE5">
              <w:rPr>
                <w:sz w:val="22"/>
                <w:szCs w:val="22"/>
              </w:rPr>
              <w:t>syndrome</w:t>
            </w:r>
            <w:proofErr w:type="spellEnd"/>
            <w:r w:rsidRPr="000F0BE5">
              <w:rPr>
                <w:sz w:val="22"/>
                <w:szCs w:val="22"/>
              </w:rPr>
              <w:t xml:space="preserve"> </w:t>
            </w:r>
            <w:proofErr w:type="spellStart"/>
            <w:r w:rsidRPr="000F0BE5">
              <w:rPr>
                <w:sz w:val="22"/>
                <w:szCs w:val="22"/>
              </w:rPr>
              <w:t>patients</w:t>
            </w:r>
            <w:proofErr w:type="spellEnd"/>
            <w:r w:rsidRPr="000F0BE5">
              <w:rPr>
                <w:sz w:val="22"/>
                <w:szCs w:val="22"/>
              </w:rPr>
              <w:t xml:space="preserve"> // </w:t>
            </w:r>
            <w:proofErr w:type="spellStart"/>
            <w:r w:rsidRPr="000F0BE5">
              <w:rPr>
                <w:sz w:val="22"/>
                <w:szCs w:val="22"/>
              </w:rPr>
              <w:t>Genetics</w:t>
            </w:r>
            <w:proofErr w:type="spellEnd"/>
            <w:r w:rsidRPr="000F0BE5">
              <w:rPr>
                <w:sz w:val="22"/>
                <w:szCs w:val="22"/>
              </w:rPr>
              <w:t xml:space="preserve"> &amp; </w:t>
            </w:r>
            <w:proofErr w:type="spellStart"/>
            <w:r w:rsidRPr="000F0BE5">
              <w:rPr>
                <w:sz w:val="22"/>
                <w:szCs w:val="22"/>
              </w:rPr>
              <w:t>applications</w:t>
            </w:r>
            <w:proofErr w:type="spellEnd"/>
            <w:r w:rsidRPr="000F0BE5">
              <w:rPr>
                <w:sz w:val="22"/>
                <w:szCs w:val="22"/>
              </w:rPr>
              <w:t>, 7 (2023), 1; 01, 7</w:t>
            </w:r>
            <w:r>
              <w:rPr>
                <w:sz w:val="22"/>
                <w:szCs w:val="22"/>
              </w:rPr>
              <w:t>.</w:t>
            </w:r>
            <w:r w:rsidRPr="000F0BE5">
              <w:rPr>
                <w:sz w:val="22"/>
                <w:szCs w:val="22"/>
              </w:rPr>
              <w:t xml:space="preserve"> doi:10.31383/ga.vol7iss1ga03</w:t>
            </w:r>
            <w:r>
              <w:rPr>
                <w:sz w:val="22"/>
                <w:szCs w:val="22"/>
              </w:rPr>
              <w:t>.</w:t>
            </w:r>
          </w:p>
          <w:p w14:paraId="30876AA8" w14:textId="3BA534A4" w:rsidR="000F0BE5" w:rsidRPr="008E3653" w:rsidRDefault="000F0BE5" w:rsidP="000F0BE5">
            <w:pPr>
              <w:pStyle w:val="ListParagraph"/>
              <w:numPr>
                <w:ilvl w:val="0"/>
                <w:numId w:val="4"/>
              </w:numPr>
              <w:tabs>
                <w:tab w:val="left" w:pos="141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CC09E3">
              <w:rPr>
                <w:sz w:val="22"/>
                <w:szCs w:val="22"/>
              </w:rPr>
              <w:t>Zubković</w:t>
            </w:r>
            <w:proofErr w:type="spellEnd"/>
            <w:r>
              <w:rPr>
                <w:sz w:val="22"/>
                <w:szCs w:val="22"/>
              </w:rPr>
              <w:t xml:space="preserve"> A</w:t>
            </w:r>
            <w:r w:rsidRPr="00CC09E3">
              <w:rPr>
                <w:sz w:val="22"/>
                <w:szCs w:val="22"/>
              </w:rPr>
              <w:t>, Gómez-Martín</w:t>
            </w:r>
            <w:r>
              <w:rPr>
                <w:sz w:val="22"/>
                <w:szCs w:val="22"/>
              </w:rPr>
              <w:t xml:space="preserve"> C</w:t>
            </w:r>
            <w:r w:rsidRPr="00CC09E3">
              <w:rPr>
                <w:sz w:val="22"/>
                <w:szCs w:val="22"/>
              </w:rPr>
              <w:t xml:space="preserve">,  </w:t>
            </w:r>
            <w:proofErr w:type="spellStart"/>
            <w:r w:rsidRPr="00CC09E3">
              <w:rPr>
                <w:sz w:val="22"/>
                <w:szCs w:val="22"/>
              </w:rPr>
              <w:t>Parchure</w:t>
            </w:r>
            <w:proofErr w:type="spellEnd"/>
            <w:r>
              <w:rPr>
                <w:sz w:val="22"/>
                <w:szCs w:val="22"/>
              </w:rPr>
              <w:t xml:space="preserve"> A</w:t>
            </w:r>
            <w:r w:rsidRPr="00CC09E3">
              <w:rPr>
                <w:sz w:val="22"/>
                <w:szCs w:val="22"/>
              </w:rPr>
              <w:t>, Cesarec</w:t>
            </w:r>
            <w:r>
              <w:rPr>
                <w:sz w:val="22"/>
                <w:szCs w:val="22"/>
              </w:rPr>
              <w:t xml:space="preserve"> M</w:t>
            </w:r>
            <w:r w:rsidRPr="00CC09E3">
              <w:rPr>
                <w:sz w:val="22"/>
                <w:szCs w:val="22"/>
              </w:rPr>
              <w:t>, Ferenčić</w:t>
            </w:r>
            <w:r>
              <w:rPr>
                <w:sz w:val="22"/>
                <w:szCs w:val="22"/>
              </w:rPr>
              <w:t xml:space="preserve"> A</w:t>
            </w:r>
            <w:r w:rsidRPr="00CC09E3">
              <w:rPr>
                <w:sz w:val="22"/>
                <w:szCs w:val="22"/>
              </w:rPr>
              <w:t xml:space="preserve">, </w:t>
            </w:r>
            <w:proofErr w:type="spellStart"/>
            <w:r w:rsidRPr="00CC09E3">
              <w:rPr>
                <w:sz w:val="22"/>
                <w:szCs w:val="22"/>
              </w:rPr>
              <w:t>Rokić</w:t>
            </w:r>
            <w:proofErr w:type="spellEnd"/>
            <w:r>
              <w:rPr>
                <w:sz w:val="22"/>
                <w:szCs w:val="22"/>
              </w:rPr>
              <w:t xml:space="preserve"> F</w:t>
            </w:r>
            <w:r w:rsidRPr="00CC09E3">
              <w:rPr>
                <w:sz w:val="22"/>
                <w:szCs w:val="22"/>
              </w:rPr>
              <w:t>, Jakovac</w:t>
            </w:r>
            <w:r>
              <w:rPr>
                <w:sz w:val="22"/>
                <w:szCs w:val="22"/>
              </w:rPr>
              <w:t xml:space="preserve"> H</w:t>
            </w:r>
            <w:r w:rsidRPr="00CC09E3">
              <w:rPr>
                <w:sz w:val="22"/>
                <w:szCs w:val="22"/>
              </w:rPr>
              <w:t xml:space="preserve">, </w:t>
            </w:r>
            <w:proofErr w:type="spellStart"/>
            <w:r w:rsidRPr="00CC09E3">
              <w:rPr>
                <w:sz w:val="22"/>
                <w:szCs w:val="22"/>
              </w:rPr>
              <w:t>Whitford</w:t>
            </w:r>
            <w:proofErr w:type="spellEnd"/>
            <w:r>
              <w:rPr>
                <w:sz w:val="22"/>
                <w:szCs w:val="22"/>
              </w:rPr>
              <w:t xml:space="preserve"> A</w:t>
            </w:r>
            <w:r w:rsidRPr="00CC09E3">
              <w:rPr>
                <w:sz w:val="22"/>
                <w:szCs w:val="22"/>
              </w:rPr>
              <w:t xml:space="preserve">, </w:t>
            </w:r>
            <w:proofErr w:type="spellStart"/>
            <w:r w:rsidRPr="00CC09E3">
              <w:rPr>
                <w:sz w:val="22"/>
                <w:szCs w:val="22"/>
              </w:rPr>
              <w:t>Dochnal</w:t>
            </w:r>
            <w:proofErr w:type="spellEnd"/>
            <w:r>
              <w:rPr>
                <w:sz w:val="22"/>
                <w:szCs w:val="22"/>
              </w:rPr>
              <w:t xml:space="preserve"> S</w:t>
            </w:r>
            <w:r w:rsidRPr="00CC09E3">
              <w:rPr>
                <w:sz w:val="22"/>
                <w:szCs w:val="22"/>
              </w:rPr>
              <w:t>, Cliffe</w:t>
            </w:r>
            <w:r>
              <w:rPr>
                <w:sz w:val="22"/>
                <w:szCs w:val="22"/>
              </w:rPr>
              <w:t xml:space="preserve"> A</w:t>
            </w:r>
            <w:r w:rsidRPr="00CC09E3">
              <w:rPr>
                <w:sz w:val="22"/>
                <w:szCs w:val="22"/>
              </w:rPr>
              <w:t>, Cuculić</w:t>
            </w:r>
            <w:r>
              <w:rPr>
                <w:sz w:val="22"/>
                <w:szCs w:val="22"/>
              </w:rPr>
              <w:t xml:space="preserve"> D</w:t>
            </w:r>
            <w:r w:rsidRPr="00CC09E3">
              <w:rPr>
                <w:sz w:val="22"/>
                <w:szCs w:val="22"/>
              </w:rPr>
              <w:t xml:space="preserve">, </w:t>
            </w:r>
            <w:proofErr w:type="spellStart"/>
            <w:r w:rsidRPr="00CC09E3">
              <w:rPr>
                <w:sz w:val="22"/>
                <w:szCs w:val="22"/>
              </w:rPr>
              <w:t>Gallo</w:t>
            </w:r>
            <w:proofErr w:type="spellEnd"/>
            <w:r>
              <w:rPr>
                <w:sz w:val="22"/>
                <w:szCs w:val="22"/>
              </w:rPr>
              <w:t xml:space="preserve"> A</w:t>
            </w:r>
            <w:r w:rsidRPr="00CC09E3">
              <w:rPr>
                <w:sz w:val="22"/>
                <w:szCs w:val="22"/>
              </w:rPr>
              <w:t>, Vugrek</w:t>
            </w:r>
            <w:r>
              <w:rPr>
                <w:sz w:val="22"/>
                <w:szCs w:val="22"/>
              </w:rPr>
              <w:t xml:space="preserve"> O</w:t>
            </w:r>
            <w:r w:rsidRPr="00CC09E3">
              <w:rPr>
                <w:sz w:val="22"/>
                <w:szCs w:val="22"/>
              </w:rPr>
              <w:t xml:space="preserve">, </w:t>
            </w:r>
            <w:proofErr w:type="spellStart"/>
            <w:r w:rsidRPr="00CC09E3">
              <w:rPr>
                <w:sz w:val="22"/>
                <w:szCs w:val="22"/>
              </w:rPr>
              <w:t>Hackenberg</w:t>
            </w:r>
            <w:proofErr w:type="spellEnd"/>
            <w:r>
              <w:rPr>
                <w:sz w:val="22"/>
                <w:szCs w:val="22"/>
              </w:rPr>
              <w:t xml:space="preserve"> M</w:t>
            </w:r>
            <w:r w:rsidRPr="00CC09E3">
              <w:rPr>
                <w:sz w:val="22"/>
                <w:szCs w:val="22"/>
              </w:rPr>
              <w:t xml:space="preserve">, </w:t>
            </w:r>
            <w:proofErr w:type="spellStart"/>
            <w:r w:rsidRPr="00CC09E3">
              <w:rPr>
                <w:sz w:val="22"/>
                <w:szCs w:val="22"/>
              </w:rPr>
              <w:t>and</w:t>
            </w:r>
            <w:proofErr w:type="spellEnd"/>
            <w:r w:rsidRPr="00CC09E3">
              <w:rPr>
                <w:sz w:val="22"/>
                <w:szCs w:val="22"/>
              </w:rPr>
              <w:t xml:space="preserve"> Jurak</w:t>
            </w:r>
            <w:r>
              <w:rPr>
                <w:sz w:val="22"/>
                <w:szCs w:val="22"/>
              </w:rPr>
              <w:t xml:space="preserve"> I (2023)</w:t>
            </w:r>
            <w:r w:rsidRPr="00CC09E3">
              <w:rPr>
                <w:sz w:val="22"/>
                <w:szCs w:val="22"/>
              </w:rPr>
              <w:t xml:space="preserve">. </w:t>
            </w:r>
            <w:r w:rsidRPr="00CC09E3">
              <w:rPr>
                <w:sz w:val="22"/>
                <w:szCs w:val="22"/>
                <w:lang w:val="en-GB"/>
              </w:rPr>
              <w:t xml:space="preserve">HSV-1 miRNAs are </w:t>
            </w:r>
            <w:proofErr w:type="spellStart"/>
            <w:r w:rsidRPr="00CC09E3">
              <w:rPr>
                <w:sz w:val="22"/>
                <w:szCs w:val="22"/>
                <w:lang w:val="en-GB"/>
              </w:rPr>
              <w:t>posttranscriptionaly</w:t>
            </w:r>
            <w:proofErr w:type="spellEnd"/>
            <w:r w:rsidRPr="00CC09E3">
              <w:rPr>
                <w:sz w:val="22"/>
                <w:szCs w:val="22"/>
                <w:lang w:val="en-GB"/>
              </w:rPr>
              <w:t xml:space="preserve"> edited in latently infected human ganglia. Journal of Virology 2023. </w:t>
            </w:r>
            <w:hyperlink r:id="rId21" w:history="1">
              <w:r w:rsidR="008E3653" w:rsidRPr="00D349EF">
                <w:rPr>
                  <w:rStyle w:val="Hyperlink"/>
                  <w:sz w:val="22"/>
                  <w:szCs w:val="22"/>
                  <w:lang w:val="en-GB"/>
                </w:rPr>
                <w:t>https://doi.org/10.1101/2023.05.26.542484</w:t>
              </w:r>
            </w:hyperlink>
          </w:p>
          <w:p w14:paraId="5E06C48A" w14:textId="0EC019E8" w:rsidR="008E3653" w:rsidRDefault="008E3653" w:rsidP="008E3653">
            <w:pPr>
              <w:pStyle w:val="ListParagraph"/>
              <w:numPr>
                <w:ilvl w:val="0"/>
                <w:numId w:val="4"/>
              </w:numPr>
              <w:tabs>
                <w:tab w:val="left" w:pos="141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3653">
              <w:rPr>
                <w:sz w:val="22"/>
                <w:szCs w:val="22"/>
              </w:rPr>
              <w:t>Pavičić</w:t>
            </w:r>
            <w:r w:rsidR="00F9379C">
              <w:rPr>
                <w:sz w:val="22"/>
                <w:szCs w:val="22"/>
              </w:rPr>
              <w:t>,</w:t>
            </w:r>
            <w:r w:rsidRPr="008E3653">
              <w:rPr>
                <w:sz w:val="22"/>
                <w:szCs w:val="22"/>
              </w:rPr>
              <w:t xml:space="preserve"> I., </w:t>
            </w:r>
            <w:proofErr w:type="spellStart"/>
            <w:r w:rsidRPr="008E3653">
              <w:rPr>
                <w:sz w:val="22"/>
                <w:szCs w:val="22"/>
              </w:rPr>
              <w:t>Rokić</w:t>
            </w:r>
            <w:proofErr w:type="spellEnd"/>
            <w:r w:rsidR="00F9379C">
              <w:rPr>
                <w:sz w:val="22"/>
                <w:szCs w:val="22"/>
              </w:rPr>
              <w:t>,</w:t>
            </w:r>
            <w:r w:rsidRPr="008E3653">
              <w:rPr>
                <w:sz w:val="22"/>
                <w:szCs w:val="22"/>
              </w:rPr>
              <w:t xml:space="preserve"> F., </w:t>
            </w:r>
            <w:r w:rsidRPr="001622E4">
              <w:rPr>
                <w:b/>
                <w:bCs/>
                <w:sz w:val="22"/>
                <w:szCs w:val="22"/>
              </w:rPr>
              <w:t>Vugrek</w:t>
            </w:r>
            <w:r w:rsidR="00F9379C">
              <w:rPr>
                <w:b/>
                <w:bCs/>
                <w:sz w:val="22"/>
                <w:szCs w:val="22"/>
              </w:rPr>
              <w:t>,</w:t>
            </w:r>
            <w:r w:rsidRPr="001622E4">
              <w:rPr>
                <w:b/>
                <w:bCs/>
                <w:sz w:val="22"/>
                <w:szCs w:val="22"/>
              </w:rPr>
              <w:t xml:space="preserve"> O</w:t>
            </w:r>
            <w:r w:rsidR="00F9379C">
              <w:rPr>
                <w:b/>
                <w:bCs/>
                <w:sz w:val="22"/>
                <w:szCs w:val="22"/>
              </w:rPr>
              <w:t>.</w:t>
            </w:r>
            <w:r w:rsidR="001622E4">
              <w:rPr>
                <w:sz w:val="22"/>
                <w:szCs w:val="22"/>
              </w:rPr>
              <w:t>*</w:t>
            </w:r>
            <w:r w:rsidRPr="008E365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(2023). </w:t>
            </w:r>
            <w:proofErr w:type="spellStart"/>
            <w:r w:rsidRPr="008E3653">
              <w:rPr>
                <w:sz w:val="22"/>
                <w:szCs w:val="22"/>
              </w:rPr>
              <w:t>Effects</w:t>
            </w:r>
            <w:proofErr w:type="spellEnd"/>
            <w:r w:rsidRPr="008E3653">
              <w:rPr>
                <w:sz w:val="22"/>
                <w:szCs w:val="22"/>
              </w:rPr>
              <w:t xml:space="preserve"> </w:t>
            </w:r>
            <w:proofErr w:type="spellStart"/>
            <w:r w:rsidRPr="008E3653">
              <w:rPr>
                <w:sz w:val="22"/>
                <w:szCs w:val="22"/>
              </w:rPr>
              <w:t>of</w:t>
            </w:r>
            <w:proofErr w:type="spellEnd"/>
            <w:r w:rsidRPr="008E3653">
              <w:rPr>
                <w:sz w:val="22"/>
                <w:szCs w:val="22"/>
              </w:rPr>
              <w:t xml:space="preserve"> S-</w:t>
            </w:r>
            <w:proofErr w:type="spellStart"/>
            <w:r w:rsidRPr="008E3653">
              <w:rPr>
                <w:sz w:val="22"/>
                <w:szCs w:val="22"/>
              </w:rPr>
              <w:t>Ade</w:t>
            </w:r>
            <w:r w:rsidR="00F9379C">
              <w:rPr>
                <w:sz w:val="22"/>
                <w:szCs w:val="22"/>
              </w:rPr>
              <w:t>n</w:t>
            </w:r>
            <w:r w:rsidRPr="008E3653">
              <w:rPr>
                <w:sz w:val="22"/>
                <w:szCs w:val="22"/>
              </w:rPr>
              <w:t>osylhomocystein</w:t>
            </w:r>
            <w:r w:rsidR="00F9379C">
              <w:rPr>
                <w:sz w:val="22"/>
                <w:szCs w:val="22"/>
              </w:rPr>
              <w:t>e</w:t>
            </w:r>
            <w:proofErr w:type="spellEnd"/>
            <w:r w:rsidRPr="008E3653">
              <w:rPr>
                <w:sz w:val="22"/>
                <w:szCs w:val="22"/>
              </w:rPr>
              <w:t xml:space="preserve"> </w:t>
            </w:r>
            <w:proofErr w:type="spellStart"/>
            <w:r w:rsidRPr="008E3653">
              <w:rPr>
                <w:sz w:val="22"/>
                <w:szCs w:val="22"/>
              </w:rPr>
              <w:t>Hydrolase</w:t>
            </w:r>
            <w:proofErr w:type="spellEnd"/>
            <w:r w:rsidRPr="008E3653">
              <w:rPr>
                <w:sz w:val="22"/>
                <w:szCs w:val="22"/>
              </w:rPr>
              <w:t xml:space="preserve"> </w:t>
            </w:r>
            <w:proofErr w:type="spellStart"/>
            <w:r w:rsidRPr="008E3653">
              <w:rPr>
                <w:sz w:val="22"/>
                <w:szCs w:val="22"/>
              </w:rPr>
              <w:t>Downregulation</w:t>
            </w:r>
            <w:proofErr w:type="spellEnd"/>
            <w:r w:rsidRPr="008E3653">
              <w:rPr>
                <w:sz w:val="22"/>
                <w:szCs w:val="22"/>
              </w:rPr>
              <w:t xml:space="preserve"> on WNT </w:t>
            </w:r>
            <w:proofErr w:type="spellStart"/>
            <w:r w:rsidRPr="008E3653">
              <w:rPr>
                <w:sz w:val="22"/>
                <w:szCs w:val="22"/>
              </w:rPr>
              <w:t>Signaling</w:t>
            </w:r>
            <w:proofErr w:type="spellEnd"/>
            <w:r w:rsidRPr="008E3653">
              <w:rPr>
                <w:sz w:val="22"/>
                <w:szCs w:val="22"/>
              </w:rPr>
              <w:t xml:space="preserve"> </w:t>
            </w:r>
            <w:proofErr w:type="spellStart"/>
            <w:r w:rsidRPr="008E3653">
              <w:rPr>
                <w:sz w:val="22"/>
                <w:szCs w:val="22"/>
              </w:rPr>
              <w:t>Pathway</w:t>
            </w:r>
            <w:proofErr w:type="spellEnd"/>
            <w:r w:rsidRPr="008E3653">
              <w:rPr>
                <w:sz w:val="22"/>
                <w:szCs w:val="22"/>
              </w:rPr>
              <w:t xml:space="preserve"> </w:t>
            </w:r>
            <w:proofErr w:type="spellStart"/>
            <w:r w:rsidRPr="008E3653">
              <w:rPr>
                <w:sz w:val="22"/>
                <w:szCs w:val="22"/>
              </w:rPr>
              <w:t>in</w:t>
            </w:r>
            <w:proofErr w:type="spellEnd"/>
            <w:r w:rsidRPr="008E3653">
              <w:rPr>
                <w:sz w:val="22"/>
                <w:szCs w:val="22"/>
              </w:rPr>
              <w:t xml:space="preserve"> SW480 </w:t>
            </w:r>
            <w:proofErr w:type="spellStart"/>
            <w:r w:rsidRPr="008E3653">
              <w:rPr>
                <w:sz w:val="22"/>
                <w:szCs w:val="22"/>
              </w:rPr>
              <w:t>Cells</w:t>
            </w:r>
            <w:proofErr w:type="spellEnd"/>
            <w:r w:rsidRPr="008E3653">
              <w:rPr>
                <w:sz w:val="22"/>
                <w:szCs w:val="22"/>
              </w:rPr>
              <w:t xml:space="preserve">, International Journal </w:t>
            </w:r>
            <w:proofErr w:type="spellStart"/>
            <w:r w:rsidRPr="008E3653">
              <w:rPr>
                <w:sz w:val="22"/>
                <w:szCs w:val="22"/>
              </w:rPr>
              <w:t>of</w:t>
            </w:r>
            <w:proofErr w:type="spellEnd"/>
            <w:r w:rsidRPr="008E3653">
              <w:rPr>
                <w:sz w:val="22"/>
                <w:szCs w:val="22"/>
              </w:rPr>
              <w:t xml:space="preserve"> </w:t>
            </w:r>
            <w:proofErr w:type="spellStart"/>
            <w:r w:rsidRPr="008E3653">
              <w:rPr>
                <w:sz w:val="22"/>
                <w:szCs w:val="22"/>
              </w:rPr>
              <w:t>Molecular</w:t>
            </w:r>
            <w:proofErr w:type="spellEnd"/>
            <w:r w:rsidRPr="008E3653">
              <w:rPr>
                <w:sz w:val="22"/>
                <w:szCs w:val="22"/>
              </w:rPr>
              <w:t xml:space="preserve"> </w:t>
            </w:r>
            <w:proofErr w:type="spellStart"/>
            <w:r w:rsidRPr="008E3653">
              <w:rPr>
                <w:sz w:val="22"/>
                <w:szCs w:val="22"/>
              </w:rPr>
              <w:t>Sciences</w:t>
            </w:r>
            <w:proofErr w:type="spellEnd"/>
            <w:r w:rsidR="00F9379C">
              <w:rPr>
                <w:sz w:val="22"/>
                <w:szCs w:val="22"/>
              </w:rPr>
              <w:t>.</w:t>
            </w:r>
            <w:r w:rsidRPr="008E3653">
              <w:rPr>
                <w:sz w:val="22"/>
                <w:szCs w:val="22"/>
              </w:rPr>
              <w:t xml:space="preserve"> 24, no.22:16102, 2023. </w:t>
            </w:r>
            <w:hyperlink r:id="rId22" w:history="1">
              <w:r w:rsidRPr="00D349EF">
                <w:rPr>
                  <w:rStyle w:val="Hyperlink"/>
                  <w:sz w:val="22"/>
                  <w:szCs w:val="22"/>
                </w:rPr>
                <w:t>https://doi.org/10.3390/ijms242216102</w:t>
              </w:r>
            </w:hyperlink>
            <w:r>
              <w:rPr>
                <w:sz w:val="22"/>
                <w:szCs w:val="22"/>
              </w:rPr>
              <w:t xml:space="preserve">. </w:t>
            </w:r>
          </w:p>
          <w:p w14:paraId="7AAE8A22" w14:textId="72CC3D83" w:rsidR="00D545EA" w:rsidRPr="008E3653" w:rsidRDefault="00D545EA" w:rsidP="008E3653">
            <w:pPr>
              <w:pStyle w:val="ListParagraph"/>
              <w:numPr>
                <w:ilvl w:val="0"/>
                <w:numId w:val="4"/>
              </w:numPr>
              <w:tabs>
                <w:tab w:val="left" w:pos="141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45EA">
              <w:rPr>
                <w:sz w:val="22"/>
                <w:szCs w:val="22"/>
              </w:rPr>
              <w:t xml:space="preserve">Klarić, M.L.; Marić, T.; Žunić, L.; </w:t>
            </w:r>
            <w:proofErr w:type="spellStart"/>
            <w:r w:rsidRPr="00D545EA">
              <w:rPr>
                <w:sz w:val="22"/>
                <w:szCs w:val="22"/>
              </w:rPr>
              <w:t>Trgovec-Greif</w:t>
            </w:r>
            <w:proofErr w:type="spellEnd"/>
            <w:r w:rsidRPr="00D545EA">
              <w:rPr>
                <w:sz w:val="22"/>
                <w:szCs w:val="22"/>
              </w:rPr>
              <w:t xml:space="preserve">, L.; </w:t>
            </w:r>
            <w:proofErr w:type="spellStart"/>
            <w:r w:rsidRPr="00D545EA">
              <w:rPr>
                <w:sz w:val="22"/>
                <w:szCs w:val="22"/>
              </w:rPr>
              <w:t>Rokić</w:t>
            </w:r>
            <w:proofErr w:type="spellEnd"/>
            <w:r w:rsidRPr="00D545EA">
              <w:rPr>
                <w:sz w:val="22"/>
                <w:szCs w:val="22"/>
              </w:rPr>
              <w:t xml:space="preserve">, F.; Fiolić, A.; </w:t>
            </w:r>
            <w:proofErr w:type="spellStart"/>
            <w:r w:rsidRPr="00D545EA">
              <w:rPr>
                <w:sz w:val="22"/>
                <w:szCs w:val="22"/>
              </w:rPr>
              <w:t>Šorgić</w:t>
            </w:r>
            <w:proofErr w:type="spellEnd"/>
            <w:r w:rsidRPr="00D545EA">
              <w:rPr>
                <w:sz w:val="22"/>
                <w:szCs w:val="22"/>
              </w:rPr>
              <w:t xml:space="preserve">, A.M.; </w:t>
            </w:r>
            <w:proofErr w:type="spellStart"/>
            <w:r w:rsidRPr="00D545EA">
              <w:rPr>
                <w:sz w:val="22"/>
                <w:szCs w:val="22"/>
              </w:rPr>
              <w:t>Ježek</w:t>
            </w:r>
            <w:proofErr w:type="spellEnd"/>
            <w:r w:rsidRPr="00D545EA">
              <w:rPr>
                <w:sz w:val="22"/>
                <w:szCs w:val="22"/>
              </w:rPr>
              <w:t xml:space="preserve">, D.; Vugrek, O.; </w:t>
            </w:r>
            <w:proofErr w:type="spellStart"/>
            <w:r w:rsidRPr="00D545EA">
              <w:rPr>
                <w:sz w:val="22"/>
                <w:szCs w:val="22"/>
              </w:rPr>
              <w:t>Jakovčević</w:t>
            </w:r>
            <w:proofErr w:type="spellEnd"/>
            <w:r w:rsidRPr="00D545EA">
              <w:rPr>
                <w:sz w:val="22"/>
                <w:szCs w:val="22"/>
              </w:rPr>
              <w:t xml:space="preserve">, A.; </w:t>
            </w:r>
            <w:proofErr w:type="spellStart"/>
            <w:r w:rsidRPr="00D545EA">
              <w:rPr>
                <w:sz w:val="22"/>
                <w:szCs w:val="22"/>
              </w:rPr>
              <w:t>et</w:t>
            </w:r>
            <w:proofErr w:type="spellEnd"/>
            <w:r w:rsidRPr="00D545EA">
              <w:rPr>
                <w:sz w:val="22"/>
                <w:szCs w:val="22"/>
              </w:rPr>
              <w:t xml:space="preserve"> </w:t>
            </w:r>
            <w:proofErr w:type="spellStart"/>
            <w:r w:rsidRPr="00D545EA">
              <w:rPr>
                <w:sz w:val="22"/>
                <w:szCs w:val="22"/>
              </w:rPr>
              <w:t>al</w:t>
            </w:r>
            <w:proofErr w:type="spellEnd"/>
            <w:r w:rsidRPr="00D545EA">
              <w:rPr>
                <w:sz w:val="22"/>
                <w:szCs w:val="22"/>
              </w:rPr>
              <w:t xml:space="preserve">. </w:t>
            </w:r>
            <w:r w:rsidRPr="00D545EA">
              <w:rPr>
                <w:sz w:val="22"/>
                <w:szCs w:val="22"/>
                <w:lang w:val="en-US"/>
              </w:rPr>
              <w:t>FANCM Gene Variants in a Male Diagnosed with Sertoli Cell-Only Syndrome and Diffuse Astrocytoma. </w:t>
            </w:r>
            <w:r w:rsidRPr="00D545EA">
              <w:rPr>
                <w:i/>
                <w:iCs/>
                <w:sz w:val="22"/>
                <w:szCs w:val="22"/>
                <w:lang w:val="en-US"/>
              </w:rPr>
              <w:t>Genes</w:t>
            </w:r>
            <w:r w:rsidRPr="00D545EA">
              <w:rPr>
                <w:sz w:val="22"/>
                <w:szCs w:val="22"/>
                <w:lang w:val="en-US"/>
              </w:rPr>
              <w:t> </w:t>
            </w:r>
            <w:r w:rsidRPr="00D545EA">
              <w:rPr>
                <w:b/>
                <w:bCs/>
                <w:sz w:val="22"/>
                <w:szCs w:val="22"/>
                <w:lang w:val="en-US"/>
              </w:rPr>
              <w:t>2024</w:t>
            </w:r>
            <w:r w:rsidRPr="00D545EA">
              <w:rPr>
                <w:sz w:val="22"/>
                <w:szCs w:val="22"/>
                <w:lang w:val="en-US"/>
              </w:rPr>
              <w:t>, </w:t>
            </w:r>
            <w:r w:rsidRPr="00D545EA">
              <w:rPr>
                <w:i/>
                <w:iCs/>
                <w:sz w:val="22"/>
                <w:szCs w:val="22"/>
                <w:lang w:val="en-US"/>
              </w:rPr>
              <w:t>15</w:t>
            </w:r>
            <w:r w:rsidRPr="00D545EA">
              <w:rPr>
                <w:sz w:val="22"/>
                <w:szCs w:val="22"/>
                <w:lang w:val="en-US"/>
              </w:rPr>
              <w:t>, 707. https://doi.org/10.3390/genes15060707</w:t>
            </w:r>
            <w:r>
              <w:rPr>
                <w:sz w:val="22"/>
                <w:szCs w:val="22"/>
                <w:lang w:val="en-US"/>
              </w:rPr>
              <w:t>.</w:t>
            </w:r>
          </w:p>
          <w:p w14:paraId="78F9D793" w14:textId="77777777" w:rsidR="00F61DE2" w:rsidRPr="00B1228C" w:rsidRDefault="00F61DE2" w:rsidP="003F573F">
            <w:pPr>
              <w:tabs>
                <w:tab w:val="left" w:pos="141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/>
              </w:rPr>
            </w:pPr>
          </w:p>
          <w:p w14:paraId="6EF51A9B" w14:textId="4C0AB0DB" w:rsidR="003F573F" w:rsidRPr="00D340FC" w:rsidRDefault="003F573F" w:rsidP="003F573F">
            <w:pPr>
              <w:tabs>
                <w:tab w:val="left" w:pos="141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D340FC">
              <w:rPr>
                <w:sz w:val="22"/>
                <w:szCs w:val="22"/>
              </w:rPr>
              <w:t>Ostali</w:t>
            </w:r>
            <w:proofErr w:type="spellEnd"/>
            <w:r w:rsidRPr="00D340FC">
              <w:rPr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sz w:val="22"/>
                <w:szCs w:val="22"/>
              </w:rPr>
              <w:t>radovi</w:t>
            </w:r>
            <w:proofErr w:type="spellEnd"/>
            <w:r w:rsidRPr="00D340FC">
              <w:rPr>
                <w:sz w:val="22"/>
                <w:szCs w:val="22"/>
              </w:rPr>
              <w:t xml:space="preserve">: </w:t>
            </w:r>
          </w:p>
          <w:p w14:paraId="14C12C35" w14:textId="77777777" w:rsidR="00F85EBD" w:rsidRPr="00D340FC" w:rsidRDefault="00F85EBD" w:rsidP="00F85EBD">
            <w:pPr>
              <w:tabs>
                <w:tab w:val="left" w:pos="141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67344C6" w14:textId="354C7757" w:rsidR="00487CB8" w:rsidRPr="00D340FC" w:rsidRDefault="00487CB8" w:rsidP="003F573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sz w:val="22"/>
                <w:szCs w:val="22"/>
              </w:rPr>
            </w:pPr>
            <w:r w:rsidRPr="00D340FC">
              <w:rPr>
                <w:sz w:val="22"/>
                <w:szCs w:val="22"/>
                <w:lang w:val="de-DE"/>
              </w:rPr>
              <w:t xml:space="preserve">Menzel D, </w:t>
            </w:r>
            <w:r w:rsidRPr="00D340FC">
              <w:rPr>
                <w:b/>
                <w:sz w:val="22"/>
                <w:szCs w:val="22"/>
                <w:u w:val="single"/>
                <w:lang w:val="de-DE"/>
              </w:rPr>
              <w:t>Vugrek</w:t>
            </w:r>
            <w:r w:rsidR="001622E4">
              <w:rPr>
                <w:b/>
                <w:sz w:val="22"/>
                <w:szCs w:val="22"/>
                <w:u w:val="single"/>
                <w:lang w:val="de-DE"/>
              </w:rPr>
              <w:t>,</w:t>
            </w:r>
            <w:r w:rsidRPr="00D340FC">
              <w:rPr>
                <w:b/>
                <w:sz w:val="22"/>
                <w:szCs w:val="22"/>
                <w:u w:val="single"/>
                <w:lang w:val="de-DE"/>
              </w:rPr>
              <w:t xml:space="preserve"> O</w:t>
            </w:r>
            <w:r w:rsidR="001622E4">
              <w:rPr>
                <w:b/>
                <w:sz w:val="22"/>
                <w:szCs w:val="22"/>
                <w:u w:val="single"/>
                <w:lang w:val="de-DE"/>
              </w:rPr>
              <w:t>.</w:t>
            </w:r>
            <w:r w:rsidRPr="00D340FC">
              <w:rPr>
                <w:sz w:val="22"/>
                <w:szCs w:val="22"/>
                <w:lang w:val="de-DE"/>
              </w:rPr>
              <w:t xml:space="preserve"> (1997). Muskelproteine in Pflanzenzellen. Biologie in unserer Zeit 27. </w:t>
            </w:r>
            <w:proofErr w:type="spellStart"/>
            <w:r w:rsidRPr="00D340FC">
              <w:rPr>
                <w:sz w:val="22"/>
                <w:szCs w:val="22"/>
                <w:lang w:val="de-DE"/>
              </w:rPr>
              <w:t>Jahrg</w:t>
            </w:r>
            <w:proofErr w:type="spellEnd"/>
            <w:r w:rsidRPr="00D340FC">
              <w:rPr>
                <w:sz w:val="22"/>
                <w:szCs w:val="22"/>
                <w:lang w:val="de-DE"/>
              </w:rPr>
              <w:t>. 1997, Nr. 3: 195-203.</w:t>
            </w:r>
          </w:p>
          <w:p w14:paraId="403EEDEF" w14:textId="154D13B6" w:rsidR="003A0DBB" w:rsidRPr="00D340FC" w:rsidRDefault="00487CB8" w:rsidP="003A0DB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sz w:val="22"/>
                <w:szCs w:val="22"/>
              </w:rPr>
            </w:pPr>
            <w:r w:rsidRPr="00D340FC">
              <w:rPr>
                <w:sz w:val="22"/>
                <w:szCs w:val="22"/>
              </w:rPr>
              <w:t xml:space="preserve">Barić, I; Ćuk, M; Glenn, B.; </w:t>
            </w:r>
            <w:proofErr w:type="spellStart"/>
            <w:r w:rsidRPr="00D340FC">
              <w:rPr>
                <w:sz w:val="22"/>
                <w:szCs w:val="22"/>
              </w:rPr>
              <w:t>Maradin</w:t>
            </w:r>
            <w:proofErr w:type="spellEnd"/>
            <w:r w:rsidRPr="00D340FC">
              <w:rPr>
                <w:sz w:val="22"/>
                <w:szCs w:val="22"/>
              </w:rPr>
              <w:t xml:space="preserve">, M; </w:t>
            </w:r>
            <w:proofErr w:type="spellStart"/>
            <w:r w:rsidRPr="00D340FC">
              <w:rPr>
                <w:sz w:val="22"/>
                <w:szCs w:val="22"/>
              </w:rPr>
              <w:t>Sarnavka</w:t>
            </w:r>
            <w:proofErr w:type="spellEnd"/>
            <w:r w:rsidRPr="00D340FC">
              <w:rPr>
                <w:sz w:val="22"/>
                <w:szCs w:val="22"/>
              </w:rPr>
              <w:t xml:space="preserve">, V; Radoš, M; </w:t>
            </w:r>
            <w:r w:rsidRPr="00D340FC">
              <w:rPr>
                <w:b/>
                <w:sz w:val="22"/>
                <w:szCs w:val="22"/>
                <w:u w:val="single"/>
              </w:rPr>
              <w:t>Vugrek</w:t>
            </w:r>
            <w:r w:rsidR="001622E4">
              <w:rPr>
                <w:b/>
                <w:sz w:val="22"/>
                <w:szCs w:val="22"/>
                <w:u w:val="single"/>
              </w:rPr>
              <w:t>,</w:t>
            </w:r>
            <w:r w:rsidRPr="00D340FC">
              <w:rPr>
                <w:b/>
                <w:sz w:val="22"/>
                <w:szCs w:val="22"/>
                <w:u w:val="single"/>
              </w:rPr>
              <w:t xml:space="preserve"> O</w:t>
            </w:r>
            <w:r w:rsidRPr="00D340FC">
              <w:rPr>
                <w:sz w:val="22"/>
                <w:szCs w:val="22"/>
              </w:rPr>
              <w:t xml:space="preserve">; Pažanin, L; </w:t>
            </w:r>
            <w:proofErr w:type="spellStart"/>
            <w:r w:rsidRPr="00D340FC">
              <w:rPr>
                <w:sz w:val="22"/>
                <w:szCs w:val="22"/>
              </w:rPr>
              <w:t>Mudd</w:t>
            </w:r>
            <w:proofErr w:type="spellEnd"/>
            <w:r w:rsidRPr="00D340FC">
              <w:rPr>
                <w:sz w:val="22"/>
                <w:szCs w:val="22"/>
              </w:rPr>
              <w:t xml:space="preserve">, S H; Fumić, K: </w:t>
            </w:r>
            <w:r w:rsidRPr="00D340FC">
              <w:rPr>
                <w:bCs/>
                <w:sz w:val="22"/>
                <w:szCs w:val="22"/>
              </w:rPr>
              <w:t>Manjak S-</w:t>
            </w:r>
            <w:proofErr w:type="spellStart"/>
            <w:r w:rsidRPr="00D340FC">
              <w:rPr>
                <w:bCs/>
                <w:sz w:val="22"/>
                <w:szCs w:val="22"/>
              </w:rPr>
              <w:t>adenozilhomocistein</w:t>
            </w:r>
            <w:proofErr w:type="spellEnd"/>
            <w:r w:rsidRPr="00D34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bCs/>
                <w:sz w:val="22"/>
                <w:szCs w:val="22"/>
              </w:rPr>
              <w:t>hidrolaze</w:t>
            </w:r>
            <w:proofErr w:type="spellEnd"/>
            <w:r w:rsidRPr="00D340FC">
              <w:rPr>
                <w:bCs/>
                <w:sz w:val="22"/>
                <w:szCs w:val="22"/>
              </w:rPr>
              <w:t xml:space="preserve"> - novootkrivena nasljedna bolest kao uzrok </w:t>
            </w:r>
            <w:proofErr w:type="spellStart"/>
            <w:r w:rsidRPr="00D340FC">
              <w:rPr>
                <w:bCs/>
                <w:sz w:val="22"/>
                <w:szCs w:val="22"/>
              </w:rPr>
              <w:t>kongenitalne</w:t>
            </w:r>
            <w:proofErr w:type="spellEnd"/>
            <w:r w:rsidRPr="00D34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bCs/>
                <w:sz w:val="22"/>
                <w:szCs w:val="22"/>
              </w:rPr>
              <w:t>miopatije</w:t>
            </w:r>
            <w:proofErr w:type="spellEnd"/>
            <w:r w:rsidRPr="00D340FC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D340FC">
              <w:rPr>
                <w:iCs/>
                <w:sz w:val="22"/>
                <w:szCs w:val="22"/>
              </w:rPr>
              <w:t>Neurologia</w:t>
            </w:r>
            <w:proofErr w:type="spellEnd"/>
            <w:r w:rsidRPr="00D340FC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iCs/>
                <w:sz w:val="22"/>
                <w:szCs w:val="22"/>
              </w:rPr>
              <w:t>Croatica</w:t>
            </w:r>
            <w:proofErr w:type="spellEnd"/>
            <w:r w:rsidRPr="00D340FC">
              <w:rPr>
                <w:sz w:val="22"/>
                <w:szCs w:val="22"/>
              </w:rPr>
              <w:t xml:space="preserve">. </w:t>
            </w:r>
            <w:r w:rsidRPr="00D340FC">
              <w:rPr>
                <w:bCs/>
                <w:sz w:val="22"/>
                <w:szCs w:val="22"/>
              </w:rPr>
              <w:t>53</w:t>
            </w:r>
            <w:r w:rsidRPr="00D340FC">
              <w:rPr>
                <w:sz w:val="22"/>
                <w:szCs w:val="22"/>
              </w:rPr>
              <w:t xml:space="preserve"> (2004) 3; 110.</w:t>
            </w:r>
          </w:p>
          <w:p w14:paraId="10348AD5" w14:textId="49D75ECE" w:rsidR="003A0DBB" w:rsidRPr="00D340FC" w:rsidRDefault="003A0DBB" w:rsidP="003A0DB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sz w:val="22"/>
                <w:szCs w:val="22"/>
              </w:rPr>
            </w:pPr>
            <w:proofErr w:type="spellStart"/>
            <w:r w:rsidRPr="00D340FC">
              <w:rPr>
                <w:color w:val="231F20"/>
                <w:sz w:val="22"/>
                <w:szCs w:val="22"/>
              </w:rPr>
              <w:t>Beluzić</w:t>
            </w:r>
            <w:proofErr w:type="spellEnd"/>
            <w:r w:rsidRPr="00D340FC">
              <w:rPr>
                <w:color w:val="231F20"/>
                <w:sz w:val="22"/>
                <w:szCs w:val="22"/>
              </w:rPr>
              <w:t xml:space="preserve"> R, </w:t>
            </w:r>
            <w:r w:rsidRPr="00D340FC">
              <w:rPr>
                <w:b/>
                <w:color w:val="231F20"/>
                <w:sz w:val="22"/>
                <w:szCs w:val="22"/>
                <w:u w:val="single"/>
              </w:rPr>
              <w:t>Vugrek</w:t>
            </w:r>
            <w:r w:rsidR="001622E4">
              <w:rPr>
                <w:b/>
                <w:color w:val="231F20"/>
                <w:sz w:val="22"/>
                <w:szCs w:val="22"/>
                <w:u w:val="single"/>
              </w:rPr>
              <w:t>,</w:t>
            </w:r>
            <w:r w:rsidRPr="00D340FC">
              <w:rPr>
                <w:b/>
                <w:color w:val="231F20"/>
                <w:sz w:val="22"/>
                <w:szCs w:val="22"/>
                <w:u w:val="single"/>
              </w:rPr>
              <w:t xml:space="preserve"> O</w:t>
            </w:r>
            <w:r w:rsidR="001622E4">
              <w:rPr>
                <w:b/>
                <w:color w:val="231F20"/>
                <w:sz w:val="22"/>
                <w:szCs w:val="22"/>
                <w:u w:val="single"/>
              </w:rPr>
              <w:t>.</w:t>
            </w:r>
            <w:r w:rsidRPr="00D340FC">
              <w:rPr>
                <w:color w:val="231F20"/>
                <w:sz w:val="22"/>
                <w:szCs w:val="22"/>
              </w:rPr>
              <w:t>*: S-</w:t>
            </w:r>
            <w:proofErr w:type="spellStart"/>
            <w:r w:rsidRPr="00D340FC">
              <w:rPr>
                <w:color w:val="231F20"/>
                <w:sz w:val="22"/>
                <w:szCs w:val="22"/>
              </w:rPr>
              <w:t>adenosylhomocysteine</w:t>
            </w:r>
            <w:proofErr w:type="spellEnd"/>
            <w:r w:rsidRPr="00D340FC">
              <w:rPr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color w:val="231F20"/>
                <w:sz w:val="22"/>
                <w:szCs w:val="22"/>
              </w:rPr>
              <w:t>hydrolase</w:t>
            </w:r>
            <w:proofErr w:type="spellEnd"/>
            <w:r w:rsidRPr="00D340FC">
              <w:rPr>
                <w:color w:val="231F20"/>
                <w:sz w:val="22"/>
                <w:szCs w:val="22"/>
              </w:rPr>
              <w:t xml:space="preserve"> (AHCY ) </w:t>
            </w:r>
            <w:proofErr w:type="spellStart"/>
            <w:r w:rsidRPr="00D340FC">
              <w:rPr>
                <w:color w:val="231F20"/>
                <w:sz w:val="22"/>
                <w:szCs w:val="22"/>
              </w:rPr>
              <w:t>deficiency</w:t>
            </w:r>
            <w:proofErr w:type="spellEnd"/>
            <w:r w:rsidRPr="00D340FC">
              <w:rPr>
                <w:color w:val="231F20"/>
                <w:sz w:val="22"/>
                <w:szCs w:val="22"/>
              </w:rPr>
              <w:t xml:space="preserve">: A </w:t>
            </w:r>
            <w:proofErr w:type="spellStart"/>
            <w:r w:rsidRPr="00D340FC">
              <w:rPr>
                <w:color w:val="231F20"/>
                <w:sz w:val="22"/>
                <w:szCs w:val="22"/>
              </w:rPr>
              <w:t>natural</w:t>
            </w:r>
            <w:proofErr w:type="spellEnd"/>
            <w:r w:rsidRPr="00D340FC">
              <w:rPr>
                <w:color w:val="231F20"/>
                <w:sz w:val="22"/>
                <w:szCs w:val="22"/>
              </w:rPr>
              <w:t xml:space="preserve"> model system for </w:t>
            </w:r>
            <w:proofErr w:type="spellStart"/>
            <w:r w:rsidRPr="00D340FC">
              <w:rPr>
                <w:color w:val="231F20"/>
                <w:sz w:val="22"/>
                <w:szCs w:val="22"/>
              </w:rPr>
              <w:t>methylation</w:t>
            </w:r>
            <w:proofErr w:type="spellEnd"/>
            <w:r w:rsidRPr="00D340FC">
              <w:rPr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D340FC">
              <w:rPr>
                <w:color w:val="231F20"/>
                <w:sz w:val="22"/>
                <w:szCs w:val="22"/>
              </w:rPr>
              <w:t>research</w:t>
            </w:r>
            <w:proofErr w:type="spellEnd"/>
            <w:r w:rsidRPr="00D340FC">
              <w:rPr>
                <w:color w:val="231F20"/>
                <w:sz w:val="22"/>
                <w:szCs w:val="22"/>
              </w:rPr>
              <w:t xml:space="preserve">. </w:t>
            </w:r>
            <w:r w:rsidRPr="00D340FC">
              <w:rPr>
                <w:color w:val="231F20"/>
                <w:sz w:val="22"/>
                <w:szCs w:val="22"/>
                <w:lang w:val="en-US"/>
              </w:rPr>
              <w:t>Rad 508. Medical Sciences 35(2010): 77-92.</w:t>
            </w:r>
          </w:p>
          <w:p w14:paraId="67245910" w14:textId="665CE86A" w:rsidR="003A0DBB" w:rsidRPr="00D340FC" w:rsidRDefault="003A0DBB" w:rsidP="003A0DB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sz w:val="22"/>
                <w:szCs w:val="22"/>
              </w:rPr>
            </w:pPr>
            <w:r w:rsidRPr="00D340FC">
              <w:rPr>
                <w:sz w:val="22"/>
                <w:szCs w:val="22"/>
                <w:lang w:val="en-US"/>
              </w:rPr>
              <w:t xml:space="preserve">Taki, H; </w:t>
            </w:r>
            <w:proofErr w:type="spellStart"/>
            <w:r w:rsidRPr="00D340FC">
              <w:rPr>
                <w:sz w:val="22"/>
                <w:szCs w:val="22"/>
                <w:lang w:val="en-US"/>
              </w:rPr>
              <w:t>Gomi</w:t>
            </w:r>
            <w:proofErr w:type="spellEnd"/>
            <w:r w:rsidRPr="00D340FC">
              <w:rPr>
                <w:sz w:val="22"/>
                <w:szCs w:val="22"/>
                <w:lang w:val="en-US"/>
              </w:rPr>
              <w:t xml:space="preserve">, T; </w:t>
            </w:r>
            <w:proofErr w:type="spellStart"/>
            <w:r w:rsidRPr="00D340FC">
              <w:rPr>
                <w:sz w:val="22"/>
                <w:szCs w:val="22"/>
                <w:lang w:val="en-US"/>
              </w:rPr>
              <w:t>Knuckley</w:t>
            </w:r>
            <w:proofErr w:type="spellEnd"/>
            <w:r w:rsidRPr="00D340FC">
              <w:rPr>
                <w:sz w:val="22"/>
                <w:szCs w:val="22"/>
                <w:lang w:val="en-US"/>
              </w:rPr>
              <w:t xml:space="preserve">, B; Thompson, RP; </w:t>
            </w:r>
            <w:r w:rsidRPr="00D340FC">
              <w:rPr>
                <w:b/>
                <w:sz w:val="22"/>
                <w:szCs w:val="22"/>
                <w:u w:val="single"/>
                <w:lang w:val="en-US"/>
              </w:rPr>
              <w:t>Vugrek, O</w:t>
            </w:r>
            <w:r w:rsidR="001622E4">
              <w:rPr>
                <w:b/>
                <w:sz w:val="22"/>
                <w:szCs w:val="22"/>
                <w:u w:val="single"/>
                <w:lang w:val="en-US"/>
              </w:rPr>
              <w:t>.</w:t>
            </w:r>
            <w:r w:rsidRPr="00D340FC">
              <w:rPr>
                <w:sz w:val="22"/>
                <w:szCs w:val="22"/>
                <w:lang w:val="en-US"/>
              </w:rPr>
              <w:t xml:space="preserve">; Hirata, K; Miyahara, T; Shinoda, K; </w:t>
            </w:r>
            <w:proofErr w:type="spellStart"/>
            <w:r w:rsidRPr="00D340FC">
              <w:rPr>
                <w:sz w:val="22"/>
                <w:szCs w:val="22"/>
                <w:lang w:val="en-US"/>
              </w:rPr>
              <w:t>Hounoki</w:t>
            </w:r>
            <w:proofErr w:type="spellEnd"/>
            <w:r w:rsidRPr="00D340FC">
              <w:rPr>
                <w:sz w:val="22"/>
                <w:szCs w:val="22"/>
                <w:lang w:val="en-US"/>
              </w:rPr>
              <w:t xml:space="preserve">, H; Sugiyama, E; Usui, I; </w:t>
            </w:r>
            <w:proofErr w:type="spellStart"/>
            <w:r w:rsidRPr="00D340FC">
              <w:rPr>
                <w:sz w:val="22"/>
                <w:szCs w:val="22"/>
                <w:lang w:val="en-US"/>
              </w:rPr>
              <w:t>Urakaze</w:t>
            </w:r>
            <w:proofErr w:type="spellEnd"/>
            <w:r w:rsidRPr="00D340FC">
              <w:rPr>
                <w:sz w:val="22"/>
                <w:szCs w:val="22"/>
                <w:lang w:val="en-US"/>
              </w:rPr>
              <w:t xml:space="preserve">, M; </w:t>
            </w:r>
            <w:proofErr w:type="spellStart"/>
            <w:r w:rsidRPr="00D340FC">
              <w:rPr>
                <w:sz w:val="22"/>
                <w:szCs w:val="22"/>
                <w:lang w:val="en-US"/>
              </w:rPr>
              <w:t>Tobe</w:t>
            </w:r>
            <w:proofErr w:type="spellEnd"/>
            <w:r w:rsidRPr="00D340FC">
              <w:rPr>
                <w:sz w:val="22"/>
                <w:szCs w:val="22"/>
                <w:lang w:val="en-US"/>
              </w:rPr>
              <w:t xml:space="preserve">, K; Ishimoto, T; Inoue, R: Tanaka, A; Mano, H; Ogawa, H; Mori, H. Purification of enzymatically inactive </w:t>
            </w:r>
            <w:proofErr w:type="spellStart"/>
            <w:r w:rsidRPr="00D340FC">
              <w:rPr>
                <w:sz w:val="22"/>
                <w:szCs w:val="22"/>
                <w:lang w:val="en-US"/>
              </w:rPr>
              <w:t>peptidylarginine</w:t>
            </w:r>
            <w:proofErr w:type="spellEnd"/>
            <w:r w:rsidRPr="00D340FC">
              <w:rPr>
                <w:sz w:val="22"/>
                <w:szCs w:val="22"/>
                <w:lang w:val="en-US"/>
              </w:rPr>
              <w:t xml:space="preserve"> deiminase type 6 from mouse ovary that reveals </w:t>
            </w:r>
            <w:proofErr w:type="spellStart"/>
            <w:r w:rsidRPr="00D340FC">
              <w:rPr>
                <w:sz w:val="22"/>
                <w:szCs w:val="22"/>
                <w:lang w:val="en-US"/>
              </w:rPr>
              <w:t>hexameric</w:t>
            </w:r>
            <w:proofErr w:type="spellEnd"/>
            <w:r w:rsidRPr="00D340FC">
              <w:rPr>
                <w:sz w:val="22"/>
                <w:szCs w:val="22"/>
                <w:lang w:val="en-US"/>
              </w:rPr>
              <w:t xml:space="preserve"> structure different from other dimeric isoforms. </w:t>
            </w:r>
            <w:r w:rsidRPr="001622E4">
              <w:rPr>
                <w:sz w:val="22"/>
                <w:szCs w:val="22"/>
                <w:lang w:val="en-US"/>
              </w:rPr>
              <w:t>Advances in Bioscience and Biotechnology. 2 (2011); 304-310.</w:t>
            </w:r>
          </w:p>
          <w:p w14:paraId="3780D723" w14:textId="77777777" w:rsidR="009A25B1" w:rsidRPr="009A25B1" w:rsidRDefault="003A0DBB" w:rsidP="009A25B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sz w:val="22"/>
                <w:szCs w:val="22"/>
              </w:rPr>
            </w:pPr>
            <w:r w:rsidRPr="006F339D">
              <w:rPr>
                <w:sz w:val="22"/>
                <w:szCs w:val="22"/>
              </w:rPr>
              <w:t xml:space="preserve">Barić I, </w:t>
            </w:r>
            <w:proofErr w:type="spellStart"/>
            <w:r w:rsidRPr="006F339D">
              <w:rPr>
                <w:sz w:val="22"/>
                <w:szCs w:val="22"/>
              </w:rPr>
              <w:t>Erdol</w:t>
            </w:r>
            <w:proofErr w:type="spellEnd"/>
            <w:r w:rsidRPr="006F339D">
              <w:rPr>
                <w:sz w:val="22"/>
                <w:szCs w:val="22"/>
              </w:rPr>
              <w:t xml:space="preserve"> S, </w:t>
            </w:r>
            <w:proofErr w:type="spellStart"/>
            <w:r w:rsidRPr="006F339D">
              <w:rPr>
                <w:sz w:val="22"/>
                <w:szCs w:val="22"/>
              </w:rPr>
              <w:t>Saglam</w:t>
            </w:r>
            <w:proofErr w:type="spellEnd"/>
            <w:r w:rsidRPr="006F339D">
              <w:rPr>
                <w:sz w:val="22"/>
                <w:szCs w:val="22"/>
              </w:rPr>
              <w:t xml:space="preserve"> H, Lovrić M, </w:t>
            </w:r>
            <w:proofErr w:type="spellStart"/>
            <w:r w:rsidRPr="006F339D">
              <w:rPr>
                <w:sz w:val="22"/>
                <w:szCs w:val="22"/>
              </w:rPr>
              <w:t>Belužić</w:t>
            </w:r>
            <w:proofErr w:type="spellEnd"/>
            <w:r w:rsidRPr="006F339D">
              <w:rPr>
                <w:sz w:val="22"/>
                <w:szCs w:val="22"/>
              </w:rPr>
              <w:t xml:space="preserve"> R, Vugrek O, </w:t>
            </w:r>
            <w:proofErr w:type="spellStart"/>
            <w:r w:rsidRPr="006F339D">
              <w:rPr>
                <w:sz w:val="22"/>
                <w:szCs w:val="22"/>
              </w:rPr>
              <w:t>Blom</w:t>
            </w:r>
            <w:proofErr w:type="spellEnd"/>
            <w:r w:rsidRPr="006F339D">
              <w:rPr>
                <w:sz w:val="22"/>
                <w:szCs w:val="22"/>
              </w:rPr>
              <w:t xml:space="preserve"> HJ, Fumić K (</w:t>
            </w:r>
            <w:r w:rsidRPr="006F339D">
              <w:rPr>
                <w:color w:val="1A1A1A"/>
                <w:sz w:val="22"/>
                <w:szCs w:val="22"/>
              </w:rPr>
              <w:t xml:space="preserve">2016). </w:t>
            </w:r>
            <w:r w:rsidRPr="00D340FC">
              <w:rPr>
                <w:color w:val="1A1A1A"/>
                <w:sz w:val="22"/>
                <w:szCs w:val="22"/>
                <w:lang w:val="en-US"/>
              </w:rPr>
              <w:t xml:space="preserve">Glycine N-methyltransferase deficiency-a member of </w:t>
            </w:r>
            <w:proofErr w:type="spellStart"/>
            <w:r w:rsidRPr="00D340FC">
              <w:rPr>
                <w:color w:val="1A1A1A"/>
                <w:sz w:val="22"/>
                <w:szCs w:val="22"/>
                <w:lang w:val="en-US"/>
              </w:rPr>
              <w:t>dysmethylating</w:t>
            </w:r>
            <w:proofErr w:type="spellEnd"/>
            <w:r w:rsidRPr="00D340FC">
              <w:rPr>
                <w:color w:val="1A1A1A"/>
                <w:sz w:val="22"/>
                <w:szCs w:val="22"/>
                <w:lang w:val="en-US"/>
              </w:rPr>
              <w:t xml:space="preserve"> liver disorders? Book series JIMD Reports, Vol 31, 101-106. DOI: 10.1007/8904_2016_543</w:t>
            </w:r>
          </w:p>
          <w:p w14:paraId="5303413F" w14:textId="518B12E8" w:rsidR="009A25B1" w:rsidRDefault="003A0DBB" w:rsidP="009A25B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sz w:val="22"/>
                <w:szCs w:val="22"/>
              </w:rPr>
            </w:pPr>
            <w:r w:rsidRPr="001622E4">
              <w:rPr>
                <w:b/>
                <w:bCs/>
                <w:sz w:val="22"/>
                <w:szCs w:val="22"/>
              </w:rPr>
              <w:t>Vugrek</w:t>
            </w:r>
            <w:r w:rsidR="001622E4">
              <w:rPr>
                <w:b/>
                <w:bCs/>
                <w:sz w:val="22"/>
                <w:szCs w:val="22"/>
              </w:rPr>
              <w:t>,</w:t>
            </w:r>
            <w:r w:rsidRPr="001622E4">
              <w:rPr>
                <w:b/>
                <w:bCs/>
                <w:sz w:val="22"/>
                <w:szCs w:val="22"/>
              </w:rPr>
              <w:t xml:space="preserve"> O</w:t>
            </w:r>
            <w:r w:rsidR="001622E4">
              <w:rPr>
                <w:sz w:val="22"/>
                <w:szCs w:val="22"/>
              </w:rPr>
              <w:t>.</w:t>
            </w:r>
            <w:r w:rsidRPr="009A25B1">
              <w:rPr>
                <w:sz w:val="22"/>
                <w:szCs w:val="22"/>
              </w:rPr>
              <w:t xml:space="preserve"> (2017) </w:t>
            </w:r>
            <w:proofErr w:type="spellStart"/>
            <w:r w:rsidRPr="009A25B1">
              <w:rPr>
                <w:sz w:val="22"/>
                <w:szCs w:val="22"/>
              </w:rPr>
              <w:t>Exploring</w:t>
            </w:r>
            <w:proofErr w:type="spellEnd"/>
            <w:r w:rsidRPr="009A25B1">
              <w:rPr>
                <w:sz w:val="22"/>
                <w:szCs w:val="22"/>
              </w:rPr>
              <w:t xml:space="preserve"> </w:t>
            </w:r>
            <w:proofErr w:type="spellStart"/>
            <w:r w:rsidRPr="009A25B1">
              <w:rPr>
                <w:sz w:val="22"/>
                <w:szCs w:val="22"/>
              </w:rPr>
              <w:t>new</w:t>
            </w:r>
            <w:proofErr w:type="spellEnd"/>
            <w:r w:rsidRPr="009A25B1">
              <w:rPr>
                <w:sz w:val="22"/>
                <w:szCs w:val="22"/>
              </w:rPr>
              <w:t xml:space="preserve"> </w:t>
            </w:r>
            <w:proofErr w:type="spellStart"/>
            <w:r w:rsidRPr="009A25B1">
              <w:rPr>
                <w:sz w:val="22"/>
                <w:szCs w:val="22"/>
              </w:rPr>
              <w:t>avenues</w:t>
            </w:r>
            <w:proofErr w:type="spellEnd"/>
            <w:r w:rsidRPr="009A25B1">
              <w:rPr>
                <w:sz w:val="22"/>
                <w:szCs w:val="22"/>
              </w:rPr>
              <w:t xml:space="preserve"> </w:t>
            </w:r>
            <w:proofErr w:type="spellStart"/>
            <w:r w:rsidRPr="009A25B1">
              <w:rPr>
                <w:sz w:val="22"/>
                <w:szCs w:val="22"/>
              </w:rPr>
              <w:t>of</w:t>
            </w:r>
            <w:proofErr w:type="spellEnd"/>
            <w:r w:rsidRPr="009A25B1">
              <w:rPr>
                <w:sz w:val="22"/>
                <w:szCs w:val="22"/>
              </w:rPr>
              <w:t xml:space="preserve"> </w:t>
            </w:r>
            <w:proofErr w:type="spellStart"/>
            <w:r w:rsidRPr="009A25B1">
              <w:rPr>
                <w:sz w:val="22"/>
                <w:szCs w:val="22"/>
              </w:rPr>
              <w:t>innovation</w:t>
            </w:r>
            <w:proofErr w:type="spellEnd"/>
            <w:r w:rsidRPr="009A25B1">
              <w:rPr>
                <w:sz w:val="22"/>
                <w:szCs w:val="22"/>
              </w:rPr>
              <w:t xml:space="preserve">. </w:t>
            </w:r>
            <w:proofErr w:type="spellStart"/>
            <w:r w:rsidRPr="009A25B1">
              <w:rPr>
                <w:sz w:val="22"/>
                <w:szCs w:val="22"/>
              </w:rPr>
              <w:t>Impact</w:t>
            </w:r>
            <w:proofErr w:type="spellEnd"/>
            <w:r w:rsidRPr="009A25B1">
              <w:rPr>
                <w:sz w:val="22"/>
                <w:szCs w:val="22"/>
              </w:rPr>
              <w:t xml:space="preserve"> 4: 6-8. https://doi.org/10.21820/23987073.2017.4.6</w:t>
            </w:r>
            <w:r w:rsidR="009A25B1" w:rsidRPr="009A25B1">
              <w:rPr>
                <w:sz w:val="22"/>
                <w:szCs w:val="22"/>
              </w:rPr>
              <w:t xml:space="preserve"> </w:t>
            </w:r>
          </w:p>
          <w:p w14:paraId="1CE12A54" w14:textId="5F612100" w:rsidR="009A25B1" w:rsidRPr="009A25B1" w:rsidRDefault="009A25B1" w:rsidP="009A25B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sz w:val="22"/>
                <w:szCs w:val="22"/>
              </w:rPr>
            </w:pPr>
            <w:proofErr w:type="spellStart"/>
            <w:r w:rsidRPr="009A25B1">
              <w:rPr>
                <w:sz w:val="22"/>
                <w:szCs w:val="22"/>
              </w:rPr>
              <w:t>Lepur</w:t>
            </w:r>
            <w:proofErr w:type="spellEnd"/>
            <w:r w:rsidRPr="009A25B1">
              <w:rPr>
                <w:sz w:val="22"/>
                <w:szCs w:val="22"/>
              </w:rPr>
              <w:t xml:space="preserve"> A, </w:t>
            </w:r>
            <w:r w:rsidRPr="001622E4">
              <w:rPr>
                <w:b/>
                <w:bCs/>
                <w:sz w:val="22"/>
                <w:szCs w:val="22"/>
              </w:rPr>
              <w:t>Vugrek</w:t>
            </w:r>
            <w:r w:rsidR="001622E4">
              <w:rPr>
                <w:b/>
                <w:bCs/>
                <w:sz w:val="22"/>
                <w:szCs w:val="22"/>
              </w:rPr>
              <w:t>,</w:t>
            </w:r>
            <w:r w:rsidRPr="001622E4">
              <w:rPr>
                <w:b/>
                <w:bCs/>
                <w:sz w:val="22"/>
                <w:szCs w:val="22"/>
              </w:rPr>
              <w:t xml:space="preserve"> O</w:t>
            </w:r>
            <w:r w:rsidRPr="009A25B1">
              <w:rPr>
                <w:sz w:val="22"/>
                <w:szCs w:val="22"/>
              </w:rPr>
              <w:t xml:space="preserve">. (2018). </w:t>
            </w:r>
            <w:proofErr w:type="spellStart"/>
            <w:r w:rsidRPr="009A25B1">
              <w:rPr>
                <w:sz w:val="22"/>
                <w:szCs w:val="22"/>
              </w:rPr>
              <w:t>Bimolecular</w:t>
            </w:r>
            <w:proofErr w:type="spellEnd"/>
            <w:r w:rsidRPr="009A25B1">
              <w:rPr>
                <w:sz w:val="22"/>
                <w:szCs w:val="22"/>
              </w:rPr>
              <w:t xml:space="preserve"> </w:t>
            </w:r>
            <w:proofErr w:type="spellStart"/>
            <w:r w:rsidRPr="009A25B1">
              <w:rPr>
                <w:sz w:val="22"/>
                <w:szCs w:val="22"/>
              </w:rPr>
              <w:t>Fluorescence</w:t>
            </w:r>
            <w:proofErr w:type="spellEnd"/>
            <w:r w:rsidRPr="009A25B1">
              <w:rPr>
                <w:sz w:val="22"/>
                <w:szCs w:val="22"/>
              </w:rPr>
              <w:t xml:space="preserve"> </w:t>
            </w:r>
            <w:proofErr w:type="spellStart"/>
            <w:r w:rsidRPr="009A25B1">
              <w:rPr>
                <w:sz w:val="22"/>
                <w:szCs w:val="22"/>
              </w:rPr>
              <w:t>Complementation</w:t>
            </w:r>
            <w:proofErr w:type="spellEnd"/>
            <w:r w:rsidRPr="009A25B1">
              <w:rPr>
                <w:sz w:val="22"/>
                <w:szCs w:val="22"/>
              </w:rPr>
              <w:t xml:space="preserve"> to </w:t>
            </w:r>
            <w:proofErr w:type="spellStart"/>
            <w:r w:rsidRPr="009A25B1">
              <w:rPr>
                <w:sz w:val="22"/>
                <w:szCs w:val="22"/>
              </w:rPr>
              <w:t>Visualize</w:t>
            </w:r>
            <w:proofErr w:type="spellEnd"/>
            <w:r w:rsidRPr="009A25B1">
              <w:rPr>
                <w:sz w:val="22"/>
                <w:szCs w:val="22"/>
              </w:rPr>
              <w:t xml:space="preserve"> Protein-Protein </w:t>
            </w:r>
            <w:proofErr w:type="spellStart"/>
            <w:r w:rsidRPr="009A25B1">
              <w:rPr>
                <w:sz w:val="22"/>
                <w:szCs w:val="22"/>
              </w:rPr>
              <w:t>Interactions</w:t>
            </w:r>
            <w:proofErr w:type="spellEnd"/>
            <w:r w:rsidRPr="009A25B1">
              <w:rPr>
                <w:sz w:val="22"/>
                <w:szCs w:val="22"/>
              </w:rPr>
              <w:t xml:space="preserve"> </w:t>
            </w:r>
            <w:proofErr w:type="spellStart"/>
            <w:r w:rsidRPr="009A25B1">
              <w:rPr>
                <w:sz w:val="22"/>
                <w:szCs w:val="22"/>
              </w:rPr>
              <w:t>in</w:t>
            </w:r>
            <w:proofErr w:type="spellEnd"/>
            <w:r w:rsidRPr="009A25B1">
              <w:rPr>
                <w:sz w:val="22"/>
                <w:szCs w:val="22"/>
              </w:rPr>
              <w:t xml:space="preserve"> Human </w:t>
            </w:r>
            <w:proofErr w:type="spellStart"/>
            <w:r w:rsidRPr="009A25B1">
              <w:rPr>
                <w:sz w:val="22"/>
                <w:szCs w:val="22"/>
              </w:rPr>
              <w:t>Cells</w:t>
            </w:r>
            <w:proofErr w:type="spellEnd"/>
            <w:r w:rsidRPr="009A25B1">
              <w:rPr>
                <w:sz w:val="22"/>
                <w:szCs w:val="22"/>
              </w:rPr>
              <w:t xml:space="preserve"> </w:t>
            </w:r>
            <w:proofErr w:type="spellStart"/>
            <w:r w:rsidRPr="009A25B1">
              <w:rPr>
                <w:sz w:val="22"/>
                <w:szCs w:val="22"/>
              </w:rPr>
              <w:t>Based</w:t>
            </w:r>
            <w:proofErr w:type="spellEnd"/>
            <w:r w:rsidRPr="009A25B1">
              <w:rPr>
                <w:sz w:val="22"/>
                <w:szCs w:val="22"/>
              </w:rPr>
              <w:t xml:space="preserve"> on </w:t>
            </w:r>
            <w:proofErr w:type="spellStart"/>
            <w:r w:rsidRPr="009A25B1">
              <w:rPr>
                <w:sz w:val="22"/>
                <w:szCs w:val="22"/>
              </w:rPr>
              <w:t>Gateway</w:t>
            </w:r>
            <w:proofErr w:type="spellEnd"/>
            <w:r w:rsidRPr="009A25B1">
              <w:rPr>
                <w:sz w:val="22"/>
                <w:szCs w:val="22"/>
              </w:rPr>
              <w:t xml:space="preserve"> </w:t>
            </w:r>
            <w:proofErr w:type="spellStart"/>
            <w:r w:rsidRPr="009A25B1">
              <w:rPr>
                <w:sz w:val="22"/>
                <w:szCs w:val="22"/>
              </w:rPr>
              <w:t>Cloning</w:t>
            </w:r>
            <w:proofErr w:type="spellEnd"/>
            <w:r w:rsidRPr="009A25B1">
              <w:rPr>
                <w:sz w:val="22"/>
                <w:szCs w:val="22"/>
              </w:rPr>
              <w:t xml:space="preserve"> Technology. </w:t>
            </w:r>
            <w:proofErr w:type="spellStart"/>
            <w:r w:rsidRPr="009A25B1">
              <w:rPr>
                <w:sz w:val="22"/>
                <w:szCs w:val="22"/>
              </w:rPr>
              <w:t>Methods</w:t>
            </w:r>
            <w:proofErr w:type="spellEnd"/>
            <w:r w:rsidRPr="009A25B1">
              <w:rPr>
                <w:sz w:val="22"/>
                <w:szCs w:val="22"/>
              </w:rPr>
              <w:t xml:space="preserve"> Mol </w:t>
            </w:r>
            <w:proofErr w:type="spellStart"/>
            <w:r w:rsidRPr="009A25B1">
              <w:rPr>
                <w:sz w:val="22"/>
                <w:szCs w:val="22"/>
              </w:rPr>
              <w:t>Biol</w:t>
            </w:r>
            <w:proofErr w:type="spellEnd"/>
            <w:r w:rsidRPr="009A25B1">
              <w:rPr>
                <w:sz w:val="22"/>
                <w:szCs w:val="22"/>
              </w:rPr>
              <w:t xml:space="preserve">. 2018;1794:259-267. </w:t>
            </w:r>
            <w:proofErr w:type="spellStart"/>
            <w:r w:rsidRPr="009A25B1">
              <w:rPr>
                <w:sz w:val="22"/>
                <w:szCs w:val="22"/>
              </w:rPr>
              <w:t>doi</w:t>
            </w:r>
            <w:proofErr w:type="spellEnd"/>
            <w:r w:rsidRPr="009A25B1">
              <w:rPr>
                <w:sz w:val="22"/>
                <w:szCs w:val="22"/>
              </w:rPr>
              <w:t>: 10.1007/978-1-4939-7871-7_17.</w:t>
            </w:r>
          </w:p>
          <w:p w14:paraId="7AEC1C25" w14:textId="52A7DF91" w:rsidR="00487CB8" w:rsidRPr="00D340FC" w:rsidRDefault="00487CB8" w:rsidP="009A25B1">
            <w:pPr>
              <w:pStyle w:val="ListParagraph"/>
              <w:autoSpaceDE w:val="0"/>
              <w:autoSpaceDN w:val="0"/>
              <w:adjustRightInd w:val="0"/>
              <w:ind w:left="426"/>
              <w:jc w:val="both"/>
              <w:rPr>
                <w:sz w:val="22"/>
                <w:szCs w:val="22"/>
              </w:rPr>
            </w:pPr>
          </w:p>
        </w:tc>
      </w:tr>
    </w:tbl>
    <w:p w14:paraId="3842BD34" w14:textId="77777777" w:rsidR="0069587A" w:rsidRDefault="0069587A">
      <w:pPr>
        <w:pStyle w:val="Aaoeeu"/>
        <w:widowControl/>
        <w:rPr>
          <w:rFonts w:ascii="Verdana" w:hAnsi="Verdana"/>
          <w:lang w:val="hr-HR"/>
        </w:rPr>
      </w:pPr>
    </w:p>
    <w:sectPr w:rsidR="0069587A" w:rsidSect="00D62132">
      <w:footerReference w:type="even" r:id="rId23"/>
      <w:footerReference w:type="default" r:id="rId24"/>
      <w:endnotePr>
        <w:numFmt w:val="decimal"/>
      </w:endnotePr>
      <w:pgSz w:w="11907" w:h="16840" w:code="9"/>
      <w:pgMar w:top="851" w:right="1797" w:bottom="851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F4374" w14:textId="77777777" w:rsidR="00C10C81" w:rsidRDefault="00C10C81">
      <w:r>
        <w:separator/>
      </w:r>
    </w:p>
  </w:endnote>
  <w:endnote w:type="continuationSeparator" w:id="0">
    <w:p w14:paraId="42FA2A1D" w14:textId="77777777" w:rsidR="00C10C81" w:rsidRDefault="00C10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??"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98FBF" w14:textId="6EC86C12" w:rsidR="007A052D" w:rsidRDefault="007A05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4B0B">
      <w:rPr>
        <w:rStyle w:val="PageNumber"/>
        <w:noProof/>
      </w:rPr>
      <w:t>2</w:t>
    </w:r>
    <w:r>
      <w:rPr>
        <w:rStyle w:val="PageNumber"/>
      </w:rPr>
      <w:fldChar w:fldCharType="end"/>
    </w:r>
  </w:p>
  <w:p w14:paraId="13FC63C3" w14:textId="77777777" w:rsidR="007A052D" w:rsidRDefault="007A05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9AC5" w14:textId="77777777" w:rsidR="007A052D" w:rsidRDefault="007A052D">
    <w:pPr>
      <w:pStyle w:val="Footer"/>
      <w:framePr w:wrap="around" w:vAnchor="text" w:hAnchor="page" w:x="9802" w:y="224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721F">
      <w:rPr>
        <w:rStyle w:val="PageNumber"/>
        <w:noProof/>
      </w:rPr>
      <w:t>1</w:t>
    </w:r>
    <w:r>
      <w:rPr>
        <w:rStyle w:val="PageNumber"/>
      </w:rPr>
      <w:fldChar w:fldCharType="end"/>
    </w:r>
  </w:p>
  <w:p w14:paraId="65C741D2" w14:textId="77777777" w:rsidR="007A052D" w:rsidRDefault="007A052D">
    <w:pPr>
      <w:pStyle w:val="Footer"/>
      <w:framePr w:wrap="auto" w:vAnchor="text" w:hAnchor="margin" w:y="1"/>
      <w:ind w:right="360"/>
      <w:rPr>
        <w:rStyle w:val="PageNumber"/>
      </w:rPr>
    </w:pPr>
  </w:p>
  <w:p w14:paraId="2834EF5B" w14:textId="77777777" w:rsidR="007A052D" w:rsidRDefault="007A052D">
    <w:pPr>
      <w:pStyle w:val="Aaoeeu"/>
      <w:widowControl/>
      <w:tabs>
        <w:tab w:val="left" w:pos="3261"/>
      </w:tabs>
      <w:rPr>
        <w:rFonts w:ascii="Arial Narrow" w:hAnsi="Arial Narrow"/>
        <w:i/>
        <w:sz w:val="16"/>
      </w:rPr>
    </w:pPr>
  </w:p>
  <w:p w14:paraId="11CF3646" w14:textId="77777777" w:rsidR="007A052D" w:rsidRDefault="007A052D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</w:p>
  <w:p w14:paraId="5561E874" w14:textId="77777777" w:rsidR="007A052D" w:rsidRDefault="007A05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0CC64" w14:textId="77777777" w:rsidR="00C10C81" w:rsidRDefault="00C10C81">
      <w:r>
        <w:separator/>
      </w:r>
    </w:p>
  </w:footnote>
  <w:footnote w:type="continuationSeparator" w:id="0">
    <w:p w14:paraId="0F046132" w14:textId="77777777" w:rsidR="00C10C81" w:rsidRDefault="00C10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701A"/>
    <w:multiLevelType w:val="hybridMultilevel"/>
    <w:tmpl w:val="582882D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D8036E"/>
    <w:multiLevelType w:val="hybridMultilevel"/>
    <w:tmpl w:val="7D163A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11B2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B0A2AEB"/>
    <w:multiLevelType w:val="hybridMultilevel"/>
    <w:tmpl w:val="73AAA00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40053D"/>
    <w:multiLevelType w:val="hybridMultilevel"/>
    <w:tmpl w:val="522A94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EB0B52"/>
    <w:multiLevelType w:val="hybridMultilevel"/>
    <w:tmpl w:val="0BBA1D5A"/>
    <w:lvl w:ilvl="0" w:tplc="38101160">
      <w:start w:val="1"/>
      <w:numFmt w:val="decimal"/>
      <w:lvlText w:val="%1"/>
      <w:lvlJc w:val="left"/>
      <w:pPr>
        <w:ind w:left="108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CC7510"/>
    <w:multiLevelType w:val="hybridMultilevel"/>
    <w:tmpl w:val="3A3EE8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A53F4E"/>
    <w:multiLevelType w:val="hybridMultilevel"/>
    <w:tmpl w:val="E45E80D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C13660"/>
    <w:multiLevelType w:val="hybridMultilevel"/>
    <w:tmpl w:val="7D269EDC"/>
    <w:lvl w:ilvl="0" w:tplc="6AD285DA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61F71112"/>
    <w:multiLevelType w:val="hybridMultilevel"/>
    <w:tmpl w:val="7AF0D6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7970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5964ADA"/>
    <w:multiLevelType w:val="multilevel"/>
    <w:tmpl w:val="8CA8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D23967"/>
    <w:multiLevelType w:val="hybridMultilevel"/>
    <w:tmpl w:val="0B228370"/>
    <w:lvl w:ilvl="0" w:tplc="38101160">
      <w:start w:val="1"/>
      <w:numFmt w:val="decimal"/>
      <w:lvlText w:val="%1"/>
      <w:lvlJc w:val="left"/>
      <w:pPr>
        <w:ind w:left="72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17612"/>
    <w:multiLevelType w:val="hybridMultilevel"/>
    <w:tmpl w:val="7C706C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017754">
    <w:abstractNumId w:val="10"/>
  </w:num>
  <w:num w:numId="2" w16cid:durableId="1012613028">
    <w:abstractNumId w:val="6"/>
  </w:num>
  <w:num w:numId="3" w16cid:durableId="320353885">
    <w:abstractNumId w:val="2"/>
  </w:num>
  <w:num w:numId="4" w16cid:durableId="1121994012">
    <w:abstractNumId w:val="7"/>
  </w:num>
  <w:num w:numId="5" w16cid:durableId="1563372578">
    <w:abstractNumId w:val="3"/>
  </w:num>
  <w:num w:numId="6" w16cid:durableId="937325559">
    <w:abstractNumId w:val="1"/>
  </w:num>
  <w:num w:numId="7" w16cid:durableId="1650283040">
    <w:abstractNumId w:val="12"/>
  </w:num>
  <w:num w:numId="8" w16cid:durableId="1683820104">
    <w:abstractNumId w:val="5"/>
  </w:num>
  <w:num w:numId="9" w16cid:durableId="1189641221">
    <w:abstractNumId w:val="13"/>
  </w:num>
  <w:num w:numId="10" w16cid:durableId="1337197531">
    <w:abstractNumId w:val="9"/>
  </w:num>
  <w:num w:numId="11" w16cid:durableId="44304447">
    <w:abstractNumId w:val="4"/>
  </w:num>
  <w:num w:numId="12" w16cid:durableId="1065027687">
    <w:abstractNumId w:val="0"/>
  </w:num>
  <w:num w:numId="13" w16cid:durableId="253320297">
    <w:abstractNumId w:val="11"/>
  </w:num>
  <w:num w:numId="14" w16cid:durableId="18618919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217"/>
    <w:rsid w:val="00007199"/>
    <w:rsid w:val="00014568"/>
    <w:rsid w:val="000241F5"/>
    <w:rsid w:val="00061A9A"/>
    <w:rsid w:val="000672F4"/>
    <w:rsid w:val="000702D7"/>
    <w:rsid w:val="00071C8B"/>
    <w:rsid w:val="00085040"/>
    <w:rsid w:val="000A4B0B"/>
    <w:rsid w:val="000B3CB1"/>
    <w:rsid w:val="000F0BE5"/>
    <w:rsid w:val="00107760"/>
    <w:rsid w:val="0012657A"/>
    <w:rsid w:val="00157ADF"/>
    <w:rsid w:val="001622E4"/>
    <w:rsid w:val="0016518F"/>
    <w:rsid w:val="00166ECA"/>
    <w:rsid w:val="001750D5"/>
    <w:rsid w:val="001908D1"/>
    <w:rsid w:val="00192C4E"/>
    <w:rsid w:val="001A66C2"/>
    <w:rsid w:val="001A6E62"/>
    <w:rsid w:val="001C5FB4"/>
    <w:rsid w:val="001C6D6B"/>
    <w:rsid w:val="001D009B"/>
    <w:rsid w:val="001E0C07"/>
    <w:rsid w:val="001E1B4A"/>
    <w:rsid w:val="001F2549"/>
    <w:rsid w:val="001F298B"/>
    <w:rsid w:val="00200217"/>
    <w:rsid w:val="00200F15"/>
    <w:rsid w:val="00215F24"/>
    <w:rsid w:val="0021721F"/>
    <w:rsid w:val="00221824"/>
    <w:rsid w:val="002220E5"/>
    <w:rsid w:val="0027556B"/>
    <w:rsid w:val="002A7533"/>
    <w:rsid w:val="002F237F"/>
    <w:rsid w:val="002F2779"/>
    <w:rsid w:val="002F300C"/>
    <w:rsid w:val="00305631"/>
    <w:rsid w:val="0032062F"/>
    <w:rsid w:val="003261F5"/>
    <w:rsid w:val="00330339"/>
    <w:rsid w:val="003362A6"/>
    <w:rsid w:val="003369E8"/>
    <w:rsid w:val="003550B7"/>
    <w:rsid w:val="00357CFE"/>
    <w:rsid w:val="003659F6"/>
    <w:rsid w:val="0038007A"/>
    <w:rsid w:val="00384FF0"/>
    <w:rsid w:val="00394DF1"/>
    <w:rsid w:val="003A0400"/>
    <w:rsid w:val="003A0DBB"/>
    <w:rsid w:val="003A4962"/>
    <w:rsid w:val="003B59BB"/>
    <w:rsid w:val="003C37F0"/>
    <w:rsid w:val="003D44F4"/>
    <w:rsid w:val="003E7D20"/>
    <w:rsid w:val="003F16B0"/>
    <w:rsid w:val="003F1778"/>
    <w:rsid w:val="003F573F"/>
    <w:rsid w:val="0041611B"/>
    <w:rsid w:val="00416A49"/>
    <w:rsid w:val="00422199"/>
    <w:rsid w:val="00431908"/>
    <w:rsid w:val="00460AD2"/>
    <w:rsid w:val="004679EF"/>
    <w:rsid w:val="00482D09"/>
    <w:rsid w:val="00487CB8"/>
    <w:rsid w:val="004D4AA4"/>
    <w:rsid w:val="004E114D"/>
    <w:rsid w:val="004E1F4C"/>
    <w:rsid w:val="004F17DC"/>
    <w:rsid w:val="004F3ABC"/>
    <w:rsid w:val="005028C4"/>
    <w:rsid w:val="00520BD8"/>
    <w:rsid w:val="00522FA6"/>
    <w:rsid w:val="00553C34"/>
    <w:rsid w:val="005838D3"/>
    <w:rsid w:val="00596958"/>
    <w:rsid w:val="005A330C"/>
    <w:rsid w:val="005A5F44"/>
    <w:rsid w:val="006054AF"/>
    <w:rsid w:val="00622997"/>
    <w:rsid w:val="00626FE7"/>
    <w:rsid w:val="00637590"/>
    <w:rsid w:val="00652481"/>
    <w:rsid w:val="006544F1"/>
    <w:rsid w:val="00666A6D"/>
    <w:rsid w:val="00667BD0"/>
    <w:rsid w:val="006733AE"/>
    <w:rsid w:val="0069292A"/>
    <w:rsid w:val="0069587A"/>
    <w:rsid w:val="00696AD0"/>
    <w:rsid w:val="006F0067"/>
    <w:rsid w:val="006F339D"/>
    <w:rsid w:val="006F53EE"/>
    <w:rsid w:val="00700CE3"/>
    <w:rsid w:val="00700F0A"/>
    <w:rsid w:val="00704356"/>
    <w:rsid w:val="00705A66"/>
    <w:rsid w:val="007248A2"/>
    <w:rsid w:val="0072613E"/>
    <w:rsid w:val="00762FD5"/>
    <w:rsid w:val="007A052D"/>
    <w:rsid w:val="007A23AA"/>
    <w:rsid w:val="007B0A99"/>
    <w:rsid w:val="007F38A3"/>
    <w:rsid w:val="00827A4B"/>
    <w:rsid w:val="00831A53"/>
    <w:rsid w:val="008736A7"/>
    <w:rsid w:val="00894D0B"/>
    <w:rsid w:val="00896D45"/>
    <w:rsid w:val="008B14AC"/>
    <w:rsid w:val="008B639F"/>
    <w:rsid w:val="008E0D61"/>
    <w:rsid w:val="008E3653"/>
    <w:rsid w:val="008F0D3C"/>
    <w:rsid w:val="00901FB1"/>
    <w:rsid w:val="009115B6"/>
    <w:rsid w:val="00917B1E"/>
    <w:rsid w:val="009234D4"/>
    <w:rsid w:val="00941A15"/>
    <w:rsid w:val="0095512D"/>
    <w:rsid w:val="00963916"/>
    <w:rsid w:val="00982893"/>
    <w:rsid w:val="009A25B1"/>
    <w:rsid w:val="009B1F15"/>
    <w:rsid w:val="009F46C3"/>
    <w:rsid w:val="009F4B21"/>
    <w:rsid w:val="009F51AB"/>
    <w:rsid w:val="00A45CC4"/>
    <w:rsid w:val="00A7586C"/>
    <w:rsid w:val="00A84E47"/>
    <w:rsid w:val="00A9015F"/>
    <w:rsid w:val="00AE21E8"/>
    <w:rsid w:val="00B03ABE"/>
    <w:rsid w:val="00B1228C"/>
    <w:rsid w:val="00B26C2B"/>
    <w:rsid w:val="00B27E5A"/>
    <w:rsid w:val="00B36489"/>
    <w:rsid w:val="00B42166"/>
    <w:rsid w:val="00B62196"/>
    <w:rsid w:val="00B63E06"/>
    <w:rsid w:val="00B65375"/>
    <w:rsid w:val="00B8184F"/>
    <w:rsid w:val="00B922C8"/>
    <w:rsid w:val="00BE2359"/>
    <w:rsid w:val="00BE33F8"/>
    <w:rsid w:val="00C039ED"/>
    <w:rsid w:val="00C04F23"/>
    <w:rsid w:val="00C10C81"/>
    <w:rsid w:val="00C13DAE"/>
    <w:rsid w:val="00C25E82"/>
    <w:rsid w:val="00C3226F"/>
    <w:rsid w:val="00C35D34"/>
    <w:rsid w:val="00C42288"/>
    <w:rsid w:val="00C75E62"/>
    <w:rsid w:val="00C87836"/>
    <w:rsid w:val="00C95379"/>
    <w:rsid w:val="00CC09E3"/>
    <w:rsid w:val="00CF13C2"/>
    <w:rsid w:val="00CF1AB0"/>
    <w:rsid w:val="00CF6ACD"/>
    <w:rsid w:val="00D30862"/>
    <w:rsid w:val="00D340FC"/>
    <w:rsid w:val="00D345EE"/>
    <w:rsid w:val="00D50786"/>
    <w:rsid w:val="00D545EA"/>
    <w:rsid w:val="00D56703"/>
    <w:rsid w:val="00D62132"/>
    <w:rsid w:val="00D6338C"/>
    <w:rsid w:val="00D85B37"/>
    <w:rsid w:val="00DC0499"/>
    <w:rsid w:val="00DC4721"/>
    <w:rsid w:val="00DC63C6"/>
    <w:rsid w:val="00DC7114"/>
    <w:rsid w:val="00E44294"/>
    <w:rsid w:val="00E454F6"/>
    <w:rsid w:val="00E532EC"/>
    <w:rsid w:val="00E767DC"/>
    <w:rsid w:val="00E9486F"/>
    <w:rsid w:val="00EA0C12"/>
    <w:rsid w:val="00EE566E"/>
    <w:rsid w:val="00EF09FF"/>
    <w:rsid w:val="00EF2501"/>
    <w:rsid w:val="00EF38DB"/>
    <w:rsid w:val="00EF6835"/>
    <w:rsid w:val="00F07345"/>
    <w:rsid w:val="00F12F42"/>
    <w:rsid w:val="00F40A9F"/>
    <w:rsid w:val="00F45978"/>
    <w:rsid w:val="00F61DE2"/>
    <w:rsid w:val="00F64F20"/>
    <w:rsid w:val="00F85EBD"/>
    <w:rsid w:val="00F9379C"/>
    <w:rsid w:val="00FD387B"/>
    <w:rsid w:val="00FD4483"/>
    <w:rsid w:val="00FF0C1B"/>
    <w:rsid w:val="00FF24E5"/>
    <w:rsid w:val="00FF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F797A12"/>
  <w15:docId w15:val="{5EBD1D6C-705E-D441-A8E7-9D88A1F6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132"/>
    <w:pPr>
      <w:widowControl w:val="0"/>
    </w:pPr>
    <w:rPr>
      <w:lang w:val="en-US"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7C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C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oeeu">
    <w:name w:val="Aaoeeu"/>
    <w:rsid w:val="00D62132"/>
    <w:pPr>
      <w:widowControl w:val="0"/>
    </w:pPr>
    <w:rPr>
      <w:lang w:val="en-US" w:eastAsia="ko-KR"/>
    </w:rPr>
  </w:style>
  <w:style w:type="paragraph" w:customStyle="1" w:styleId="Aeeaoaeaa1">
    <w:name w:val="A?eeaoae?aa 1"/>
    <w:basedOn w:val="Aaoeeu"/>
    <w:next w:val="Aaoeeu"/>
    <w:rsid w:val="00D62132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rsid w:val="00D62132"/>
    <w:pPr>
      <w:keepNext/>
      <w:jc w:val="right"/>
    </w:pPr>
    <w:rPr>
      <w:i/>
      <w:iCs/>
    </w:rPr>
  </w:style>
  <w:style w:type="character" w:customStyle="1" w:styleId="niaeeaaiYicanaiiaoioaenU">
    <w:name w:val="?nia?eeaaiYic anaiiaoioaenU"/>
    <w:rsid w:val="00D62132"/>
    <w:rPr>
      <w:sz w:val="20"/>
    </w:rPr>
  </w:style>
  <w:style w:type="paragraph" w:customStyle="1" w:styleId="Eaoaeaa">
    <w:name w:val="Eaoae?aa"/>
    <w:basedOn w:val="Aaoeeu"/>
    <w:rsid w:val="00D62132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rsid w:val="00D62132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basedOn w:val="niaeeaaiYicanaiiaoioaenU"/>
    <w:rsid w:val="00D62132"/>
    <w:rPr>
      <w:rFonts w:cs="Times New Roman"/>
      <w:sz w:val="20"/>
      <w:szCs w:val="20"/>
    </w:rPr>
  </w:style>
  <w:style w:type="paragraph" w:customStyle="1" w:styleId="OiaeaeiYiio">
    <w:name w:val="O?ia eaeiYiio"/>
    <w:basedOn w:val="Aaoeeu"/>
    <w:rsid w:val="00D62132"/>
    <w:pPr>
      <w:jc w:val="right"/>
    </w:pPr>
  </w:style>
  <w:style w:type="paragraph" w:customStyle="1" w:styleId="OiaeaeiYiio2">
    <w:name w:val="O?ia eaeiYiio 2"/>
    <w:basedOn w:val="Aaoeeu"/>
    <w:rsid w:val="00D62132"/>
    <w:pPr>
      <w:jc w:val="right"/>
    </w:pPr>
    <w:rPr>
      <w:i/>
      <w:iCs/>
      <w:sz w:val="16"/>
      <w:szCs w:val="16"/>
    </w:rPr>
  </w:style>
  <w:style w:type="paragraph" w:customStyle="1" w:styleId="OiaeaeiYiio3">
    <w:name w:val="O?ia eaeiYiio 3"/>
    <w:basedOn w:val="Aaoeeu"/>
    <w:rsid w:val="00D62132"/>
    <w:pPr>
      <w:jc w:val="right"/>
    </w:pPr>
    <w:rPr>
      <w:b/>
      <w:bCs/>
    </w:rPr>
  </w:style>
  <w:style w:type="paragraph" w:styleId="Header">
    <w:name w:val="header"/>
    <w:basedOn w:val="Normal"/>
    <w:semiHidden/>
    <w:rsid w:val="00D6213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6213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sid w:val="00D62132"/>
    <w:rPr>
      <w:rFonts w:cs="Times New Roman"/>
      <w:color w:val="0000FF"/>
      <w:sz w:val="20"/>
      <w:szCs w:val="20"/>
      <w:u w:val="single"/>
    </w:rPr>
  </w:style>
  <w:style w:type="character" w:styleId="FollowedHyperlink">
    <w:name w:val="FollowedHyperlink"/>
    <w:basedOn w:val="DefaultParagraphFont"/>
    <w:semiHidden/>
    <w:rsid w:val="00D62132"/>
    <w:rPr>
      <w:rFonts w:cs="Times New Roman"/>
      <w:color w:val="800080"/>
      <w:sz w:val="20"/>
      <w:szCs w:val="20"/>
      <w:u w:val="single"/>
    </w:rPr>
  </w:style>
  <w:style w:type="paragraph" w:customStyle="1" w:styleId="a">
    <w:name w:val="Êåöáëßäá"/>
    <w:basedOn w:val="Normal"/>
    <w:rsid w:val="00D62132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"/>
    <w:rsid w:val="00D62132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basedOn w:val="DefaultParagraphFont"/>
    <w:rsid w:val="00D62132"/>
    <w:rPr>
      <w:rFonts w:cs="Times New Roman"/>
      <w:sz w:val="20"/>
      <w:szCs w:val="20"/>
    </w:rPr>
  </w:style>
  <w:style w:type="paragraph" w:customStyle="1" w:styleId="a2">
    <w:name w:val="Âáóéêü"/>
    <w:rsid w:val="00D62132"/>
    <w:pPr>
      <w:widowControl w:val="0"/>
    </w:pPr>
    <w:rPr>
      <w:lang w:val="el-GR" w:eastAsia="ko-KR"/>
    </w:rPr>
  </w:style>
  <w:style w:type="paragraph" w:styleId="BodyTextIndent">
    <w:name w:val="Body Text Indent"/>
    <w:basedOn w:val="Normal"/>
    <w:semiHidden/>
    <w:rsid w:val="00D62132"/>
    <w:pPr>
      <w:ind w:left="34"/>
    </w:pPr>
    <w:rPr>
      <w:rFonts w:ascii="Arial" w:hAnsi="Arial"/>
      <w:sz w:val="16"/>
      <w:szCs w:val="16"/>
    </w:rPr>
  </w:style>
  <w:style w:type="character" w:styleId="PageNumber">
    <w:name w:val="page number"/>
    <w:basedOn w:val="DefaultParagraphFont"/>
    <w:semiHidden/>
    <w:rsid w:val="00D62132"/>
    <w:rPr>
      <w:rFonts w:cs="Times New Roman"/>
    </w:rPr>
  </w:style>
  <w:style w:type="paragraph" w:customStyle="1" w:styleId="napomena">
    <w:name w:val="napomena"/>
    <w:basedOn w:val="Normal"/>
    <w:rsid w:val="00D62132"/>
    <w:pPr>
      <w:widowControl/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styleId="CommentReference">
    <w:name w:val="annotation reference"/>
    <w:basedOn w:val="DefaultParagraphFont"/>
    <w:semiHidden/>
    <w:rsid w:val="00D62132"/>
    <w:rPr>
      <w:sz w:val="16"/>
      <w:szCs w:val="16"/>
    </w:rPr>
  </w:style>
  <w:style w:type="paragraph" w:styleId="CommentText">
    <w:name w:val="annotation text"/>
    <w:basedOn w:val="Normal"/>
    <w:semiHidden/>
    <w:rsid w:val="00D62132"/>
  </w:style>
  <w:style w:type="paragraph" w:styleId="CommentSubject">
    <w:name w:val="annotation subject"/>
    <w:basedOn w:val="CommentText"/>
    <w:next w:val="CommentText"/>
    <w:semiHidden/>
    <w:rsid w:val="00D62132"/>
    <w:rPr>
      <w:b/>
      <w:bCs/>
    </w:rPr>
  </w:style>
  <w:style w:type="paragraph" w:styleId="BalloonText">
    <w:name w:val="Balloon Text"/>
    <w:basedOn w:val="Normal"/>
    <w:semiHidden/>
    <w:rsid w:val="00D6213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D62132"/>
  </w:style>
  <w:style w:type="character" w:styleId="FootnoteReference">
    <w:name w:val="footnote reference"/>
    <w:basedOn w:val="DefaultParagraphFont"/>
    <w:uiPriority w:val="99"/>
    <w:semiHidden/>
    <w:rsid w:val="00D62132"/>
    <w:rPr>
      <w:vertAlign w:val="superscript"/>
    </w:rPr>
  </w:style>
  <w:style w:type="paragraph" w:styleId="BodyText">
    <w:name w:val="Body Text"/>
    <w:basedOn w:val="Normal"/>
    <w:link w:val="BodyTextChar"/>
    <w:uiPriority w:val="99"/>
    <w:rsid w:val="00B03ABE"/>
    <w:pPr>
      <w:widowControl/>
      <w:spacing w:after="120"/>
    </w:pPr>
    <w:rPr>
      <w:color w:val="000000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B03ABE"/>
    <w:rPr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922C8"/>
    <w:pPr>
      <w:widowControl/>
      <w:ind w:left="720"/>
      <w:contextualSpacing/>
    </w:pPr>
    <w:rPr>
      <w:sz w:val="24"/>
      <w:szCs w:val="24"/>
      <w:lang w:val="hr-HR" w:eastAsia="hr-HR"/>
    </w:rPr>
  </w:style>
  <w:style w:type="paragraph" w:customStyle="1" w:styleId="arttitle">
    <w:name w:val="arttitle"/>
    <w:basedOn w:val="Heading1"/>
    <w:rsid w:val="00487CB8"/>
    <w:pPr>
      <w:keepNext w:val="0"/>
      <w:keepLines w:val="0"/>
      <w:widowControl/>
      <w:spacing w:before="240" w:after="60" w:line="480" w:lineRule="atLeast"/>
    </w:pPr>
    <w:rPr>
      <w:rFonts w:ascii="Arial" w:eastAsia="Times New Roman" w:hAnsi="Arial" w:cs="Times New Roman"/>
      <w:bCs w:val="0"/>
      <w:color w:val="auto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87CB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US" w:eastAsia="ko-KR"/>
    </w:rPr>
  </w:style>
  <w:style w:type="paragraph" w:customStyle="1" w:styleId="Default">
    <w:name w:val="Default"/>
    <w:rsid w:val="001C6D6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F339D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semiHidden/>
    <w:rsid w:val="00A45CC4"/>
    <w:rPr>
      <w:rFonts w:asciiTheme="majorHAnsi" w:eastAsiaTheme="majorEastAsia" w:hAnsiTheme="majorHAnsi" w:cstheme="majorBidi"/>
      <w:i/>
      <w:iCs/>
      <w:color w:val="365F91" w:themeColor="accent1" w:themeShade="BF"/>
      <w:lang w:val="en-US" w:eastAsia="ko-KR"/>
    </w:rPr>
  </w:style>
  <w:style w:type="paragraph" w:styleId="NormalWeb">
    <w:name w:val="Normal (Web)"/>
    <w:basedOn w:val="Normal"/>
    <w:uiPriority w:val="99"/>
    <w:unhideWhenUsed/>
    <w:rsid w:val="00F45978"/>
    <w:pPr>
      <w:widowControl/>
      <w:spacing w:before="100" w:beforeAutospacing="1" w:after="100" w:afterAutospacing="1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7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7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7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29769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7026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ugrek@irb.hr" TargetMode="External"/><Relationship Id="rId13" Type="http://schemas.openxmlformats.org/officeDocument/2006/relationships/hyperlink" Target="http://doi.org/10.1016/j.bmcl.2017.02.048" TargetMode="External"/><Relationship Id="rId18" Type="http://schemas.openxmlformats.org/officeDocument/2006/relationships/hyperlink" Target="https://doi.org/10.1016/j.ejmg.2020.104022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doi.org/10.1101/2023.05.26.54248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1371/journal.pone.0151261" TargetMode="External"/><Relationship Id="rId17" Type="http://schemas.openxmlformats.org/officeDocument/2006/relationships/hyperlink" Target="https://doi.org/10.2807/1560-7917.ES.2020.25.32.200141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x.doi.org/10.3325%2Fcmj.2020.61.302" TargetMode="External"/><Relationship Id="rId20" Type="http://schemas.openxmlformats.org/officeDocument/2006/relationships/hyperlink" Target="https://doi.org/10.3390/biom1308124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di.onemilliongenomes.eu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doi.org/10.1038/s41598-018-32356-8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orcid.org/0000-0002-8482-8889" TargetMode="External"/><Relationship Id="rId19" Type="http://schemas.openxmlformats.org/officeDocument/2006/relationships/hyperlink" Target="https://doi.org/10.1007/s00705-021-05029-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rb.hr/Istrazivanja/Zavodi/Zavod-za-molekularnu-medicinu/Laboratorij-za-naprednu-genomiku" TargetMode="External"/><Relationship Id="rId14" Type="http://schemas.openxmlformats.org/officeDocument/2006/relationships/hyperlink" Target="https://doi.org/10.1016/j.vascn.2018.02.008" TargetMode="External"/><Relationship Id="rId22" Type="http://schemas.openxmlformats.org/officeDocument/2006/relationships/hyperlink" Target="https://doi.org/10.3390/ijms242216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CC5C9-96C4-4315-A4CC-BEC2C8F60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9</Pages>
  <Words>4326</Words>
  <Characters>24661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 NOTE</vt:lpstr>
    </vt:vector>
  </TitlesOfParts>
  <Manager/>
  <Company>SOLIDARIO</Company>
  <LinksUpToDate>false</LinksUpToDate>
  <CharactersWithSpaces>28930</CharactersWithSpaces>
  <SharedDoc>false</SharedDoc>
  <HyperlinkBase/>
  <HLinks>
    <vt:vector size="6" baseType="variant">
      <vt:variant>
        <vt:i4>5898271</vt:i4>
      </vt:variant>
      <vt:variant>
        <vt:i4>-1</vt:i4>
      </vt:variant>
      <vt:variant>
        <vt:i4>1028</vt:i4>
      </vt:variant>
      <vt:variant>
        <vt:i4>1</vt:i4>
      </vt:variant>
      <vt:variant>
        <vt:lpwstr>NZZ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NOTE</dc:title>
  <dc:subject/>
  <dc:creator>Christopher ADAM</dc:creator>
  <cp:keywords/>
  <dc:description/>
  <cp:lastModifiedBy>Oliver Vugrek</cp:lastModifiedBy>
  <cp:revision>44</cp:revision>
  <cp:lastPrinted>2013-09-09T08:16:00Z</cp:lastPrinted>
  <dcterms:created xsi:type="dcterms:W3CDTF">2023-01-18T10:48:00Z</dcterms:created>
  <dcterms:modified xsi:type="dcterms:W3CDTF">2024-10-23T08:46:00Z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