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1E" w:rsidRDefault="00434A1E" w:rsidP="00434A1E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Znanstveni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radovi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objavljeni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2012.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godine</w:t>
      </w:r>
      <w:proofErr w:type="spellEnd"/>
      <w:r w:rsidR="00D055A3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(anioni)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: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Blažek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Bregović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Anion binding with urea and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thiourea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derivatives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344D56">
        <w:rPr>
          <w:rFonts w:ascii="Times New Roman" w:hAnsi="Times New Roman" w:cs="Times New Roman"/>
          <w:i/>
          <w:sz w:val="24"/>
          <w:szCs w:val="24"/>
          <w:lang w:val="en-US"/>
        </w:rPr>
        <w:t>Coord</w:t>
      </w:r>
      <w:proofErr w:type="spellEnd"/>
      <w:r w:rsidRPr="00344D56">
        <w:rPr>
          <w:rFonts w:ascii="Times New Roman" w:hAnsi="Times New Roman" w:cs="Times New Roman"/>
          <w:i/>
          <w:sz w:val="24"/>
          <w:szCs w:val="24"/>
          <w:lang w:val="en-US"/>
        </w:rPr>
        <w:t>. Chem. Rev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44D56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44D56">
        <w:rPr>
          <w:rFonts w:ascii="Times New Roman" w:hAnsi="Times New Roman" w:cs="Times New Roman"/>
          <w:i/>
          <w:sz w:val="24"/>
          <w:szCs w:val="24"/>
          <w:lang w:val="en-US"/>
        </w:rPr>
        <w:t>295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80-124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Blažek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Bregović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Halasz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Anthracene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adamantylbisurea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receptors: switching of anion binding by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photocyclization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344D56">
        <w:rPr>
          <w:rFonts w:ascii="Times New Roman" w:hAnsi="Times New Roman" w:cs="Times New Roman"/>
          <w:i/>
          <w:sz w:val="24"/>
          <w:szCs w:val="24"/>
          <w:lang w:val="en-US"/>
        </w:rPr>
        <w:t>Tetrahedron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4D56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44D56">
        <w:rPr>
          <w:rFonts w:ascii="Times New Roman" w:hAnsi="Times New Roman" w:cs="Times New Roman"/>
          <w:i/>
          <w:sz w:val="24"/>
          <w:szCs w:val="24"/>
          <w:lang w:val="en-US"/>
        </w:rPr>
        <w:t>71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9321-9327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Šekutor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Opačak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Alešković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Synthesis and Anion Binding Properties of a Novel 1, 8-dipyrrolecarbazole Schiff-base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Croatica</w:t>
      </w:r>
      <w:proofErr w:type="spellEnd"/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Chem. </w:t>
      </w:r>
      <w:proofErr w:type="spellStart"/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Acta</w:t>
      </w:r>
      <w:proofErr w:type="spellEnd"/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7AE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88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, 405-411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Alešković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Došlić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Tomišić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HSO4¯ sensing based on proton transfer in H-bonding complexes</w:t>
      </w:r>
      <w:r>
        <w:rPr>
          <w:rFonts w:ascii="Times New Roman" w:hAnsi="Times New Roman" w:cs="Times New Roman"/>
          <w:sz w:val="24"/>
          <w:szCs w:val="24"/>
          <w:lang w:val="en-US"/>
        </w:rPr>
        <w:t>",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Supramol</w:t>
      </w:r>
      <w:proofErr w:type="spellEnd"/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. Chem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277AE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850-855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Šekutor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Adamantyl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aminoguanidines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as receptors for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oxo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>-anions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Tetrahedron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ett</w:t>
      </w:r>
      <w:proofErr w:type="spellEnd"/>
      <w:proofErr w:type="gram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277AE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55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6665-6670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BB08ED">
        <w:rPr>
          <w:rFonts w:ascii="Times New Roman" w:hAnsi="Times New Roman" w:cs="Times New Roman"/>
          <w:sz w:val="24"/>
          <w:szCs w:val="24"/>
          <w:lang w:val="en-US"/>
        </w:rPr>
        <w:t>Šekutor</w:t>
      </w:r>
      <w:proofErr w:type="spellEnd"/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08ED">
        <w:rPr>
          <w:rFonts w:ascii="Times New Roman" w:hAnsi="Times New Roman" w:cs="Times New Roman"/>
          <w:sz w:val="24"/>
          <w:szCs w:val="24"/>
          <w:lang w:val="en-US"/>
        </w:rPr>
        <w:t>Štimac</w:t>
      </w:r>
      <w:proofErr w:type="spellEnd"/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08ED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R.</w:t>
      </w:r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08ED">
        <w:rPr>
          <w:rFonts w:ascii="Times New Roman" w:hAnsi="Times New Roman" w:cs="Times New Roman"/>
          <w:sz w:val="24"/>
          <w:szCs w:val="24"/>
          <w:lang w:val="en-US"/>
        </w:rPr>
        <w:t>Frkanec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Syntheses and characterization of liposome-incorporated </w:t>
      </w:r>
      <w:proofErr w:type="spellStart"/>
      <w:r w:rsidRPr="00BB08ED">
        <w:rPr>
          <w:rFonts w:ascii="Times New Roman" w:hAnsi="Times New Roman" w:cs="Times New Roman"/>
          <w:sz w:val="24"/>
          <w:szCs w:val="24"/>
          <w:lang w:val="en-US"/>
        </w:rPr>
        <w:t>adamantyl</w:t>
      </w:r>
      <w:proofErr w:type="spellEnd"/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08ED">
        <w:rPr>
          <w:rFonts w:ascii="Times New Roman" w:hAnsi="Times New Roman" w:cs="Times New Roman"/>
          <w:sz w:val="24"/>
          <w:szCs w:val="24"/>
          <w:lang w:val="en-US"/>
        </w:rPr>
        <w:t>aminoguanidines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BB08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Org. </w:t>
      </w:r>
      <w:proofErr w:type="spellStart"/>
      <w:r w:rsidRPr="00BB08ED">
        <w:rPr>
          <w:rFonts w:ascii="Times New Roman" w:hAnsi="Times New Roman" w:cs="Times New Roman"/>
          <w:i/>
          <w:sz w:val="24"/>
          <w:szCs w:val="24"/>
          <w:lang w:val="en-US"/>
        </w:rPr>
        <w:t>Biomol</w:t>
      </w:r>
      <w:proofErr w:type="spellEnd"/>
      <w:r w:rsidRPr="00BB08ED">
        <w:rPr>
          <w:rFonts w:ascii="Times New Roman" w:hAnsi="Times New Roman" w:cs="Times New Roman"/>
          <w:i/>
          <w:sz w:val="24"/>
          <w:szCs w:val="24"/>
          <w:lang w:val="en-US"/>
        </w:rPr>
        <w:t>. Chem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08ED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B08ED">
        <w:rPr>
          <w:rFonts w:ascii="Times New Roman" w:hAnsi="Times New Roman" w:cs="Times New Roman"/>
          <w:i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B08ED">
        <w:rPr>
          <w:rFonts w:ascii="Times New Roman" w:hAnsi="Times New Roman" w:cs="Times New Roman"/>
          <w:sz w:val="24"/>
          <w:szCs w:val="24"/>
          <w:lang w:val="en-US"/>
        </w:rPr>
        <w:t>6005-6013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Alešković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Halasz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X.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Liang, </w:t>
      </w:r>
      <w:r>
        <w:rPr>
          <w:rFonts w:ascii="Times New Roman" w:hAnsi="Times New Roman" w:cs="Times New Roman"/>
          <w:sz w:val="24"/>
          <w:szCs w:val="24"/>
          <w:lang w:val="en-US"/>
        </w:rPr>
        <w:t>W.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Qin,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Aryl substituted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adamantane-dipyrromethanes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Chromogenic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and fluorescent anion sensors</w:t>
      </w:r>
      <w:r>
        <w:rPr>
          <w:rFonts w:ascii="Times New Roman" w:hAnsi="Times New Roman" w:cs="Times New Roman"/>
          <w:sz w:val="24"/>
          <w:szCs w:val="24"/>
          <w:lang w:val="en-US"/>
        </w:rPr>
        <w:t>",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Tetrahedron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7AE">
        <w:rPr>
          <w:rFonts w:ascii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69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>1725-1734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Blažek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Molčanov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Kojić-Prodić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Adamantane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bisurea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derivatives: anion binding in the solution and in the solid state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Tetrahedron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7AE">
        <w:rPr>
          <w:rFonts w:ascii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69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>517-526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Blažek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, W. Qin, N.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>: “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Photophysical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 study of the aggregation of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naphthyl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anthryl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- and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pyrenyl-adamantanebisurea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 derivatives”,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Photochem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Photobiol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A: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Chem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229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sz w:val="24"/>
          <w:szCs w:val="24"/>
          <w:lang w:val="en-US"/>
        </w:rPr>
        <w:t>1-10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5967" w:rsidRDefault="00395967"/>
    <w:sectPr w:rsidR="00395967" w:rsidSect="0039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434A1E"/>
    <w:rsid w:val="000916A8"/>
    <w:rsid w:val="000A2F47"/>
    <w:rsid w:val="00395967"/>
    <w:rsid w:val="00434A1E"/>
    <w:rsid w:val="00651616"/>
    <w:rsid w:val="006E4627"/>
    <w:rsid w:val="008502E1"/>
    <w:rsid w:val="00C51A7E"/>
    <w:rsid w:val="00C5668D"/>
    <w:rsid w:val="00D055A3"/>
    <w:rsid w:val="00F643F7"/>
    <w:rsid w:val="00F9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before="100" w:beforeAutospacing="1" w:after="200"/>
        <w:ind w:left="-57"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0C84"/>
    <w:rPr>
      <w:b/>
      <w:bCs/>
    </w:rPr>
  </w:style>
  <w:style w:type="character" w:styleId="Emphasis">
    <w:name w:val="Emphasis"/>
    <w:basedOn w:val="DefaultParagraphFont"/>
    <w:uiPriority w:val="20"/>
    <w:qFormat/>
    <w:rsid w:val="00F90C84"/>
    <w:rPr>
      <w:i/>
      <w:iCs/>
    </w:rPr>
  </w:style>
  <w:style w:type="paragraph" w:styleId="NoSpacing">
    <w:name w:val="No Spacing"/>
    <w:uiPriority w:val="1"/>
    <w:qFormat/>
    <w:rsid w:val="00F90C84"/>
    <w:pPr>
      <w:spacing w:after="0"/>
    </w:pPr>
  </w:style>
  <w:style w:type="paragraph" w:styleId="ListParagraph">
    <w:name w:val="List Paragraph"/>
    <w:basedOn w:val="Normal"/>
    <w:uiPriority w:val="34"/>
    <w:qFormat/>
    <w:rsid w:val="00434A1E"/>
    <w:pPr>
      <w:spacing w:before="0" w:beforeAutospacing="0" w:line="276" w:lineRule="auto"/>
      <w:ind w:left="720" w:right="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1420</Characters>
  <Application>Microsoft Office Word</Application>
  <DocSecurity>0</DocSecurity>
  <Lines>11</Lines>
  <Paragraphs>3</Paragraphs>
  <ScaleCrop>false</ScaleCrop>
  <Company>Institut Ruder Boškovic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Ruder Boškovic</dc:creator>
  <cp:keywords/>
  <dc:description/>
  <cp:lastModifiedBy>Institut Ruder Boškovic</cp:lastModifiedBy>
  <cp:revision>3</cp:revision>
  <dcterms:created xsi:type="dcterms:W3CDTF">2016-09-06T10:01:00Z</dcterms:created>
  <dcterms:modified xsi:type="dcterms:W3CDTF">2017-11-16T11:54:00Z</dcterms:modified>
</cp:coreProperties>
</file>