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1E" w:rsidRDefault="00434A1E" w:rsidP="00434A1E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Znanstveni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r w:rsidR="00D055A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(anioni)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Bregović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Anion binding with urea and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thiourea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derivatives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Coord</w:t>
      </w:r>
      <w:proofErr w:type="spellEnd"/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. Chem. Rev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4D56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295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80-124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Bregović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Halasz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Anthracene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adamantylbisurea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receptors: switching of anion binding by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photocyclization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4D56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44D56">
        <w:rPr>
          <w:rFonts w:ascii="Times New Roman" w:hAnsi="Times New Roman" w:cs="Times New Roman"/>
          <w:i/>
          <w:sz w:val="24"/>
          <w:szCs w:val="24"/>
          <w:lang w:val="en-US"/>
        </w:rPr>
        <w:t>71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9321-9327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Opačak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Alešković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Synthesis and Anion Binding Properties of a Novel 1, 8-dipyrrolecarbazole Schiff-base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Croatica</w:t>
      </w:r>
      <w:proofErr w:type="spellEnd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Chem. </w:t>
      </w:r>
      <w:proofErr w:type="spellStart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88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, 405-411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Alešković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Došlić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Tomišić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HSO4¯ sensing based on proton transfer in H-bonding complexes</w:t>
      </w:r>
      <w:r>
        <w:rPr>
          <w:rFonts w:ascii="Times New Roman" w:hAnsi="Times New Roman" w:cs="Times New Roman"/>
          <w:sz w:val="24"/>
          <w:szCs w:val="24"/>
          <w:lang w:val="en-US"/>
        </w:rPr>
        <w:t>",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Supramol</w:t>
      </w:r>
      <w:proofErr w:type="spellEnd"/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. Chem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850-855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Adamantyl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aminoguanidines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as receptors for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oxo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>-anions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Tetrahedron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ett</w:t>
      </w:r>
      <w:proofErr w:type="spellEnd"/>
      <w:proofErr w:type="gram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6665-6670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Štimac</w:t>
      </w:r>
      <w:proofErr w:type="spellEnd"/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Frkanec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Syntheses and characterization of liposome-incorporated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adamantyl</w:t>
      </w:r>
      <w:proofErr w:type="spellEnd"/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8ED">
        <w:rPr>
          <w:rFonts w:ascii="Times New Roman" w:hAnsi="Times New Roman" w:cs="Times New Roman"/>
          <w:sz w:val="24"/>
          <w:szCs w:val="24"/>
          <w:lang w:val="en-US"/>
        </w:rPr>
        <w:t>aminoguanidines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Org. </w:t>
      </w:r>
      <w:proofErr w:type="spellStart"/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Biomol</w:t>
      </w:r>
      <w:proofErr w:type="spellEnd"/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. Chem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08ED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08ED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08ED">
        <w:rPr>
          <w:rFonts w:ascii="Times New Roman" w:hAnsi="Times New Roman" w:cs="Times New Roman"/>
          <w:sz w:val="24"/>
          <w:szCs w:val="24"/>
          <w:lang w:val="en-US"/>
        </w:rPr>
        <w:t>6005-6013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Alešković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Halasz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Liang, </w:t>
      </w:r>
      <w:r>
        <w:rPr>
          <w:rFonts w:ascii="Times New Roman" w:hAnsi="Times New Roman" w:cs="Times New Roman"/>
          <w:sz w:val="24"/>
          <w:szCs w:val="24"/>
          <w:lang w:val="en-US"/>
        </w:rPr>
        <w:t>W.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Qin,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Aryl substituted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adamantane-dipyrromethanes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Chromogenic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and fluorescent anion sensors</w:t>
      </w:r>
      <w:r>
        <w:rPr>
          <w:rFonts w:ascii="Times New Roman" w:hAnsi="Times New Roman" w:cs="Times New Roman"/>
          <w:sz w:val="24"/>
          <w:szCs w:val="24"/>
          <w:lang w:val="en-US"/>
        </w:rPr>
        <w:t>",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>1725-1734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Kojić-Prodić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7AE">
        <w:rPr>
          <w:rFonts w:ascii="Times New Roman" w:hAnsi="Times New Roman" w:cs="Times New Roman"/>
          <w:sz w:val="24"/>
          <w:szCs w:val="24"/>
          <w:lang w:val="en-US"/>
        </w:rPr>
        <w:t>bisurea</w:t>
      </w:r>
      <w:proofErr w:type="spellEnd"/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derivatives: anion binding in the solution and in the solid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sz w:val="24"/>
          <w:szCs w:val="24"/>
          <w:lang w:val="en-US"/>
        </w:rPr>
        <w:t>517-526</w:t>
      </w: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A1E" w:rsidRDefault="00434A1E" w:rsidP="00434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W. Qin, N.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Photophysical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study of the aggregation of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naphthyl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anthryl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- and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pyrenyl-adamantanebisurea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derivatives”,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Photobiol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A: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Chem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229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sz w:val="24"/>
          <w:szCs w:val="24"/>
          <w:lang w:val="en-US"/>
        </w:rPr>
        <w:t>1-10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34A1E"/>
    <w:rsid w:val="000916A8"/>
    <w:rsid w:val="000A2F47"/>
    <w:rsid w:val="00395967"/>
    <w:rsid w:val="00434A1E"/>
    <w:rsid w:val="00651616"/>
    <w:rsid w:val="006E4627"/>
    <w:rsid w:val="008502E1"/>
    <w:rsid w:val="00C51A7E"/>
    <w:rsid w:val="00C5668D"/>
    <w:rsid w:val="00D055A3"/>
    <w:rsid w:val="00F643F7"/>
    <w:rsid w:val="00F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paragraph" w:styleId="ListParagraph">
    <w:name w:val="List Paragraph"/>
    <w:basedOn w:val="Normal"/>
    <w:uiPriority w:val="34"/>
    <w:qFormat/>
    <w:rsid w:val="00434A1E"/>
    <w:pPr>
      <w:spacing w:before="0" w:beforeAutospacing="0" w:line="276" w:lineRule="auto"/>
      <w:ind w:left="720" w:right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Institut Ruder Boškovic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Institut Ruder Boškovic</cp:lastModifiedBy>
  <cp:revision>3</cp:revision>
  <dcterms:created xsi:type="dcterms:W3CDTF">2016-09-06T10:01:00Z</dcterms:created>
  <dcterms:modified xsi:type="dcterms:W3CDTF">2017-11-16T11:54:00Z</dcterms:modified>
</cp:coreProperties>
</file>