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E2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PRORAČUNSKI KORISNIK: </w:t>
      </w:r>
      <w:r w:rsidR="004F79FE" w:rsidRPr="00D64FDA">
        <w:rPr>
          <w:rFonts w:ascii="Arial" w:hAnsi="Arial" w:cs="Arial"/>
          <w:b/>
          <w:i/>
        </w:rPr>
        <w:t>INSTITUT RUĐER BOŠKOVIĆ</w:t>
      </w:r>
      <w:r>
        <w:rPr>
          <w:rFonts w:ascii="Arial" w:hAnsi="Arial" w:cs="Arial"/>
          <w:b/>
          <w:i/>
        </w:rPr>
        <w:t xml:space="preserve">, </w:t>
      </w:r>
      <w:proofErr w:type="spellStart"/>
      <w:r>
        <w:rPr>
          <w:rFonts w:ascii="Arial" w:hAnsi="Arial" w:cs="Arial"/>
          <w:b/>
          <w:i/>
        </w:rPr>
        <w:t>Bijenička</w:t>
      </w:r>
      <w:proofErr w:type="spellEnd"/>
      <w:r>
        <w:rPr>
          <w:rFonts w:ascii="Arial" w:hAnsi="Arial" w:cs="Arial"/>
          <w:b/>
          <w:i/>
        </w:rPr>
        <w:t xml:space="preserve"> cesta 54, Zagreb</w:t>
      </w:r>
    </w:p>
    <w:p w:rsidR="004F79FE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RAZDJEL: 080 MINISTARSTVO ZNANOSTI I OBRAZOVANJA </w:t>
      </w:r>
    </w:p>
    <w:p w:rsidR="004F79FE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RKP: 03041</w:t>
      </w:r>
    </w:p>
    <w:p w:rsidR="004F79FE" w:rsidRDefault="004F79FE">
      <w:pPr>
        <w:rPr>
          <w:rFonts w:ascii="Arial" w:hAnsi="Arial" w:cs="Arial"/>
          <w:b/>
          <w:i/>
        </w:rPr>
      </w:pPr>
      <w:r w:rsidRPr="00D64FDA">
        <w:rPr>
          <w:rFonts w:ascii="Arial" w:hAnsi="Arial" w:cs="Arial"/>
          <w:b/>
          <w:i/>
        </w:rPr>
        <w:t>OIB 69715</w:t>
      </w:r>
      <w:r w:rsidR="002D1E75">
        <w:rPr>
          <w:rFonts w:ascii="Arial" w:hAnsi="Arial" w:cs="Arial"/>
          <w:b/>
          <w:i/>
        </w:rPr>
        <w:t>3</w:t>
      </w:r>
      <w:r w:rsidRPr="00D64FDA">
        <w:rPr>
          <w:rFonts w:ascii="Arial" w:hAnsi="Arial" w:cs="Arial"/>
          <w:b/>
          <w:i/>
        </w:rPr>
        <w:t>01002</w:t>
      </w:r>
    </w:p>
    <w:p w:rsidR="00BD1430" w:rsidRPr="003174C8" w:rsidRDefault="00BD143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ŠIFRA DJELATNOSTI: 7219</w:t>
      </w:r>
    </w:p>
    <w:p w:rsidR="00BE712D" w:rsidRPr="00B05F0C" w:rsidRDefault="00BE712D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IBAN: HR6623600001101210403</w:t>
      </w:r>
    </w:p>
    <w:p w:rsidR="00BE712D" w:rsidRDefault="00BE712D">
      <w:pPr>
        <w:rPr>
          <w:rFonts w:ascii="Arial" w:hAnsi="Arial" w:cs="Arial"/>
          <w:b/>
          <w:i/>
        </w:rPr>
      </w:pPr>
    </w:p>
    <w:p w:rsidR="00BE712D" w:rsidRPr="00BE712D" w:rsidRDefault="00BE712D" w:rsidP="00BE712D">
      <w:pPr>
        <w:jc w:val="center"/>
        <w:rPr>
          <w:rFonts w:ascii="Arial" w:hAnsi="Arial" w:cs="Arial"/>
          <w:u w:val="single"/>
        </w:rPr>
      </w:pPr>
      <w:r w:rsidRPr="00BE712D">
        <w:rPr>
          <w:rFonts w:ascii="Arial" w:hAnsi="Arial" w:cs="Arial"/>
          <w:b/>
          <w:i/>
          <w:u w:val="single"/>
        </w:rPr>
        <w:t>BILJEŠKE UZ FINANCIJSKE IZVJEŠTAJE ZA RAZDOBLJE I-XII 2019. GODINE</w:t>
      </w:r>
    </w:p>
    <w:p w:rsidR="004F79FE" w:rsidRDefault="004F79FE">
      <w:pPr>
        <w:rPr>
          <w:rFonts w:ascii="Arial" w:hAnsi="Arial" w:cs="Arial"/>
        </w:rPr>
      </w:pP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="00D64FDA">
        <w:rPr>
          <w:rFonts w:ascii="Arial" w:hAnsi="Arial" w:cs="Arial"/>
        </w:rPr>
        <w:t xml:space="preserve"> </w:t>
      </w:r>
    </w:p>
    <w:p w:rsidR="004F79FE" w:rsidRPr="004F79FE" w:rsidRDefault="004F79FE" w:rsidP="00CB07D9">
      <w:pPr>
        <w:spacing w:after="0"/>
        <w:rPr>
          <w:rFonts w:ascii="Arial" w:hAnsi="Arial" w:cs="Arial"/>
          <w:i/>
        </w:rPr>
      </w:pPr>
    </w:p>
    <w:p w:rsidR="004F79FE" w:rsidRPr="00BB1CA7" w:rsidRDefault="00BB1CA7" w:rsidP="00CB07D9">
      <w:pPr>
        <w:spacing w:after="0"/>
        <w:rPr>
          <w:rFonts w:ascii="Arial" w:hAnsi="Arial" w:cs="Arial"/>
          <w:b/>
        </w:rPr>
      </w:pPr>
      <w:r w:rsidRPr="00BB1CA7">
        <w:rPr>
          <w:rFonts w:ascii="Arial" w:hAnsi="Arial" w:cs="Arial"/>
          <w:b/>
        </w:rPr>
        <w:t xml:space="preserve"> </w:t>
      </w:r>
      <w:r w:rsidR="004F79FE" w:rsidRPr="00BB1CA7">
        <w:rPr>
          <w:rFonts w:ascii="Arial" w:hAnsi="Arial" w:cs="Arial"/>
          <w:b/>
        </w:rPr>
        <w:t xml:space="preserve">IZVJEŠTAJ O PRIHODIMA I RASHODIMA, PRIMICIMA I IZDACIMA </w:t>
      </w:r>
      <w:r w:rsidR="00BE712D" w:rsidRPr="00BB1CA7">
        <w:rPr>
          <w:rFonts w:ascii="Arial" w:hAnsi="Arial" w:cs="Arial"/>
          <w:b/>
        </w:rPr>
        <w:t>(</w:t>
      </w:r>
      <w:proofErr w:type="spellStart"/>
      <w:r w:rsidR="00BE712D" w:rsidRPr="00BB1CA7">
        <w:rPr>
          <w:rFonts w:ascii="Arial" w:hAnsi="Arial" w:cs="Arial"/>
          <w:b/>
        </w:rPr>
        <w:t>Obrazac:PR-RAS</w:t>
      </w:r>
      <w:proofErr w:type="spellEnd"/>
      <w:r w:rsidR="00BE712D" w:rsidRPr="00BB1CA7">
        <w:rPr>
          <w:rFonts w:ascii="Arial" w:hAnsi="Arial" w:cs="Arial"/>
          <w:b/>
        </w:rPr>
        <w:t>)</w:t>
      </w:r>
    </w:p>
    <w:p w:rsidR="004F79FE" w:rsidRDefault="004F79FE" w:rsidP="00CB07D9">
      <w:pPr>
        <w:spacing w:after="0"/>
        <w:rPr>
          <w:rFonts w:ascii="Arial" w:hAnsi="Arial" w:cs="Arial"/>
          <w:i/>
        </w:rPr>
      </w:pPr>
      <w:r w:rsidRPr="004F79FE">
        <w:rPr>
          <w:rFonts w:ascii="Arial" w:hAnsi="Arial" w:cs="Arial"/>
          <w:i/>
        </w:rPr>
        <w:t xml:space="preserve">  </w:t>
      </w:r>
    </w:p>
    <w:p w:rsidR="00CB07D9" w:rsidRPr="003048FE" w:rsidRDefault="00CB07D9" w:rsidP="00CB07D9">
      <w:pPr>
        <w:spacing w:after="0"/>
        <w:rPr>
          <w:rFonts w:ascii="Arial" w:hAnsi="Arial" w:cs="Arial"/>
        </w:rPr>
      </w:pPr>
    </w:p>
    <w:p w:rsidR="004F79FE" w:rsidRPr="0065289E" w:rsidRDefault="004F79FE" w:rsidP="0096536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 xml:space="preserve">PRIHODI I PRIMICI </w:t>
      </w:r>
    </w:p>
    <w:p w:rsidR="0071672F" w:rsidRDefault="0071672F" w:rsidP="00CB07D9">
      <w:pPr>
        <w:spacing w:after="0"/>
        <w:rPr>
          <w:rFonts w:ascii="Arial" w:hAnsi="Arial" w:cs="Arial"/>
        </w:rPr>
      </w:pPr>
    </w:p>
    <w:p w:rsidR="00264C17" w:rsidRDefault="004F79FE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Ukupni prihodi i primici Instituta Ruđer Bošković (u daljnjem tekstu: Institut) za razdoblje </w:t>
      </w:r>
      <w:r w:rsidR="0071672F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01.</w:t>
      </w:r>
      <w:r w:rsidR="00BA2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siječnja 201</w:t>
      </w:r>
      <w:r w:rsidR="00833AE7">
        <w:rPr>
          <w:rFonts w:ascii="Arial" w:hAnsi="Arial" w:cs="Arial"/>
        </w:rPr>
        <w:t>9. godine do 31. prosinca 2019</w:t>
      </w:r>
      <w:r>
        <w:rPr>
          <w:rFonts w:ascii="Arial" w:hAnsi="Arial" w:cs="Arial"/>
        </w:rPr>
        <w:t xml:space="preserve">. godine ostvareni su u iznosu </w:t>
      </w:r>
      <w:r w:rsidR="003D1510">
        <w:rPr>
          <w:rFonts w:ascii="Arial" w:hAnsi="Arial" w:cs="Arial"/>
        </w:rPr>
        <w:t>2</w:t>
      </w:r>
      <w:r w:rsidR="00833AE7">
        <w:rPr>
          <w:rFonts w:ascii="Arial" w:hAnsi="Arial" w:cs="Arial"/>
        </w:rPr>
        <w:t>40.954.902</w:t>
      </w:r>
      <w:r w:rsidR="00CB07D9">
        <w:rPr>
          <w:rFonts w:ascii="Arial" w:hAnsi="Arial" w:cs="Arial"/>
        </w:rPr>
        <w:t xml:space="preserve"> HRK</w:t>
      </w:r>
      <w:r w:rsidR="0071672F">
        <w:rPr>
          <w:rFonts w:ascii="Arial" w:hAnsi="Arial" w:cs="Arial"/>
        </w:rPr>
        <w:t xml:space="preserve"> </w:t>
      </w:r>
      <w:r w:rsidR="002D1E75">
        <w:rPr>
          <w:rFonts w:ascii="Arial" w:hAnsi="Arial" w:cs="Arial"/>
        </w:rPr>
        <w:t>i u od</w:t>
      </w:r>
      <w:r w:rsidR="0071672F">
        <w:rPr>
          <w:rFonts w:ascii="Arial" w:hAnsi="Arial" w:cs="Arial"/>
        </w:rPr>
        <w:t>nosu na 201</w:t>
      </w:r>
      <w:r w:rsidR="00833AE7">
        <w:rPr>
          <w:rFonts w:ascii="Arial" w:hAnsi="Arial" w:cs="Arial"/>
        </w:rPr>
        <w:t>8</w:t>
      </w:r>
      <w:r w:rsidR="0071672F">
        <w:rPr>
          <w:rFonts w:ascii="Arial" w:hAnsi="Arial" w:cs="Arial"/>
        </w:rPr>
        <w:t xml:space="preserve">. godinu </w:t>
      </w:r>
      <w:r w:rsidR="002D1E75">
        <w:rPr>
          <w:rFonts w:ascii="Arial" w:hAnsi="Arial" w:cs="Arial"/>
        </w:rPr>
        <w:t>povećani</w:t>
      </w:r>
      <w:r w:rsidR="0071672F">
        <w:rPr>
          <w:rFonts w:ascii="Arial" w:hAnsi="Arial" w:cs="Arial"/>
        </w:rPr>
        <w:t xml:space="preserve"> su za </w:t>
      </w:r>
      <w:r w:rsidR="00B11A16">
        <w:rPr>
          <w:rFonts w:ascii="Arial" w:hAnsi="Arial" w:cs="Arial"/>
        </w:rPr>
        <w:t>2,91</w:t>
      </w:r>
      <w:r w:rsidR="00264C17">
        <w:rPr>
          <w:rFonts w:ascii="Arial" w:hAnsi="Arial" w:cs="Arial"/>
        </w:rPr>
        <w:t>% (201</w:t>
      </w:r>
      <w:r w:rsidR="00833AE7">
        <w:rPr>
          <w:rFonts w:ascii="Arial" w:hAnsi="Arial" w:cs="Arial"/>
        </w:rPr>
        <w:t>8</w:t>
      </w:r>
      <w:r w:rsidR="00264C17">
        <w:rPr>
          <w:rFonts w:ascii="Arial" w:hAnsi="Arial" w:cs="Arial"/>
        </w:rPr>
        <w:t>.</w:t>
      </w:r>
      <w:r w:rsidR="003561DA">
        <w:rPr>
          <w:rFonts w:ascii="Arial" w:hAnsi="Arial" w:cs="Arial"/>
        </w:rPr>
        <w:t xml:space="preserve"> </w:t>
      </w:r>
      <w:r w:rsidR="00264C17">
        <w:rPr>
          <w:rFonts w:ascii="Arial" w:hAnsi="Arial" w:cs="Arial"/>
        </w:rPr>
        <w:t xml:space="preserve">= </w:t>
      </w:r>
      <w:r w:rsidR="003561DA">
        <w:rPr>
          <w:rFonts w:ascii="Arial" w:hAnsi="Arial" w:cs="Arial"/>
        </w:rPr>
        <w:t>2</w:t>
      </w:r>
      <w:r w:rsidR="00833AE7">
        <w:rPr>
          <w:rFonts w:ascii="Arial" w:hAnsi="Arial" w:cs="Arial"/>
        </w:rPr>
        <w:t xml:space="preserve">34.134.471 </w:t>
      </w:r>
      <w:r w:rsidR="00264C17">
        <w:rPr>
          <w:rFonts w:ascii="Arial" w:hAnsi="Arial" w:cs="Arial"/>
        </w:rPr>
        <w:t>HRK).</w:t>
      </w: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prihode i primitke čine:</w:t>
      </w:r>
    </w:p>
    <w:p w:rsidR="000B037A" w:rsidRDefault="000B037A" w:rsidP="000B037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poslovanja u iznosu </w:t>
      </w:r>
      <w:r w:rsidR="003561DA">
        <w:rPr>
          <w:rFonts w:ascii="Arial" w:hAnsi="Arial" w:cs="Arial"/>
        </w:rPr>
        <w:t>2</w:t>
      </w:r>
      <w:r w:rsidR="00B11A16">
        <w:rPr>
          <w:rFonts w:ascii="Arial" w:hAnsi="Arial" w:cs="Arial"/>
        </w:rPr>
        <w:t>40.758.960</w:t>
      </w:r>
      <w:r>
        <w:rPr>
          <w:rFonts w:ascii="Arial" w:hAnsi="Arial" w:cs="Arial"/>
        </w:rPr>
        <w:t xml:space="preserve"> HRK</w:t>
      </w:r>
    </w:p>
    <w:p w:rsidR="000B037A" w:rsidRPr="003561DA" w:rsidRDefault="000B037A" w:rsidP="003561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nefinancijske imovine u iznosu </w:t>
      </w:r>
      <w:r w:rsidR="003561DA">
        <w:rPr>
          <w:rFonts w:ascii="Arial" w:hAnsi="Arial" w:cs="Arial"/>
        </w:rPr>
        <w:t>1</w:t>
      </w:r>
      <w:r w:rsidR="00B11A16">
        <w:rPr>
          <w:rFonts w:ascii="Arial" w:hAnsi="Arial" w:cs="Arial"/>
        </w:rPr>
        <w:t>95.942</w:t>
      </w:r>
      <w:r w:rsidR="00356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HRK</w:t>
      </w:r>
    </w:p>
    <w:p w:rsidR="0065289E" w:rsidRDefault="0065289E" w:rsidP="000B037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264C17" w:rsidRPr="00F00289" w:rsidRDefault="000B037A" w:rsidP="00F0028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F00289">
        <w:rPr>
          <w:rFonts w:ascii="Arial" w:hAnsi="Arial" w:cs="Arial"/>
          <w:b/>
          <w:i/>
          <w:u w:val="single"/>
        </w:rPr>
        <w:t xml:space="preserve">Prihodi poslovanja   </w:t>
      </w: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poslovanja povećani su u odnosu na 201</w:t>
      </w:r>
      <w:r w:rsidR="00B717ED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godine za </w:t>
      </w:r>
      <w:r w:rsidR="00B717ED">
        <w:rPr>
          <w:rFonts w:ascii="Arial" w:hAnsi="Arial" w:cs="Arial"/>
        </w:rPr>
        <w:t>2,87</w:t>
      </w:r>
      <w:r>
        <w:rPr>
          <w:rFonts w:ascii="Arial" w:hAnsi="Arial" w:cs="Arial"/>
        </w:rPr>
        <w:t>%.</w:t>
      </w:r>
    </w:p>
    <w:p w:rsidR="001C7A7C" w:rsidRDefault="001C7A7C" w:rsidP="000B037A">
      <w:pPr>
        <w:spacing w:after="0" w:line="360" w:lineRule="auto"/>
        <w:jc w:val="both"/>
        <w:rPr>
          <w:rFonts w:ascii="Arial" w:hAnsi="Arial" w:cs="Arial"/>
        </w:rPr>
      </w:pPr>
    </w:p>
    <w:p w:rsidR="00D25BE8" w:rsidRDefault="00792B5D" w:rsidP="00D25BE8">
      <w:pPr>
        <w:spacing w:after="0" w:line="360" w:lineRule="auto"/>
        <w:jc w:val="both"/>
        <w:rPr>
          <w:rFonts w:ascii="Arial" w:hAnsi="Arial" w:cs="Arial"/>
        </w:rPr>
      </w:pPr>
      <w:r w:rsidRPr="00E44C9E">
        <w:rPr>
          <w:rFonts w:ascii="Arial" w:hAnsi="Arial" w:cs="Arial"/>
          <w:b/>
          <w:u w:val="single"/>
        </w:rPr>
        <w:t>Tekuće pomoći od međunarodnih organizacija</w:t>
      </w:r>
      <w:r w:rsidR="002E1513">
        <w:rPr>
          <w:rFonts w:ascii="Arial" w:hAnsi="Arial" w:cs="Arial"/>
        </w:rPr>
        <w:t xml:space="preserve"> </w:t>
      </w:r>
      <w:r w:rsidR="002E1513" w:rsidRPr="002E1513">
        <w:rPr>
          <w:rFonts w:ascii="Arial" w:hAnsi="Arial" w:cs="Arial"/>
          <w:b/>
        </w:rPr>
        <w:t xml:space="preserve">AOP </w:t>
      </w:r>
      <w:r w:rsidR="00BA2E58">
        <w:rPr>
          <w:rFonts w:ascii="Arial" w:hAnsi="Arial" w:cs="Arial"/>
          <w:b/>
        </w:rPr>
        <w:t>(</w:t>
      </w:r>
      <w:r w:rsidR="002E1513" w:rsidRPr="002E1513">
        <w:rPr>
          <w:rFonts w:ascii="Arial" w:hAnsi="Arial" w:cs="Arial"/>
          <w:b/>
        </w:rPr>
        <w:t>050</w:t>
      </w:r>
      <w:r w:rsidR="002E1513" w:rsidRPr="0004688B">
        <w:rPr>
          <w:rFonts w:ascii="Arial" w:hAnsi="Arial" w:cs="Arial"/>
          <w:b/>
        </w:rPr>
        <w:t>)</w:t>
      </w:r>
      <w:r w:rsidRPr="0004688B">
        <w:rPr>
          <w:rFonts w:ascii="Arial" w:hAnsi="Arial" w:cs="Arial"/>
        </w:rPr>
        <w:t xml:space="preserve"> </w:t>
      </w:r>
      <w:r w:rsidR="0004688B" w:rsidRPr="0004688B">
        <w:rPr>
          <w:rFonts w:ascii="Arial" w:hAnsi="Arial" w:cs="Arial"/>
        </w:rPr>
        <w:t>smanjene su</w:t>
      </w:r>
      <w:r>
        <w:rPr>
          <w:rFonts w:ascii="Arial" w:hAnsi="Arial" w:cs="Arial"/>
        </w:rPr>
        <w:t xml:space="preserve"> </w:t>
      </w:r>
      <w:r w:rsidR="0004688B">
        <w:rPr>
          <w:rFonts w:ascii="Arial" w:hAnsi="Arial" w:cs="Arial"/>
        </w:rPr>
        <w:t xml:space="preserve">u odnosu na </w:t>
      </w:r>
      <w:r w:rsidR="00E44C9E">
        <w:rPr>
          <w:rFonts w:ascii="Arial" w:hAnsi="Arial" w:cs="Arial"/>
        </w:rPr>
        <w:t>2018.</w:t>
      </w:r>
      <w:r w:rsidR="0004688B">
        <w:rPr>
          <w:rFonts w:ascii="Arial" w:hAnsi="Arial" w:cs="Arial"/>
        </w:rPr>
        <w:t xml:space="preserve"> godinu za </w:t>
      </w:r>
      <w:r w:rsidR="00F30BDF">
        <w:rPr>
          <w:rFonts w:ascii="Arial" w:hAnsi="Arial" w:cs="Arial"/>
        </w:rPr>
        <w:t>58,30</w:t>
      </w:r>
      <w:r>
        <w:rPr>
          <w:rFonts w:ascii="Arial" w:hAnsi="Arial" w:cs="Arial"/>
        </w:rPr>
        <w:t xml:space="preserve">% </w:t>
      </w:r>
      <w:r w:rsidR="00D25BE8">
        <w:rPr>
          <w:rFonts w:ascii="Arial" w:hAnsi="Arial" w:cs="Arial"/>
        </w:rPr>
        <w:t>jer u 2019. godini nije bilo inozemne doznake</w:t>
      </w:r>
      <w:r w:rsidR="00E44C9E">
        <w:rPr>
          <w:rFonts w:ascii="Arial" w:hAnsi="Arial" w:cs="Arial"/>
        </w:rPr>
        <w:t xml:space="preserve"> (prihoda)</w:t>
      </w:r>
      <w:r w:rsidR="00D25BE8">
        <w:rPr>
          <w:rFonts w:ascii="Arial" w:hAnsi="Arial" w:cs="Arial"/>
        </w:rPr>
        <w:t xml:space="preserve"> za NATO projekt (u 2018. godini izvršena je uplata</w:t>
      </w:r>
      <w:r w:rsidR="00E44C9E">
        <w:rPr>
          <w:rFonts w:ascii="Arial" w:hAnsi="Arial" w:cs="Arial"/>
        </w:rPr>
        <w:t xml:space="preserve"> prihoda</w:t>
      </w:r>
      <w:r w:rsidR="00D25BE8">
        <w:rPr>
          <w:rFonts w:ascii="Arial" w:hAnsi="Arial" w:cs="Arial"/>
        </w:rPr>
        <w:t xml:space="preserve"> za drugo i treće financijsko</w:t>
      </w:r>
      <w:r w:rsidR="00D25BE8" w:rsidRPr="00D25BE8">
        <w:rPr>
          <w:rFonts w:ascii="Arial" w:hAnsi="Arial" w:cs="Arial"/>
        </w:rPr>
        <w:t xml:space="preserve"> </w:t>
      </w:r>
      <w:r w:rsidR="00D25BE8">
        <w:rPr>
          <w:rFonts w:ascii="Arial" w:hAnsi="Arial" w:cs="Arial"/>
        </w:rPr>
        <w:t xml:space="preserve">izvješće NATO projekta u iznosu 1.020.131. HRK). </w:t>
      </w:r>
    </w:p>
    <w:p w:rsidR="00D25BE8" w:rsidRDefault="00D25BE8" w:rsidP="000B037A">
      <w:pPr>
        <w:spacing w:after="0" w:line="360" w:lineRule="auto"/>
        <w:jc w:val="both"/>
        <w:rPr>
          <w:rFonts w:ascii="Arial" w:hAnsi="Arial" w:cs="Arial"/>
        </w:rPr>
      </w:pPr>
    </w:p>
    <w:p w:rsidR="00F00289" w:rsidRDefault="00C44AE1" w:rsidP="000B037A">
      <w:pPr>
        <w:spacing w:after="0" w:line="360" w:lineRule="auto"/>
        <w:jc w:val="both"/>
        <w:rPr>
          <w:rFonts w:ascii="Arial" w:hAnsi="Arial" w:cs="Arial"/>
        </w:rPr>
      </w:pPr>
      <w:r w:rsidRPr="00E44C9E">
        <w:rPr>
          <w:rFonts w:ascii="Arial" w:hAnsi="Arial" w:cs="Arial"/>
          <w:b/>
          <w:u w:val="single"/>
        </w:rPr>
        <w:t>Prihodi od tekuć</w:t>
      </w:r>
      <w:r w:rsidR="007666C3" w:rsidRPr="00E44C9E">
        <w:rPr>
          <w:rFonts w:ascii="Arial" w:hAnsi="Arial" w:cs="Arial"/>
          <w:b/>
          <w:u w:val="single"/>
        </w:rPr>
        <w:t>ih</w:t>
      </w:r>
      <w:r w:rsidRPr="00E44C9E">
        <w:rPr>
          <w:rFonts w:ascii="Arial" w:hAnsi="Arial" w:cs="Arial"/>
          <w:b/>
          <w:u w:val="single"/>
        </w:rPr>
        <w:t xml:space="preserve"> pomoći od institucija i tijela EU</w:t>
      </w:r>
      <w:r w:rsidR="002E1513">
        <w:rPr>
          <w:rFonts w:ascii="Arial" w:hAnsi="Arial" w:cs="Arial"/>
        </w:rPr>
        <w:t xml:space="preserve"> </w:t>
      </w:r>
      <w:r w:rsidR="002E1513" w:rsidRPr="002E1513">
        <w:rPr>
          <w:rFonts w:ascii="Arial" w:hAnsi="Arial" w:cs="Arial"/>
          <w:b/>
        </w:rPr>
        <w:t xml:space="preserve">AOP </w:t>
      </w:r>
      <w:r w:rsidR="00BA2E58">
        <w:rPr>
          <w:rFonts w:ascii="Arial" w:hAnsi="Arial" w:cs="Arial"/>
          <w:b/>
        </w:rPr>
        <w:t>(</w:t>
      </w:r>
      <w:r w:rsidR="002E1513" w:rsidRPr="002E1513">
        <w:rPr>
          <w:rFonts w:ascii="Arial" w:hAnsi="Arial" w:cs="Arial"/>
          <w:b/>
        </w:rPr>
        <w:t>052)</w:t>
      </w:r>
      <w:r w:rsidR="00E44C9E">
        <w:rPr>
          <w:rFonts w:ascii="Arial" w:hAnsi="Arial" w:cs="Arial"/>
          <w:b/>
        </w:rPr>
        <w:t xml:space="preserve"> </w:t>
      </w:r>
      <w:r w:rsidR="00E44C9E" w:rsidRPr="00E44C9E">
        <w:rPr>
          <w:rFonts w:ascii="Arial" w:hAnsi="Arial" w:cs="Arial"/>
        </w:rPr>
        <w:t xml:space="preserve">povećani </w:t>
      </w:r>
      <w:r w:rsidR="00E44C9E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8C510D">
        <w:rPr>
          <w:rFonts w:ascii="Arial" w:hAnsi="Arial" w:cs="Arial"/>
        </w:rPr>
        <w:t>u odnosu na 201</w:t>
      </w:r>
      <w:r w:rsidR="00F20AF2">
        <w:rPr>
          <w:rFonts w:ascii="Arial" w:hAnsi="Arial" w:cs="Arial"/>
        </w:rPr>
        <w:t>8</w:t>
      </w:r>
      <w:r w:rsidR="008C510D">
        <w:rPr>
          <w:rFonts w:ascii="Arial" w:hAnsi="Arial" w:cs="Arial"/>
        </w:rPr>
        <w:t xml:space="preserve">. godinu za </w:t>
      </w:r>
      <w:r w:rsidR="00F20AF2">
        <w:rPr>
          <w:rFonts w:ascii="Arial" w:hAnsi="Arial" w:cs="Arial"/>
        </w:rPr>
        <w:t>12,30</w:t>
      </w:r>
      <w:r w:rsidR="008C510D">
        <w:rPr>
          <w:rFonts w:ascii="Arial" w:hAnsi="Arial" w:cs="Arial"/>
        </w:rPr>
        <w:t xml:space="preserve">% </w:t>
      </w:r>
      <w:r w:rsidR="00BC07EC">
        <w:rPr>
          <w:rFonts w:ascii="Arial" w:hAnsi="Arial" w:cs="Arial"/>
        </w:rPr>
        <w:t>zbog metodologije priznavanja prihoda u tekućoj godini u visini nastalih rashoda</w:t>
      </w:r>
      <w:r w:rsidR="00E44C9E">
        <w:rPr>
          <w:rFonts w:ascii="Arial" w:hAnsi="Arial" w:cs="Arial"/>
        </w:rPr>
        <w:t xml:space="preserve"> tekuće godine</w:t>
      </w:r>
      <w:r w:rsidR="00BC07EC">
        <w:rPr>
          <w:rFonts w:ascii="Arial" w:hAnsi="Arial" w:cs="Arial"/>
        </w:rPr>
        <w:t>.</w:t>
      </w:r>
      <w:r w:rsidR="00B7745F">
        <w:rPr>
          <w:rFonts w:ascii="Arial" w:hAnsi="Arial" w:cs="Arial"/>
        </w:rPr>
        <w:t xml:space="preserve">  </w:t>
      </w:r>
    </w:p>
    <w:p w:rsidR="0044188A" w:rsidRDefault="0044188A" w:rsidP="00833AE7"/>
    <w:p w:rsidR="00633B3C" w:rsidRDefault="005F63BB" w:rsidP="00633B3C">
      <w:pPr>
        <w:spacing w:after="0" w:line="360" w:lineRule="auto"/>
        <w:jc w:val="both"/>
        <w:rPr>
          <w:rFonts w:ascii="Arial" w:hAnsi="Arial" w:cs="Arial"/>
        </w:rPr>
      </w:pPr>
      <w:r w:rsidRPr="003174C8">
        <w:rPr>
          <w:rFonts w:ascii="Arial" w:hAnsi="Arial" w:cs="Arial"/>
          <w:b/>
          <w:u w:val="single"/>
        </w:rPr>
        <w:t>Tekuće pomoći proračun</w:t>
      </w:r>
      <w:r w:rsidR="00EF09BA" w:rsidRPr="003174C8">
        <w:rPr>
          <w:rFonts w:ascii="Arial" w:hAnsi="Arial" w:cs="Arial"/>
          <w:b/>
          <w:u w:val="single"/>
        </w:rPr>
        <w:t>u</w:t>
      </w:r>
      <w:r w:rsidRPr="003174C8">
        <w:rPr>
          <w:rFonts w:ascii="Arial" w:hAnsi="Arial" w:cs="Arial"/>
          <w:b/>
          <w:u w:val="single"/>
        </w:rPr>
        <w:t xml:space="preserve"> iz drugih proračuna</w:t>
      </w:r>
      <w:r w:rsidR="002E1513">
        <w:rPr>
          <w:rFonts w:ascii="Arial" w:hAnsi="Arial" w:cs="Arial"/>
        </w:rPr>
        <w:t xml:space="preserve"> </w:t>
      </w:r>
      <w:r w:rsidR="002E1513" w:rsidRPr="002E1513">
        <w:rPr>
          <w:rFonts w:ascii="Arial" w:hAnsi="Arial" w:cs="Arial"/>
          <w:b/>
        </w:rPr>
        <w:t xml:space="preserve">AOP </w:t>
      </w:r>
      <w:r w:rsidR="00BA2E58">
        <w:rPr>
          <w:rFonts w:ascii="Arial" w:hAnsi="Arial" w:cs="Arial"/>
          <w:b/>
        </w:rPr>
        <w:t>(</w:t>
      </w:r>
      <w:r w:rsidR="002E1513" w:rsidRPr="002E1513">
        <w:rPr>
          <w:rFonts w:ascii="Arial" w:hAnsi="Arial" w:cs="Arial"/>
          <w:b/>
        </w:rPr>
        <w:t>055)</w:t>
      </w:r>
      <w:r>
        <w:rPr>
          <w:rFonts w:ascii="Arial" w:hAnsi="Arial" w:cs="Arial"/>
        </w:rPr>
        <w:t xml:space="preserve"> smanjeni su</w:t>
      </w:r>
      <w:r w:rsidR="003174C8">
        <w:rPr>
          <w:rFonts w:ascii="Arial" w:hAnsi="Arial" w:cs="Arial"/>
        </w:rPr>
        <w:t xml:space="preserve"> u odnosu na 2018. godinu</w:t>
      </w:r>
      <w:r>
        <w:rPr>
          <w:rFonts w:ascii="Arial" w:hAnsi="Arial" w:cs="Arial"/>
        </w:rPr>
        <w:t xml:space="preserve"> za </w:t>
      </w:r>
      <w:r w:rsidR="00FC7E7A">
        <w:rPr>
          <w:rFonts w:ascii="Arial" w:hAnsi="Arial" w:cs="Arial"/>
        </w:rPr>
        <w:t>88,00</w:t>
      </w:r>
      <w:r>
        <w:rPr>
          <w:rFonts w:ascii="Arial" w:hAnsi="Arial" w:cs="Arial"/>
        </w:rPr>
        <w:t xml:space="preserve">% </w:t>
      </w:r>
      <w:r w:rsidR="00A86EBA">
        <w:rPr>
          <w:rFonts w:ascii="Arial" w:hAnsi="Arial" w:cs="Arial"/>
        </w:rPr>
        <w:t xml:space="preserve"> </w:t>
      </w:r>
      <w:r w:rsidR="00D25BE8">
        <w:rPr>
          <w:rFonts w:ascii="Arial" w:hAnsi="Arial" w:cs="Arial"/>
        </w:rPr>
        <w:t>jer u 2019. godini nije bilo uplata</w:t>
      </w:r>
      <w:r w:rsidR="00A86EBA">
        <w:rPr>
          <w:rFonts w:ascii="Arial" w:hAnsi="Arial" w:cs="Arial"/>
        </w:rPr>
        <w:t xml:space="preserve"> (prihoda)</w:t>
      </w:r>
      <w:r w:rsidR="00D25BE8">
        <w:rPr>
          <w:rFonts w:ascii="Arial" w:hAnsi="Arial" w:cs="Arial"/>
        </w:rPr>
        <w:t xml:space="preserve"> </w:t>
      </w:r>
      <w:r w:rsidR="006D3B0B">
        <w:rPr>
          <w:rFonts w:ascii="Arial" w:hAnsi="Arial" w:cs="Arial"/>
        </w:rPr>
        <w:t>od HAMAG-BICRO koje su u 20</w:t>
      </w:r>
      <w:r w:rsidR="00FC7E7A">
        <w:rPr>
          <w:rFonts w:ascii="Arial" w:hAnsi="Arial" w:cs="Arial"/>
        </w:rPr>
        <w:t>18. godini iznosile 211.952 HRK. U 2019. godini Grad Šibenik</w:t>
      </w:r>
      <w:r w:rsidR="00E474E8">
        <w:rPr>
          <w:rFonts w:ascii="Arial" w:hAnsi="Arial" w:cs="Arial"/>
        </w:rPr>
        <w:t xml:space="preserve"> izvršio je uplatu </w:t>
      </w:r>
      <w:r w:rsidR="00FC7E7A">
        <w:rPr>
          <w:rFonts w:ascii="Arial" w:hAnsi="Arial" w:cs="Arial"/>
        </w:rPr>
        <w:t>za isplaćen</w:t>
      </w:r>
      <w:r w:rsidR="00A86EBA">
        <w:rPr>
          <w:rFonts w:ascii="Arial" w:hAnsi="Arial" w:cs="Arial"/>
        </w:rPr>
        <w:t>u</w:t>
      </w:r>
      <w:r w:rsidR="00FC7E7A">
        <w:rPr>
          <w:rFonts w:ascii="Arial" w:hAnsi="Arial" w:cs="Arial"/>
        </w:rPr>
        <w:t xml:space="preserve"> plać</w:t>
      </w:r>
      <w:r w:rsidR="00E474E8">
        <w:rPr>
          <w:rFonts w:ascii="Arial" w:hAnsi="Arial" w:cs="Arial"/>
        </w:rPr>
        <w:t xml:space="preserve">u </w:t>
      </w:r>
      <w:r w:rsidR="00FC7E7A">
        <w:rPr>
          <w:rFonts w:ascii="Arial" w:hAnsi="Arial" w:cs="Arial"/>
        </w:rPr>
        <w:t xml:space="preserve">radnika Instituta </w:t>
      </w:r>
      <w:r w:rsidR="00E474E8">
        <w:rPr>
          <w:rFonts w:ascii="Arial" w:hAnsi="Arial" w:cs="Arial"/>
        </w:rPr>
        <w:t>u ukupnom iznosu od 38.777 HRK (uplata za isplaćenu plaću do 31.12.2018. godine).</w:t>
      </w:r>
      <w:r w:rsidR="0057463B">
        <w:rPr>
          <w:rFonts w:ascii="Arial" w:hAnsi="Arial" w:cs="Arial"/>
        </w:rPr>
        <w:t xml:space="preserve"> </w:t>
      </w:r>
      <w:r w:rsidR="00E474E8">
        <w:rPr>
          <w:rFonts w:ascii="Arial" w:hAnsi="Arial" w:cs="Arial"/>
        </w:rPr>
        <w:t xml:space="preserve">U 2019. godini radnik je zaposlen </w:t>
      </w:r>
      <w:r w:rsidR="00FC7E7A">
        <w:rPr>
          <w:rFonts w:ascii="Arial" w:hAnsi="Arial" w:cs="Arial"/>
        </w:rPr>
        <w:t xml:space="preserve">na </w:t>
      </w:r>
      <w:r w:rsidR="00E474E8">
        <w:rPr>
          <w:rFonts w:ascii="Arial" w:hAnsi="Arial" w:cs="Arial"/>
        </w:rPr>
        <w:t>p</w:t>
      </w:r>
      <w:r w:rsidR="00FC7E7A">
        <w:rPr>
          <w:rFonts w:ascii="Arial" w:hAnsi="Arial" w:cs="Arial"/>
        </w:rPr>
        <w:t>roj</w:t>
      </w:r>
      <w:r w:rsidR="0058236A">
        <w:rPr>
          <w:rFonts w:ascii="Arial" w:hAnsi="Arial" w:cs="Arial"/>
        </w:rPr>
        <w:t>e</w:t>
      </w:r>
      <w:r w:rsidR="00FC7E7A">
        <w:rPr>
          <w:rFonts w:ascii="Arial" w:hAnsi="Arial" w:cs="Arial"/>
        </w:rPr>
        <w:t>ktu</w:t>
      </w:r>
      <w:r w:rsidR="00E474E8">
        <w:rPr>
          <w:rFonts w:ascii="Arial" w:hAnsi="Arial" w:cs="Arial"/>
        </w:rPr>
        <w:t xml:space="preserve"> INTERREG</w:t>
      </w:r>
      <w:r w:rsidR="00FC7E7A">
        <w:rPr>
          <w:rFonts w:ascii="Arial" w:hAnsi="Arial" w:cs="Arial"/>
        </w:rPr>
        <w:t>.</w:t>
      </w:r>
    </w:p>
    <w:p w:rsidR="00FC7E7A" w:rsidRDefault="00FC7E7A" w:rsidP="00633B3C">
      <w:pPr>
        <w:spacing w:after="0" w:line="360" w:lineRule="auto"/>
        <w:jc w:val="both"/>
        <w:rPr>
          <w:rFonts w:ascii="Arial" w:hAnsi="Arial" w:cs="Arial"/>
        </w:rPr>
      </w:pPr>
    </w:p>
    <w:p w:rsidR="00FD3CEC" w:rsidRPr="00FD3CEC" w:rsidRDefault="00FD3CEC" w:rsidP="00FD3CEC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B05F0C">
        <w:rPr>
          <w:rFonts w:ascii="Arial" w:eastAsia="Times New Roman" w:hAnsi="Arial" w:cs="Arial"/>
          <w:b/>
          <w:u w:val="single"/>
          <w:lang w:eastAsia="hr-HR"/>
        </w:rPr>
        <w:t>Tekuće pomoći proračunskim korisnicima iz proračuna koji im nije nadležan</w:t>
      </w:r>
      <w:r>
        <w:rPr>
          <w:rFonts w:ascii="Arial" w:eastAsia="Times New Roman" w:hAnsi="Arial" w:cs="Arial"/>
          <w:lang w:eastAsia="hr-HR"/>
        </w:rPr>
        <w:t xml:space="preserve"> </w:t>
      </w:r>
      <w:r w:rsidRPr="00FD3CEC">
        <w:rPr>
          <w:rFonts w:ascii="Arial" w:eastAsia="Times New Roman" w:hAnsi="Arial" w:cs="Arial"/>
          <w:b/>
          <w:lang w:eastAsia="hr-HR"/>
        </w:rPr>
        <w:t>AOP (064)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smanjenje su </w:t>
      </w:r>
      <w:r w:rsidR="00B05F0C" w:rsidRPr="00B05F0C">
        <w:rPr>
          <w:rFonts w:ascii="Arial" w:eastAsia="Times New Roman" w:hAnsi="Arial" w:cs="Arial"/>
          <w:lang w:eastAsia="hr-HR"/>
        </w:rPr>
        <w:t xml:space="preserve">u odnosu na 2018. godinu </w:t>
      </w:r>
      <w:r>
        <w:rPr>
          <w:rFonts w:ascii="Arial" w:eastAsia="Times New Roman" w:hAnsi="Arial" w:cs="Arial"/>
          <w:lang w:eastAsia="hr-HR"/>
        </w:rPr>
        <w:t xml:space="preserve">za 66,90%. U 2018. godini </w:t>
      </w:r>
      <w:r w:rsidR="000333CF">
        <w:rPr>
          <w:rFonts w:ascii="Arial" w:eastAsia="Times New Roman" w:hAnsi="Arial" w:cs="Arial"/>
          <w:lang w:eastAsia="hr-HR"/>
        </w:rPr>
        <w:t>Grad Zagreba</w:t>
      </w:r>
      <w:r w:rsidR="00B05F0C">
        <w:rPr>
          <w:rFonts w:ascii="Arial" w:eastAsia="Times New Roman" w:hAnsi="Arial" w:cs="Arial"/>
          <w:lang w:eastAsia="hr-HR"/>
        </w:rPr>
        <w:t xml:space="preserve"> izvršio je uplatu</w:t>
      </w:r>
      <w:r w:rsidR="000333CF">
        <w:rPr>
          <w:rFonts w:ascii="Arial" w:eastAsia="Times New Roman" w:hAnsi="Arial" w:cs="Arial"/>
          <w:lang w:eastAsia="hr-HR"/>
        </w:rPr>
        <w:t xml:space="preserve"> u iznosu 980.000 HRK za projekt BIOPOT, a u 2019. godini Grad Zagreb izvršio je uplatu u iznosu 300.000 HRK za projekt ČISTA SOBA.   </w:t>
      </w:r>
      <w:r>
        <w:rPr>
          <w:rFonts w:ascii="Arial" w:eastAsia="Times New Roman" w:hAnsi="Arial" w:cs="Arial"/>
          <w:lang w:eastAsia="hr-HR"/>
        </w:rPr>
        <w:t xml:space="preserve"> </w:t>
      </w:r>
    </w:p>
    <w:p w:rsidR="00FD3CEC" w:rsidRPr="00FD3CEC" w:rsidRDefault="00FD3CEC" w:rsidP="00FD3CEC">
      <w:pPr>
        <w:spacing w:after="0" w:line="360" w:lineRule="auto"/>
        <w:jc w:val="both"/>
        <w:rPr>
          <w:rFonts w:ascii="Arial" w:hAnsi="Arial" w:cs="Arial"/>
        </w:rPr>
      </w:pPr>
    </w:p>
    <w:p w:rsidR="00234AFB" w:rsidRDefault="000333CF" w:rsidP="000333CF">
      <w:pPr>
        <w:spacing w:after="0" w:line="360" w:lineRule="auto"/>
        <w:jc w:val="both"/>
        <w:rPr>
          <w:rFonts w:ascii="Arial" w:hAnsi="Arial" w:cs="Arial"/>
        </w:rPr>
      </w:pPr>
      <w:r w:rsidRPr="003048FE">
        <w:rPr>
          <w:rFonts w:ascii="Arial" w:eastAsia="Times New Roman" w:hAnsi="Arial" w:cs="Arial"/>
          <w:b/>
          <w:u w:val="single"/>
          <w:lang w:eastAsia="hr-HR"/>
        </w:rPr>
        <w:t>Tekući prijenosi između proračunskih korisnika istog proračuna</w:t>
      </w:r>
      <w:r w:rsidR="00891DBD" w:rsidRPr="003048FE">
        <w:rPr>
          <w:rFonts w:ascii="Arial" w:hAnsi="Arial" w:cs="Arial"/>
          <w:b/>
          <w:u w:val="single"/>
        </w:rPr>
        <w:t>na</w:t>
      </w:r>
      <w:r w:rsidR="00891DBD">
        <w:rPr>
          <w:rFonts w:ascii="Arial" w:hAnsi="Arial" w:cs="Arial"/>
        </w:rPr>
        <w:t xml:space="preserve"> </w:t>
      </w:r>
      <w:r w:rsidR="00891DBD" w:rsidRPr="00D321B9">
        <w:rPr>
          <w:rFonts w:ascii="Arial" w:hAnsi="Arial" w:cs="Arial"/>
          <w:b/>
        </w:rPr>
        <w:t xml:space="preserve">AOP (070) </w:t>
      </w:r>
      <w:r w:rsidR="003048FE">
        <w:rPr>
          <w:rFonts w:ascii="Arial" w:hAnsi="Arial" w:cs="Arial"/>
        </w:rPr>
        <w:t xml:space="preserve">smanjeni su </w:t>
      </w:r>
      <w:r w:rsidR="000A154E" w:rsidRPr="000A154E">
        <w:rPr>
          <w:rFonts w:ascii="Arial" w:hAnsi="Arial" w:cs="Arial"/>
        </w:rPr>
        <w:t xml:space="preserve">u odnosu na </w:t>
      </w:r>
      <w:r w:rsidR="000A154E">
        <w:rPr>
          <w:rFonts w:ascii="Arial" w:hAnsi="Arial" w:cs="Arial"/>
        </w:rPr>
        <w:t xml:space="preserve">2018. godinu za 33,30%. U 2018. godini uplaćeni </w:t>
      </w:r>
      <w:r w:rsidR="001F2E48">
        <w:rPr>
          <w:rFonts w:ascii="Arial" w:hAnsi="Arial" w:cs="Arial"/>
        </w:rPr>
        <w:t xml:space="preserve">su </w:t>
      </w:r>
      <w:r w:rsidR="000A154E">
        <w:rPr>
          <w:rFonts w:ascii="Arial" w:hAnsi="Arial" w:cs="Arial"/>
        </w:rPr>
        <w:t>prihodi</w:t>
      </w:r>
      <w:r w:rsidR="001F2E48" w:rsidRPr="001F2E48">
        <w:rPr>
          <w:rFonts w:ascii="Arial" w:hAnsi="Arial" w:cs="Arial"/>
        </w:rPr>
        <w:t xml:space="preserve"> </w:t>
      </w:r>
      <w:r w:rsidR="001F2E48">
        <w:rPr>
          <w:rFonts w:ascii="Arial" w:hAnsi="Arial" w:cs="Arial"/>
        </w:rPr>
        <w:t>iz Državnog proračuna Republike Hrvatske</w:t>
      </w:r>
      <w:r w:rsidR="000A154E">
        <w:rPr>
          <w:rFonts w:ascii="Arial" w:hAnsi="Arial" w:cs="Arial"/>
        </w:rPr>
        <w:t xml:space="preserve"> </w:t>
      </w:r>
      <w:r w:rsidR="001F2E48">
        <w:rPr>
          <w:rFonts w:ascii="Arial" w:hAnsi="Arial" w:cs="Arial"/>
        </w:rPr>
        <w:t xml:space="preserve">za </w:t>
      </w:r>
      <w:r w:rsidR="00234AFB">
        <w:rPr>
          <w:rFonts w:ascii="Arial" w:hAnsi="Arial" w:cs="Arial"/>
        </w:rPr>
        <w:t xml:space="preserve">projekt </w:t>
      </w:r>
      <w:r w:rsidR="00234AFB" w:rsidRPr="005C329B">
        <w:rPr>
          <w:rFonts w:ascii="Arial" w:hAnsi="Arial" w:cs="Arial"/>
        </w:rPr>
        <w:t xml:space="preserve">ERA CHAIR </w:t>
      </w:r>
      <w:r w:rsidR="00234AFB">
        <w:rPr>
          <w:rFonts w:ascii="Arial" w:hAnsi="Arial" w:cs="Arial"/>
        </w:rPr>
        <w:t xml:space="preserve">mjera 3 </w:t>
      </w:r>
      <w:r w:rsidR="000A154E">
        <w:rPr>
          <w:rFonts w:ascii="Arial" w:hAnsi="Arial" w:cs="Arial"/>
        </w:rPr>
        <w:t>u iznosu 2.</w:t>
      </w:r>
      <w:r w:rsidR="00234AFB">
        <w:rPr>
          <w:rFonts w:ascii="Arial" w:hAnsi="Arial" w:cs="Arial"/>
        </w:rPr>
        <w:t>007.982</w:t>
      </w:r>
      <w:r w:rsidR="000A154E">
        <w:rPr>
          <w:rFonts w:ascii="Arial" w:hAnsi="Arial" w:cs="Arial"/>
        </w:rPr>
        <w:t xml:space="preserve"> HRK, bilateralne projekte </w:t>
      </w:r>
      <w:r w:rsidR="001F2E48">
        <w:rPr>
          <w:rFonts w:ascii="Arial" w:hAnsi="Arial" w:cs="Arial"/>
        </w:rPr>
        <w:t xml:space="preserve">u iznosu 530.859 HRK, </w:t>
      </w:r>
      <w:r w:rsidR="00704E0D">
        <w:rPr>
          <w:rFonts w:ascii="Arial" w:hAnsi="Arial" w:cs="Arial"/>
        </w:rPr>
        <w:t>te novčane pomoći</w:t>
      </w:r>
      <w:r w:rsidR="001F2E48">
        <w:rPr>
          <w:rFonts w:ascii="Arial" w:hAnsi="Arial" w:cs="Arial"/>
        </w:rPr>
        <w:t xml:space="preserve"> i podrške</w:t>
      </w:r>
      <w:r w:rsidR="00704E0D">
        <w:rPr>
          <w:rFonts w:ascii="Arial" w:hAnsi="Arial" w:cs="Arial"/>
        </w:rPr>
        <w:t xml:space="preserve"> </w:t>
      </w:r>
      <w:r w:rsidR="001F2E48">
        <w:rPr>
          <w:rFonts w:ascii="Arial" w:hAnsi="Arial" w:cs="Arial"/>
        </w:rPr>
        <w:t xml:space="preserve">za </w:t>
      </w:r>
      <w:r w:rsidR="00704E0D">
        <w:rPr>
          <w:rFonts w:ascii="Arial" w:hAnsi="Arial" w:cs="Arial"/>
        </w:rPr>
        <w:t>projekte</w:t>
      </w:r>
      <w:r w:rsidR="001F2E48">
        <w:rPr>
          <w:rFonts w:ascii="Arial" w:hAnsi="Arial" w:cs="Arial"/>
        </w:rPr>
        <w:t xml:space="preserve"> (OBZOR2020, akcele</w:t>
      </w:r>
      <w:r w:rsidR="0057220C">
        <w:rPr>
          <w:rFonts w:ascii="Arial" w:hAnsi="Arial" w:cs="Arial"/>
        </w:rPr>
        <w:t>rator, MECAME, međunarodne članarine</w:t>
      </w:r>
      <w:r w:rsidR="00234AFB">
        <w:rPr>
          <w:rFonts w:ascii="Arial" w:hAnsi="Arial" w:cs="Arial"/>
        </w:rPr>
        <w:t>, uzgoj laboratorijskih životinja,</w:t>
      </w:r>
    </w:p>
    <w:p w:rsidR="00D17F10" w:rsidRPr="00DE26C7" w:rsidRDefault="00234AFB" w:rsidP="000333C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tekući helij, te refundacije troškova službenih putovanja</w:t>
      </w:r>
      <w:r w:rsidR="0057220C">
        <w:rPr>
          <w:rFonts w:ascii="Arial" w:hAnsi="Arial" w:cs="Arial"/>
        </w:rPr>
        <w:t>)</w:t>
      </w:r>
      <w:r w:rsidR="008B4FEF">
        <w:rPr>
          <w:rFonts w:ascii="Arial" w:hAnsi="Arial" w:cs="Arial"/>
        </w:rPr>
        <w:t xml:space="preserve"> u iznosu 1.</w:t>
      </w:r>
      <w:r>
        <w:rPr>
          <w:rFonts w:ascii="Arial" w:hAnsi="Arial" w:cs="Arial"/>
        </w:rPr>
        <w:t>773.013</w:t>
      </w:r>
      <w:r w:rsidR="008B4FEF">
        <w:rPr>
          <w:rFonts w:ascii="Arial" w:hAnsi="Arial" w:cs="Arial"/>
        </w:rPr>
        <w:t xml:space="preserve"> HRK</w:t>
      </w:r>
      <w:r w:rsidR="00704E0D">
        <w:rPr>
          <w:rFonts w:ascii="Arial" w:hAnsi="Arial" w:cs="Arial"/>
        </w:rPr>
        <w:t>. U 2019. godini uplaćeni</w:t>
      </w:r>
      <w:r w:rsidR="001F2E48">
        <w:rPr>
          <w:rFonts w:ascii="Arial" w:hAnsi="Arial" w:cs="Arial"/>
        </w:rPr>
        <w:t xml:space="preserve"> su </w:t>
      </w:r>
      <w:r w:rsidR="00704E0D">
        <w:rPr>
          <w:rFonts w:ascii="Arial" w:hAnsi="Arial" w:cs="Arial"/>
        </w:rPr>
        <w:t xml:space="preserve">prihodi </w:t>
      </w:r>
      <w:r w:rsidR="0057220C">
        <w:rPr>
          <w:rFonts w:ascii="Arial" w:hAnsi="Arial" w:cs="Arial"/>
        </w:rPr>
        <w:t>iz Državnog</w:t>
      </w:r>
      <w:r w:rsidR="0057220C" w:rsidRPr="0057220C">
        <w:rPr>
          <w:rFonts w:ascii="Arial" w:hAnsi="Arial" w:cs="Arial"/>
        </w:rPr>
        <w:t xml:space="preserve"> </w:t>
      </w:r>
      <w:r w:rsidR="0057220C">
        <w:rPr>
          <w:rFonts w:ascii="Arial" w:hAnsi="Arial" w:cs="Arial"/>
        </w:rPr>
        <w:t>proračuna Republike Hrvatske za</w:t>
      </w:r>
      <w:r w:rsidR="00704E0D">
        <w:rPr>
          <w:rFonts w:ascii="Arial" w:hAnsi="Arial" w:cs="Arial"/>
        </w:rPr>
        <w:t xml:space="preserve"> bilateralne projekte u iznosu </w:t>
      </w:r>
      <w:r w:rsidR="00704E0D" w:rsidRPr="00DE26C7">
        <w:rPr>
          <w:rFonts w:ascii="Arial" w:hAnsi="Arial" w:cs="Arial"/>
        </w:rPr>
        <w:t xml:space="preserve">862.730 HRK, </w:t>
      </w:r>
      <w:r w:rsidR="00DE26C7" w:rsidRPr="00DE26C7">
        <w:rPr>
          <w:rFonts w:ascii="Arial" w:hAnsi="Arial" w:cs="Arial"/>
        </w:rPr>
        <w:t>UKF projekte „Jedinstvo uz pomoć znanja“ u iznosu 252.160 HRK</w:t>
      </w:r>
      <w:r w:rsidR="00DE26C7">
        <w:rPr>
          <w:rFonts w:ascii="Arial" w:hAnsi="Arial" w:cs="Arial"/>
        </w:rPr>
        <w:t xml:space="preserve">, </w:t>
      </w:r>
      <w:r w:rsidR="003657B8">
        <w:rPr>
          <w:rFonts w:ascii="Arial" w:hAnsi="Arial" w:cs="Arial"/>
        </w:rPr>
        <w:t xml:space="preserve">projekt </w:t>
      </w:r>
      <w:proofErr w:type="spellStart"/>
      <w:r w:rsidR="003657B8">
        <w:rPr>
          <w:rFonts w:ascii="Arial" w:hAnsi="Arial" w:cs="Arial"/>
        </w:rPr>
        <w:t>EUROfusion</w:t>
      </w:r>
      <w:proofErr w:type="spellEnd"/>
      <w:r w:rsidR="003657B8">
        <w:rPr>
          <w:rFonts w:ascii="Arial" w:hAnsi="Arial" w:cs="Arial"/>
        </w:rPr>
        <w:t xml:space="preserve"> mjera 3 u iznosu 400.000 HRK</w:t>
      </w:r>
      <w:r w:rsidR="000D1972">
        <w:rPr>
          <w:rFonts w:ascii="Arial" w:hAnsi="Arial" w:cs="Arial"/>
        </w:rPr>
        <w:t>, te ostale potpore i podrške za sufinanciranje  u iznosu 1.180.452 HRK.</w:t>
      </w:r>
      <w:r w:rsidR="0057220C">
        <w:rPr>
          <w:rFonts w:ascii="Arial" w:hAnsi="Arial" w:cs="Arial"/>
        </w:rPr>
        <w:t xml:space="preserve"> Izvršena je uplata Instituta za oceanografiju i ribarstvo za Referentni centar za more u iznosu 179.118 HRK</w:t>
      </w:r>
      <w:r w:rsidR="00B64822" w:rsidRPr="00DE26C7">
        <w:rPr>
          <w:rFonts w:ascii="Arial" w:hAnsi="Arial" w:cs="Arial"/>
        </w:rPr>
        <w:t xml:space="preserve">  </w:t>
      </w:r>
    </w:p>
    <w:p w:rsidR="000D1972" w:rsidRDefault="000D1972" w:rsidP="000333CF">
      <w:pPr>
        <w:spacing w:after="0" w:line="360" w:lineRule="auto"/>
        <w:jc w:val="both"/>
        <w:rPr>
          <w:rFonts w:ascii="Arial" w:hAnsi="Arial" w:cs="Arial"/>
        </w:rPr>
      </w:pPr>
    </w:p>
    <w:p w:rsidR="00FD76C9" w:rsidRDefault="000D1972" w:rsidP="000333CF">
      <w:pPr>
        <w:spacing w:after="0" w:line="360" w:lineRule="auto"/>
        <w:jc w:val="both"/>
        <w:rPr>
          <w:rFonts w:ascii="Arial" w:hAnsi="Arial" w:cs="Arial"/>
        </w:rPr>
      </w:pPr>
      <w:r w:rsidRPr="002575D5">
        <w:rPr>
          <w:rFonts w:ascii="Arial" w:eastAsia="Times New Roman" w:hAnsi="Arial" w:cs="Arial"/>
          <w:b/>
          <w:u w:val="single"/>
          <w:lang w:eastAsia="hr-HR"/>
        </w:rPr>
        <w:t xml:space="preserve">Tekući prijenosi između proračunskih korisnika istog proračuna temeljem prijenosa EU sredstava </w:t>
      </w:r>
      <w:r w:rsidRPr="000D1972">
        <w:rPr>
          <w:rFonts w:ascii="Arial" w:eastAsia="Times New Roman" w:hAnsi="Arial" w:cs="Arial"/>
          <w:b/>
          <w:lang w:eastAsia="hr-HR"/>
        </w:rPr>
        <w:t>AOP (072)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smanjeni su </w:t>
      </w:r>
      <w:r w:rsidR="002575D5">
        <w:rPr>
          <w:rFonts w:ascii="Arial" w:eastAsia="Times New Roman" w:hAnsi="Arial" w:cs="Arial"/>
          <w:lang w:eastAsia="hr-HR"/>
        </w:rPr>
        <w:t xml:space="preserve">u odnosu na 2018. godinu </w:t>
      </w:r>
      <w:r>
        <w:rPr>
          <w:rFonts w:ascii="Arial" w:eastAsia="Times New Roman" w:hAnsi="Arial" w:cs="Arial"/>
          <w:lang w:eastAsia="hr-HR"/>
        </w:rPr>
        <w:t xml:space="preserve">za 96,40% zbog </w:t>
      </w:r>
      <w:r w:rsidR="000A154E">
        <w:rPr>
          <w:rFonts w:ascii="Arial" w:hAnsi="Arial" w:cs="Arial"/>
        </w:rPr>
        <w:t>nacionalno</w:t>
      </w:r>
      <w:r>
        <w:rPr>
          <w:rFonts w:ascii="Arial" w:hAnsi="Arial" w:cs="Arial"/>
        </w:rPr>
        <w:t>g</w:t>
      </w:r>
      <w:r w:rsidR="000A154E">
        <w:rPr>
          <w:rFonts w:ascii="Arial" w:hAnsi="Arial" w:cs="Arial"/>
        </w:rPr>
        <w:t xml:space="preserve"> sufinanciranje Europskih znanstvenih projekata (projekt </w:t>
      </w:r>
      <w:proofErr w:type="spellStart"/>
      <w:r w:rsidR="000A154E">
        <w:rPr>
          <w:rFonts w:ascii="Arial" w:hAnsi="Arial" w:cs="Arial"/>
        </w:rPr>
        <w:t>EUROfusion</w:t>
      </w:r>
      <w:proofErr w:type="spellEnd"/>
      <w:r w:rsidR="000A154E">
        <w:rPr>
          <w:rFonts w:ascii="Arial" w:hAnsi="Arial" w:cs="Arial"/>
        </w:rPr>
        <w:t xml:space="preserve">, </w:t>
      </w:r>
      <w:proofErr w:type="spellStart"/>
      <w:r w:rsidR="000A154E">
        <w:rPr>
          <w:rFonts w:ascii="Arial" w:hAnsi="Arial" w:cs="Arial"/>
        </w:rPr>
        <w:t>PaRaDeSEC</w:t>
      </w:r>
      <w:proofErr w:type="spellEnd"/>
      <w:r w:rsidR="000A154E">
        <w:rPr>
          <w:rFonts w:ascii="Arial" w:hAnsi="Arial" w:cs="Arial"/>
        </w:rPr>
        <w:t>, OBZOR 2020</w:t>
      </w:r>
      <w:r w:rsidR="00234AFB">
        <w:rPr>
          <w:rFonts w:ascii="Arial" w:hAnsi="Arial" w:cs="Arial"/>
        </w:rPr>
        <w:t xml:space="preserve">, </w:t>
      </w:r>
      <w:r w:rsidR="00234AFB" w:rsidRPr="005C329B">
        <w:rPr>
          <w:rFonts w:ascii="Arial" w:hAnsi="Arial" w:cs="Arial"/>
        </w:rPr>
        <w:t>ERA CHAIR)</w:t>
      </w:r>
      <w:r w:rsidR="002575D5" w:rsidRPr="005C329B">
        <w:rPr>
          <w:rFonts w:ascii="Arial" w:hAnsi="Arial" w:cs="Arial"/>
        </w:rPr>
        <w:t xml:space="preserve"> </w:t>
      </w:r>
      <w:r w:rsidR="002575D5">
        <w:rPr>
          <w:rFonts w:ascii="Arial" w:hAnsi="Arial" w:cs="Arial"/>
        </w:rPr>
        <w:t xml:space="preserve">iz Državnog proračuna Republike Hrvatske </w:t>
      </w:r>
      <w:r w:rsidR="00FD76C9">
        <w:rPr>
          <w:rFonts w:ascii="Arial" w:hAnsi="Arial" w:cs="Arial"/>
        </w:rPr>
        <w:t>u 2018. godini u iznosu 2.915.712 HRK. U 2019. godini ukupan</w:t>
      </w:r>
      <w:r w:rsidR="00234AFB">
        <w:rPr>
          <w:rFonts w:ascii="Arial" w:hAnsi="Arial" w:cs="Arial"/>
        </w:rPr>
        <w:t xml:space="preserve"> prihod za uplatu iz Državnog proračuna Republike Hrvatske u</w:t>
      </w:r>
      <w:r w:rsidR="00FD76C9">
        <w:rPr>
          <w:rFonts w:ascii="Arial" w:hAnsi="Arial" w:cs="Arial"/>
        </w:rPr>
        <w:t xml:space="preserve"> iznos</w:t>
      </w:r>
      <w:r w:rsidR="00234AFB">
        <w:rPr>
          <w:rFonts w:ascii="Arial" w:hAnsi="Arial" w:cs="Arial"/>
        </w:rPr>
        <w:t>u</w:t>
      </w:r>
      <w:r w:rsidR="00FD76C9">
        <w:rPr>
          <w:rFonts w:ascii="Arial" w:hAnsi="Arial" w:cs="Arial"/>
        </w:rPr>
        <w:t xml:space="preserve"> od 106.277 HRK odnosi se na </w:t>
      </w:r>
      <w:r w:rsidR="002575D5">
        <w:rPr>
          <w:rFonts w:ascii="Arial" w:hAnsi="Arial" w:cs="Arial"/>
        </w:rPr>
        <w:t xml:space="preserve">prihod </w:t>
      </w:r>
      <w:r w:rsidR="00FD76C9">
        <w:rPr>
          <w:rFonts w:ascii="Arial" w:hAnsi="Arial" w:cs="Arial"/>
        </w:rPr>
        <w:t>projekt</w:t>
      </w:r>
      <w:r w:rsidR="002575D5">
        <w:rPr>
          <w:rFonts w:ascii="Arial" w:hAnsi="Arial" w:cs="Arial"/>
        </w:rPr>
        <w:t>a</w:t>
      </w:r>
      <w:r w:rsidR="00FD76C9">
        <w:rPr>
          <w:rFonts w:ascii="Arial" w:hAnsi="Arial" w:cs="Arial"/>
        </w:rPr>
        <w:t xml:space="preserve"> Europsk</w:t>
      </w:r>
      <w:r w:rsidR="002575D5">
        <w:rPr>
          <w:rFonts w:ascii="Arial" w:hAnsi="Arial" w:cs="Arial"/>
        </w:rPr>
        <w:t>a</w:t>
      </w:r>
      <w:r w:rsidR="00FD76C9">
        <w:rPr>
          <w:rFonts w:ascii="Arial" w:hAnsi="Arial" w:cs="Arial"/>
        </w:rPr>
        <w:t xml:space="preserve"> noć istraživača.</w:t>
      </w:r>
    </w:p>
    <w:p w:rsidR="00D17F10" w:rsidRDefault="00FD76C9" w:rsidP="000333C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84AEF" w:rsidRPr="005B3DBB" w:rsidRDefault="00C65DC1" w:rsidP="002E1513">
      <w:pPr>
        <w:spacing w:after="0" w:line="360" w:lineRule="auto"/>
        <w:jc w:val="both"/>
        <w:rPr>
          <w:rFonts w:ascii="Arial" w:hAnsi="Arial" w:cs="Arial"/>
        </w:rPr>
      </w:pPr>
      <w:r w:rsidRPr="00F10434">
        <w:rPr>
          <w:rFonts w:ascii="Arial" w:hAnsi="Arial" w:cs="Arial"/>
          <w:b/>
          <w:u w:val="single"/>
        </w:rPr>
        <w:t>Prihod</w:t>
      </w:r>
      <w:r w:rsidR="00BA2EB9" w:rsidRPr="00F10434">
        <w:rPr>
          <w:rFonts w:ascii="Arial" w:hAnsi="Arial" w:cs="Arial"/>
          <w:b/>
          <w:u w:val="single"/>
        </w:rPr>
        <w:t>i</w:t>
      </w:r>
      <w:r w:rsidRPr="00F10434">
        <w:rPr>
          <w:rFonts w:ascii="Arial" w:hAnsi="Arial" w:cs="Arial"/>
          <w:b/>
          <w:u w:val="single"/>
        </w:rPr>
        <w:t xml:space="preserve"> od financijske imovine</w:t>
      </w:r>
      <w:r w:rsidR="00BA2E58" w:rsidRPr="00BA2E58">
        <w:rPr>
          <w:rFonts w:ascii="Arial" w:hAnsi="Arial" w:cs="Arial"/>
          <w:b/>
        </w:rPr>
        <w:t xml:space="preserve"> </w:t>
      </w:r>
      <w:r w:rsidR="00BA2E58" w:rsidRPr="00C65DC1">
        <w:rPr>
          <w:rFonts w:ascii="Arial" w:hAnsi="Arial" w:cs="Arial"/>
          <w:b/>
        </w:rPr>
        <w:t>AOP</w:t>
      </w:r>
      <w:r w:rsidR="00BA2E58">
        <w:rPr>
          <w:rFonts w:ascii="Arial" w:hAnsi="Arial" w:cs="Arial"/>
          <w:b/>
        </w:rPr>
        <w:t xml:space="preserve"> </w:t>
      </w:r>
      <w:r w:rsidR="00BA2E58" w:rsidRPr="00C65DC1">
        <w:rPr>
          <w:rFonts w:ascii="Arial" w:hAnsi="Arial" w:cs="Arial"/>
          <w:b/>
        </w:rPr>
        <w:t>(07</w:t>
      </w:r>
      <w:r w:rsidR="00BA2E58">
        <w:rPr>
          <w:rFonts w:ascii="Arial" w:hAnsi="Arial" w:cs="Arial"/>
          <w:b/>
        </w:rPr>
        <w:t>5</w:t>
      </w:r>
      <w:r w:rsidR="00BA2E58" w:rsidRPr="00C65DC1">
        <w:rPr>
          <w:rFonts w:ascii="Arial" w:hAnsi="Arial" w:cs="Arial"/>
          <w:b/>
        </w:rPr>
        <w:t>)</w:t>
      </w:r>
      <w:r w:rsidR="007C3713">
        <w:rPr>
          <w:rFonts w:ascii="Arial" w:hAnsi="Arial" w:cs="Arial"/>
        </w:rPr>
        <w:t xml:space="preserve"> smanjeni su</w:t>
      </w:r>
      <w:r w:rsidR="00D321B9">
        <w:rPr>
          <w:rFonts w:ascii="Arial" w:hAnsi="Arial" w:cs="Arial"/>
        </w:rPr>
        <w:t xml:space="preserve"> u odnosu na </w:t>
      </w:r>
      <w:r w:rsidR="00F10434">
        <w:rPr>
          <w:rFonts w:ascii="Arial" w:hAnsi="Arial" w:cs="Arial"/>
        </w:rPr>
        <w:t>2018.</w:t>
      </w:r>
      <w:r w:rsidR="007C3713">
        <w:rPr>
          <w:rFonts w:ascii="Arial" w:hAnsi="Arial" w:cs="Arial"/>
        </w:rPr>
        <w:t xml:space="preserve"> </w:t>
      </w:r>
      <w:r w:rsidR="00D321B9">
        <w:rPr>
          <w:rFonts w:ascii="Arial" w:hAnsi="Arial" w:cs="Arial"/>
        </w:rPr>
        <w:t xml:space="preserve">godinu </w:t>
      </w:r>
      <w:r w:rsidR="007C3713">
        <w:rPr>
          <w:rFonts w:ascii="Arial" w:hAnsi="Arial" w:cs="Arial"/>
        </w:rPr>
        <w:t>za 12,4</w:t>
      </w:r>
      <w:r w:rsidR="00F57C97">
        <w:rPr>
          <w:rFonts w:ascii="Arial" w:hAnsi="Arial" w:cs="Arial"/>
        </w:rPr>
        <w:t>0</w:t>
      </w:r>
      <w:r w:rsidR="007C3713">
        <w:rPr>
          <w:rFonts w:ascii="Arial" w:hAnsi="Arial" w:cs="Arial"/>
        </w:rPr>
        <w:t>% zbog smanjena prihoda od pozitivnih tečajnih razlika. Kamate</w:t>
      </w:r>
      <w:r w:rsidR="005F3F39">
        <w:rPr>
          <w:rFonts w:ascii="Arial" w:hAnsi="Arial" w:cs="Arial"/>
        </w:rPr>
        <w:t xml:space="preserve"> po viđenju za 2018. godinu </w:t>
      </w:r>
      <w:r w:rsidR="007C3713">
        <w:rPr>
          <w:rFonts w:ascii="Arial" w:hAnsi="Arial" w:cs="Arial"/>
        </w:rPr>
        <w:t>proknjižen</w:t>
      </w:r>
      <w:r w:rsidR="00F10434">
        <w:rPr>
          <w:rFonts w:ascii="Arial" w:hAnsi="Arial" w:cs="Arial"/>
        </w:rPr>
        <w:t>e</w:t>
      </w:r>
      <w:r w:rsidR="007C3713">
        <w:rPr>
          <w:rFonts w:ascii="Arial" w:hAnsi="Arial" w:cs="Arial"/>
        </w:rPr>
        <w:t xml:space="preserve"> su</w:t>
      </w:r>
      <w:r w:rsidR="005F3F39">
        <w:rPr>
          <w:rFonts w:ascii="Arial" w:hAnsi="Arial" w:cs="Arial"/>
        </w:rPr>
        <w:t xml:space="preserve"> u prihodima </w:t>
      </w:r>
      <w:r w:rsidR="002A3CFE">
        <w:rPr>
          <w:rFonts w:ascii="Arial" w:hAnsi="Arial" w:cs="Arial"/>
        </w:rPr>
        <w:t>2019. godin</w:t>
      </w:r>
      <w:r w:rsidR="0002568B">
        <w:rPr>
          <w:rFonts w:ascii="Arial" w:hAnsi="Arial" w:cs="Arial"/>
        </w:rPr>
        <w:t>e</w:t>
      </w:r>
      <w:r w:rsidR="007C3713">
        <w:rPr>
          <w:rFonts w:ascii="Arial" w:hAnsi="Arial" w:cs="Arial"/>
        </w:rPr>
        <w:t xml:space="preserve"> u iznosu 7.741 HRK  zbog primjene novčanog načela.</w:t>
      </w:r>
      <w:r w:rsidR="005F3F39">
        <w:rPr>
          <w:rFonts w:ascii="Arial" w:hAnsi="Arial" w:cs="Arial"/>
        </w:rPr>
        <w:t xml:space="preserve"> </w:t>
      </w:r>
    </w:p>
    <w:p w:rsidR="00D57594" w:rsidRPr="005B3DBB" w:rsidRDefault="00D57594" w:rsidP="00C65DC1">
      <w:pPr>
        <w:spacing w:after="0" w:line="360" w:lineRule="auto"/>
        <w:jc w:val="both"/>
        <w:rPr>
          <w:rFonts w:ascii="Arial" w:hAnsi="Arial" w:cs="Arial"/>
        </w:rPr>
      </w:pPr>
    </w:p>
    <w:p w:rsidR="00F1166D" w:rsidRPr="005B3DBB" w:rsidRDefault="00C65DC1" w:rsidP="00697F3D">
      <w:pPr>
        <w:spacing w:after="0" w:line="360" w:lineRule="auto"/>
        <w:jc w:val="both"/>
        <w:rPr>
          <w:rFonts w:ascii="Arial" w:hAnsi="Arial" w:cs="Arial"/>
        </w:rPr>
      </w:pPr>
      <w:r w:rsidRPr="009B295E">
        <w:rPr>
          <w:rFonts w:ascii="Arial" w:hAnsi="Arial" w:cs="Arial"/>
          <w:b/>
          <w:u w:val="single"/>
        </w:rPr>
        <w:lastRenderedPageBreak/>
        <w:t>Prihod</w:t>
      </w:r>
      <w:r w:rsidR="00BA2EB9" w:rsidRPr="009B295E">
        <w:rPr>
          <w:rFonts w:ascii="Arial" w:hAnsi="Arial" w:cs="Arial"/>
          <w:b/>
          <w:u w:val="single"/>
        </w:rPr>
        <w:t>i</w:t>
      </w:r>
      <w:r w:rsidRPr="009B295E">
        <w:rPr>
          <w:rFonts w:ascii="Arial" w:hAnsi="Arial" w:cs="Arial"/>
          <w:b/>
          <w:u w:val="single"/>
        </w:rPr>
        <w:t xml:space="preserve"> </w:t>
      </w:r>
      <w:r w:rsidR="00D57594" w:rsidRPr="009B295E">
        <w:rPr>
          <w:rFonts w:ascii="Arial" w:hAnsi="Arial" w:cs="Arial"/>
          <w:b/>
          <w:u w:val="single"/>
        </w:rPr>
        <w:t>od upravnih i administrativnih pristojbi, pristojbi po posebnim propisima i naknada</w:t>
      </w:r>
      <w:r w:rsidR="00697F3D" w:rsidRPr="00697F3D">
        <w:rPr>
          <w:rFonts w:ascii="Arial" w:hAnsi="Arial" w:cs="Arial"/>
          <w:b/>
        </w:rPr>
        <w:t xml:space="preserve"> </w:t>
      </w:r>
      <w:r w:rsidR="00697F3D" w:rsidRPr="00C65DC1">
        <w:rPr>
          <w:rFonts w:ascii="Arial" w:hAnsi="Arial" w:cs="Arial"/>
          <w:b/>
        </w:rPr>
        <w:t>A</w:t>
      </w:r>
      <w:r w:rsidR="00697F3D">
        <w:rPr>
          <w:rFonts w:ascii="Arial" w:hAnsi="Arial" w:cs="Arial"/>
          <w:b/>
        </w:rPr>
        <w:t xml:space="preserve">OP </w:t>
      </w:r>
      <w:r w:rsidR="00697F3D" w:rsidRPr="00C65DC1">
        <w:rPr>
          <w:rFonts w:ascii="Arial" w:hAnsi="Arial" w:cs="Arial"/>
          <w:b/>
        </w:rPr>
        <w:t>(10</w:t>
      </w:r>
      <w:r w:rsidR="00DC6A7C">
        <w:rPr>
          <w:rFonts w:ascii="Arial" w:hAnsi="Arial" w:cs="Arial"/>
          <w:b/>
        </w:rPr>
        <w:t>5</w:t>
      </w:r>
      <w:r w:rsidR="00697F3D" w:rsidRPr="00C65DC1">
        <w:rPr>
          <w:rFonts w:ascii="Arial" w:hAnsi="Arial" w:cs="Arial"/>
          <w:b/>
        </w:rPr>
        <w:t>)</w:t>
      </w:r>
      <w:r w:rsidR="009B295E">
        <w:rPr>
          <w:rFonts w:ascii="Arial" w:hAnsi="Arial" w:cs="Arial"/>
          <w:b/>
        </w:rPr>
        <w:t xml:space="preserve"> </w:t>
      </w:r>
      <w:r w:rsidR="009B295E" w:rsidRPr="009B295E">
        <w:rPr>
          <w:rFonts w:ascii="Arial" w:hAnsi="Arial" w:cs="Arial"/>
        </w:rPr>
        <w:t>povećani su</w:t>
      </w:r>
      <w:r w:rsidR="009B295E">
        <w:rPr>
          <w:rFonts w:ascii="Arial" w:hAnsi="Arial" w:cs="Arial"/>
          <w:b/>
        </w:rPr>
        <w:t xml:space="preserve"> </w:t>
      </w:r>
      <w:r w:rsidR="009B295E">
        <w:rPr>
          <w:rFonts w:ascii="Arial" w:hAnsi="Arial" w:cs="Arial"/>
        </w:rPr>
        <w:t>u odnosu na 2018. godinu za 19,00%.</w:t>
      </w:r>
      <w:r w:rsidR="00D57594" w:rsidRPr="005B3DBB">
        <w:rPr>
          <w:rFonts w:ascii="Arial" w:hAnsi="Arial" w:cs="Arial"/>
        </w:rPr>
        <w:t xml:space="preserve"> </w:t>
      </w:r>
      <w:r w:rsidR="009B295E">
        <w:rPr>
          <w:rFonts w:ascii="Arial" w:hAnsi="Arial" w:cs="Arial"/>
        </w:rPr>
        <w:t xml:space="preserve">Povećani prihodi </w:t>
      </w:r>
      <w:r w:rsidR="00F1166D" w:rsidRPr="005B3DBB">
        <w:rPr>
          <w:rFonts w:ascii="Arial" w:hAnsi="Arial" w:cs="Arial"/>
        </w:rPr>
        <w:t>odnos</w:t>
      </w:r>
      <w:r w:rsidR="00391508">
        <w:rPr>
          <w:rFonts w:ascii="Arial" w:hAnsi="Arial" w:cs="Arial"/>
        </w:rPr>
        <w:t>e</w:t>
      </w:r>
      <w:r w:rsidR="00F1166D" w:rsidRPr="005B3DBB">
        <w:rPr>
          <w:rFonts w:ascii="Arial" w:hAnsi="Arial" w:cs="Arial"/>
        </w:rPr>
        <w:t xml:space="preserve"> se na </w:t>
      </w:r>
      <w:r w:rsidR="00697F3D">
        <w:rPr>
          <w:rFonts w:ascii="Arial" w:hAnsi="Arial" w:cs="Arial"/>
        </w:rPr>
        <w:t xml:space="preserve">projekte Hrvatske zaklade za znanost </w:t>
      </w:r>
      <w:r w:rsidR="000C3DFF" w:rsidRPr="005B3DBB">
        <w:rPr>
          <w:rFonts w:ascii="Arial" w:hAnsi="Arial" w:cs="Arial"/>
        </w:rPr>
        <w:t xml:space="preserve">u iznosu </w:t>
      </w:r>
      <w:r w:rsidR="000C3DFF">
        <w:rPr>
          <w:rFonts w:ascii="Arial" w:hAnsi="Arial" w:cs="Arial"/>
        </w:rPr>
        <w:t>3</w:t>
      </w:r>
      <w:r w:rsidR="006B28B4">
        <w:rPr>
          <w:rFonts w:ascii="Arial" w:hAnsi="Arial" w:cs="Arial"/>
        </w:rPr>
        <w:t>7.352.105 H</w:t>
      </w:r>
      <w:r w:rsidR="000C3DFF" w:rsidRPr="005B3DBB">
        <w:rPr>
          <w:rFonts w:ascii="Arial" w:hAnsi="Arial" w:cs="Arial"/>
        </w:rPr>
        <w:t>RK</w:t>
      </w:r>
      <w:r w:rsidR="009B295E">
        <w:rPr>
          <w:rFonts w:ascii="Arial" w:hAnsi="Arial" w:cs="Arial"/>
        </w:rPr>
        <w:t>.</w:t>
      </w:r>
      <w:r w:rsidR="00CB0633">
        <w:rPr>
          <w:rFonts w:ascii="Arial" w:hAnsi="Arial" w:cs="Arial"/>
        </w:rPr>
        <w:t xml:space="preserve"> </w:t>
      </w:r>
    </w:p>
    <w:p w:rsidR="00F1166D" w:rsidRPr="005B3DBB" w:rsidRDefault="00F1166D" w:rsidP="00264C17">
      <w:pPr>
        <w:spacing w:after="0" w:line="360" w:lineRule="auto"/>
        <w:jc w:val="both"/>
        <w:rPr>
          <w:rFonts w:ascii="Arial" w:hAnsi="Arial" w:cs="Arial"/>
        </w:rPr>
      </w:pPr>
    </w:p>
    <w:p w:rsidR="00F1166D" w:rsidRPr="005B3DBB" w:rsidRDefault="00C65DC1" w:rsidP="00697F3D">
      <w:pPr>
        <w:spacing w:after="0" w:line="360" w:lineRule="auto"/>
        <w:jc w:val="both"/>
        <w:rPr>
          <w:rFonts w:ascii="Arial" w:hAnsi="Arial" w:cs="Arial"/>
        </w:rPr>
      </w:pPr>
      <w:r w:rsidRPr="009B295E">
        <w:rPr>
          <w:rFonts w:ascii="Arial" w:hAnsi="Arial" w:cs="Arial"/>
          <w:b/>
          <w:u w:val="single"/>
        </w:rPr>
        <w:t>Prihod</w:t>
      </w:r>
      <w:r w:rsidR="00BA2EB9" w:rsidRPr="009B295E">
        <w:rPr>
          <w:rFonts w:ascii="Arial" w:hAnsi="Arial" w:cs="Arial"/>
          <w:b/>
          <w:u w:val="single"/>
        </w:rPr>
        <w:t>i</w:t>
      </w:r>
      <w:r w:rsidRPr="009B295E">
        <w:rPr>
          <w:rFonts w:ascii="Arial" w:hAnsi="Arial" w:cs="Arial"/>
          <w:b/>
          <w:u w:val="single"/>
        </w:rPr>
        <w:t xml:space="preserve"> </w:t>
      </w:r>
      <w:r w:rsidR="00F1166D" w:rsidRPr="009B295E">
        <w:rPr>
          <w:rFonts w:ascii="Arial" w:hAnsi="Arial" w:cs="Arial"/>
          <w:b/>
          <w:u w:val="single"/>
        </w:rPr>
        <w:t>od prodaje proizvoda i robe te pruženih usluga i prihodi od donacija</w:t>
      </w:r>
      <w:r w:rsidR="00697F3D" w:rsidRPr="00697F3D">
        <w:rPr>
          <w:rFonts w:ascii="Arial" w:hAnsi="Arial" w:cs="Arial"/>
          <w:b/>
        </w:rPr>
        <w:t xml:space="preserve"> </w:t>
      </w:r>
      <w:r w:rsidR="00697F3D" w:rsidRPr="00C65DC1">
        <w:rPr>
          <w:rFonts w:ascii="Arial" w:hAnsi="Arial" w:cs="Arial"/>
          <w:b/>
        </w:rPr>
        <w:t>AOP (12</w:t>
      </w:r>
      <w:r w:rsidR="00DC6A7C">
        <w:rPr>
          <w:rFonts w:ascii="Arial" w:hAnsi="Arial" w:cs="Arial"/>
          <w:b/>
        </w:rPr>
        <w:t>3</w:t>
      </w:r>
      <w:r w:rsidR="00697F3D" w:rsidRPr="00C65DC1">
        <w:rPr>
          <w:rFonts w:ascii="Arial" w:hAnsi="Arial" w:cs="Arial"/>
          <w:b/>
        </w:rPr>
        <w:t>)</w:t>
      </w:r>
      <w:r w:rsidR="00F1166D" w:rsidRPr="005B3DBB">
        <w:rPr>
          <w:rFonts w:ascii="Arial" w:hAnsi="Arial" w:cs="Arial"/>
        </w:rPr>
        <w:t xml:space="preserve"> </w:t>
      </w:r>
      <w:r w:rsidR="00BC4F28">
        <w:rPr>
          <w:rFonts w:ascii="Arial" w:hAnsi="Arial" w:cs="Arial"/>
        </w:rPr>
        <w:t xml:space="preserve">povećani </w:t>
      </w:r>
      <w:r w:rsidR="008C3C5B">
        <w:rPr>
          <w:rFonts w:ascii="Arial" w:hAnsi="Arial" w:cs="Arial"/>
        </w:rPr>
        <w:t>su u odnosu na 201</w:t>
      </w:r>
      <w:r w:rsidR="00BC4F28">
        <w:rPr>
          <w:rFonts w:ascii="Arial" w:hAnsi="Arial" w:cs="Arial"/>
        </w:rPr>
        <w:t>8</w:t>
      </w:r>
      <w:r w:rsidR="008C3C5B">
        <w:rPr>
          <w:rFonts w:ascii="Arial" w:hAnsi="Arial" w:cs="Arial"/>
        </w:rPr>
        <w:t xml:space="preserve">. godinu za </w:t>
      </w:r>
      <w:r w:rsidR="00BC4F28">
        <w:rPr>
          <w:rFonts w:ascii="Arial" w:hAnsi="Arial" w:cs="Arial"/>
        </w:rPr>
        <w:t>9,4</w:t>
      </w:r>
      <w:r w:rsidR="008C3C5B">
        <w:rPr>
          <w:rFonts w:ascii="Arial" w:hAnsi="Arial" w:cs="Arial"/>
        </w:rPr>
        <w:t xml:space="preserve">0%. </w:t>
      </w:r>
      <w:r w:rsidR="00BC4F28">
        <w:rPr>
          <w:rFonts w:ascii="Arial" w:hAnsi="Arial" w:cs="Arial"/>
        </w:rPr>
        <w:t>Povećanje</w:t>
      </w:r>
      <w:r w:rsidR="00966C84">
        <w:rPr>
          <w:rFonts w:ascii="Arial" w:hAnsi="Arial" w:cs="Arial"/>
        </w:rPr>
        <w:t xml:space="preserve"> prihoda </w:t>
      </w:r>
      <w:r w:rsidR="00BC4F28">
        <w:rPr>
          <w:rFonts w:ascii="Arial" w:hAnsi="Arial" w:cs="Arial"/>
        </w:rPr>
        <w:t>odnosi</w:t>
      </w:r>
      <w:r w:rsidR="00966C84">
        <w:rPr>
          <w:rFonts w:ascii="Arial" w:hAnsi="Arial" w:cs="Arial"/>
        </w:rPr>
        <w:t xml:space="preserve"> se</w:t>
      </w:r>
      <w:r w:rsidR="00BC4F28">
        <w:rPr>
          <w:rFonts w:ascii="Arial" w:hAnsi="Arial" w:cs="Arial"/>
        </w:rPr>
        <w:t xml:space="preserve"> na Ugovor</w:t>
      </w:r>
      <w:r w:rsidR="005A3AF8">
        <w:rPr>
          <w:rFonts w:ascii="Arial" w:hAnsi="Arial" w:cs="Arial"/>
        </w:rPr>
        <w:t>e</w:t>
      </w:r>
      <w:r w:rsidR="00BC4F28">
        <w:rPr>
          <w:rFonts w:ascii="Arial" w:hAnsi="Arial" w:cs="Arial"/>
        </w:rPr>
        <w:t xml:space="preserve"> o dodjeli sredstava H</w:t>
      </w:r>
      <w:r w:rsidR="00966C84">
        <w:rPr>
          <w:rFonts w:ascii="Arial" w:hAnsi="Arial" w:cs="Arial"/>
        </w:rPr>
        <w:t>rvatske zaklade za znanost</w:t>
      </w:r>
      <w:r w:rsidR="00BC4F28">
        <w:rPr>
          <w:rFonts w:ascii="Arial" w:hAnsi="Arial" w:cs="Arial"/>
        </w:rPr>
        <w:t xml:space="preserve"> za projekte „Program znanstvene suradnje“ financiran sredstvima ESF-a te se u dogovoru s Ministarstvom financija uplaćeni iznosi knjiž</w:t>
      </w:r>
      <w:r w:rsidR="00966C84">
        <w:rPr>
          <w:rFonts w:ascii="Arial" w:hAnsi="Arial" w:cs="Arial"/>
        </w:rPr>
        <w:t>io</w:t>
      </w:r>
      <w:r w:rsidR="00BC4F28">
        <w:rPr>
          <w:rFonts w:ascii="Arial" w:hAnsi="Arial" w:cs="Arial"/>
        </w:rPr>
        <w:t xml:space="preserve"> kao tekuće donacije. </w:t>
      </w:r>
      <w:r w:rsidR="00511F49">
        <w:rPr>
          <w:rFonts w:ascii="Arial" w:hAnsi="Arial" w:cs="Arial"/>
        </w:rPr>
        <w:t>Kapitalne donacije odnose se na darovanj</w:t>
      </w:r>
      <w:r w:rsidR="00E979D8">
        <w:rPr>
          <w:rFonts w:ascii="Arial" w:hAnsi="Arial" w:cs="Arial"/>
        </w:rPr>
        <w:t>e</w:t>
      </w:r>
      <w:r w:rsidR="00511F49">
        <w:rPr>
          <w:rFonts w:ascii="Arial" w:hAnsi="Arial" w:cs="Arial"/>
        </w:rPr>
        <w:t xml:space="preserve"> pravne osobe Centru izvrsnosti za napredne materijale  i senzore u izn</w:t>
      </w:r>
      <w:r w:rsidR="002E5224">
        <w:rPr>
          <w:rFonts w:ascii="Arial" w:hAnsi="Arial" w:cs="Arial"/>
        </w:rPr>
        <w:t>osu</w:t>
      </w:r>
      <w:r w:rsidR="00511F49">
        <w:rPr>
          <w:rFonts w:ascii="Arial" w:hAnsi="Arial" w:cs="Arial"/>
        </w:rPr>
        <w:t xml:space="preserve"> 150.000 HRK</w:t>
      </w:r>
      <w:r w:rsidR="005B7BC5">
        <w:rPr>
          <w:rFonts w:ascii="Arial" w:hAnsi="Arial" w:cs="Arial"/>
        </w:rPr>
        <w:t>.</w:t>
      </w:r>
      <w:r w:rsidR="00022A83">
        <w:rPr>
          <w:rFonts w:ascii="Arial" w:hAnsi="Arial" w:cs="Arial"/>
        </w:rPr>
        <w:t xml:space="preserve"> </w:t>
      </w:r>
    </w:p>
    <w:p w:rsidR="00C54A5A" w:rsidRPr="005B3DBB" w:rsidRDefault="00C54A5A" w:rsidP="00264C17">
      <w:pPr>
        <w:spacing w:after="0" w:line="360" w:lineRule="auto"/>
        <w:jc w:val="both"/>
        <w:rPr>
          <w:rFonts w:ascii="Arial" w:hAnsi="Arial" w:cs="Arial"/>
        </w:rPr>
      </w:pPr>
    </w:p>
    <w:p w:rsidR="004A267E" w:rsidRDefault="00BA2EB9" w:rsidP="00DC6A7C">
      <w:pPr>
        <w:spacing w:after="0" w:line="360" w:lineRule="auto"/>
        <w:jc w:val="both"/>
        <w:rPr>
          <w:rFonts w:ascii="Arial" w:hAnsi="Arial" w:cs="Arial"/>
        </w:rPr>
      </w:pPr>
      <w:r w:rsidRPr="00877A65">
        <w:rPr>
          <w:rFonts w:ascii="Arial" w:hAnsi="Arial" w:cs="Arial"/>
          <w:b/>
          <w:u w:val="single"/>
        </w:rPr>
        <w:t>Prihodi</w:t>
      </w:r>
      <w:r w:rsidR="00C54A5A" w:rsidRPr="00877A65">
        <w:rPr>
          <w:rFonts w:ascii="Arial" w:hAnsi="Arial" w:cs="Arial"/>
          <w:b/>
          <w:u w:val="single"/>
        </w:rPr>
        <w:t xml:space="preserve"> iz nadležnog proračuna za financiranje redovne djelatnosti Instituta za 201</w:t>
      </w:r>
      <w:r w:rsidR="005B7BC5" w:rsidRPr="00877A65">
        <w:rPr>
          <w:rFonts w:ascii="Arial" w:hAnsi="Arial" w:cs="Arial"/>
          <w:b/>
          <w:u w:val="single"/>
        </w:rPr>
        <w:t>9</w:t>
      </w:r>
      <w:r w:rsidR="00C54A5A" w:rsidRPr="00877A65">
        <w:rPr>
          <w:rFonts w:ascii="Arial" w:hAnsi="Arial" w:cs="Arial"/>
          <w:b/>
          <w:u w:val="single"/>
        </w:rPr>
        <w:t xml:space="preserve">. </w:t>
      </w:r>
      <w:r w:rsidRPr="00877A65">
        <w:rPr>
          <w:rFonts w:ascii="Arial" w:hAnsi="Arial" w:cs="Arial"/>
          <w:b/>
          <w:u w:val="single"/>
        </w:rPr>
        <w:t>g</w:t>
      </w:r>
      <w:r w:rsidR="00C54A5A" w:rsidRPr="00877A65">
        <w:rPr>
          <w:rFonts w:ascii="Arial" w:hAnsi="Arial" w:cs="Arial"/>
          <w:b/>
          <w:u w:val="single"/>
        </w:rPr>
        <w:t>odinu</w:t>
      </w:r>
      <w:r w:rsidR="00C54A5A" w:rsidRPr="005B3DBB">
        <w:rPr>
          <w:rFonts w:ascii="Arial" w:hAnsi="Arial" w:cs="Arial"/>
        </w:rPr>
        <w:t xml:space="preserve"> </w:t>
      </w:r>
      <w:r w:rsidR="00DC6A7C" w:rsidRPr="00BA2EB9">
        <w:rPr>
          <w:rFonts w:ascii="Arial" w:hAnsi="Arial" w:cs="Arial"/>
          <w:b/>
        </w:rPr>
        <w:t>AOP (1</w:t>
      </w:r>
      <w:r w:rsidR="00DC6A7C">
        <w:rPr>
          <w:rFonts w:ascii="Arial" w:hAnsi="Arial" w:cs="Arial"/>
          <w:b/>
        </w:rPr>
        <w:t>31</w:t>
      </w:r>
      <w:r w:rsidR="00DC6A7C" w:rsidRPr="00BA2EB9">
        <w:rPr>
          <w:rFonts w:ascii="Arial" w:hAnsi="Arial" w:cs="Arial"/>
          <w:b/>
        </w:rPr>
        <w:t>)</w:t>
      </w:r>
      <w:r w:rsidR="00DC6A7C">
        <w:rPr>
          <w:rFonts w:ascii="Arial" w:hAnsi="Arial" w:cs="Arial"/>
          <w:b/>
        </w:rPr>
        <w:t xml:space="preserve"> </w:t>
      </w:r>
      <w:r w:rsidR="00372B8C">
        <w:rPr>
          <w:rFonts w:ascii="Arial" w:hAnsi="Arial" w:cs="Arial"/>
        </w:rPr>
        <w:t xml:space="preserve">povećani su </w:t>
      </w:r>
      <w:r w:rsidR="00877A65">
        <w:rPr>
          <w:rFonts w:ascii="Arial" w:hAnsi="Arial" w:cs="Arial"/>
        </w:rPr>
        <w:t>u</w:t>
      </w:r>
      <w:r w:rsidR="004C4671">
        <w:rPr>
          <w:rFonts w:ascii="Arial" w:hAnsi="Arial" w:cs="Arial"/>
        </w:rPr>
        <w:t xml:space="preserve"> odnosu na 201</w:t>
      </w:r>
      <w:r w:rsidR="005B7BC5">
        <w:rPr>
          <w:rFonts w:ascii="Arial" w:hAnsi="Arial" w:cs="Arial"/>
        </w:rPr>
        <w:t>8</w:t>
      </w:r>
      <w:r w:rsidR="004C4671">
        <w:rPr>
          <w:rFonts w:ascii="Arial" w:hAnsi="Arial" w:cs="Arial"/>
        </w:rPr>
        <w:t>. godinu</w:t>
      </w:r>
      <w:r w:rsidR="00877A65" w:rsidRPr="00877A65">
        <w:rPr>
          <w:rFonts w:ascii="Arial" w:hAnsi="Arial" w:cs="Arial"/>
        </w:rPr>
        <w:t xml:space="preserve"> </w:t>
      </w:r>
      <w:r w:rsidR="00877A65">
        <w:rPr>
          <w:rFonts w:ascii="Arial" w:hAnsi="Arial" w:cs="Arial"/>
        </w:rPr>
        <w:t>za 1,40%</w:t>
      </w:r>
      <w:r w:rsidR="004C4671">
        <w:rPr>
          <w:rFonts w:ascii="Arial" w:hAnsi="Arial" w:cs="Arial"/>
        </w:rPr>
        <w:t xml:space="preserve">. </w:t>
      </w:r>
      <w:r w:rsidR="00422090">
        <w:rPr>
          <w:rFonts w:ascii="Arial" w:hAnsi="Arial" w:cs="Arial"/>
        </w:rPr>
        <w:t>U 2019</w:t>
      </w:r>
      <w:r w:rsidR="004A267E">
        <w:rPr>
          <w:rFonts w:ascii="Arial" w:hAnsi="Arial" w:cs="Arial"/>
        </w:rPr>
        <w:t xml:space="preserve">. godini doznačeno je </w:t>
      </w:r>
      <w:r w:rsidR="00422090">
        <w:rPr>
          <w:rFonts w:ascii="Arial" w:hAnsi="Arial" w:cs="Arial"/>
        </w:rPr>
        <w:t>40</w:t>
      </w:r>
      <w:r w:rsidR="004A267E">
        <w:rPr>
          <w:rFonts w:ascii="Arial" w:hAnsi="Arial" w:cs="Arial"/>
        </w:rPr>
        <w:t>,</w:t>
      </w:r>
      <w:r w:rsidR="00422090">
        <w:rPr>
          <w:rFonts w:ascii="Arial" w:hAnsi="Arial" w:cs="Arial"/>
        </w:rPr>
        <w:t>92</w:t>
      </w:r>
      <w:r w:rsidR="004A267E">
        <w:rPr>
          <w:rFonts w:ascii="Arial" w:hAnsi="Arial" w:cs="Arial"/>
        </w:rPr>
        <w:t xml:space="preserve">% </w:t>
      </w:r>
      <w:r w:rsidR="00877A65">
        <w:rPr>
          <w:rFonts w:ascii="Arial" w:hAnsi="Arial" w:cs="Arial"/>
        </w:rPr>
        <w:t xml:space="preserve">više prihoda </w:t>
      </w:r>
      <w:r w:rsidR="00C8029C">
        <w:rPr>
          <w:rFonts w:ascii="Arial" w:hAnsi="Arial" w:cs="Arial"/>
        </w:rPr>
        <w:t>na osnovu Ugovora o programskom financiranju javnog znanstvenog instituta u 2019. godini. Ukupan prihod za programsko financiranje iznosio je 19.006.956 HRK (u 2018. godini iznosio je 13.487.680 HRK).</w:t>
      </w:r>
    </w:p>
    <w:p w:rsidR="00112E3F" w:rsidRDefault="00112E3F" w:rsidP="00DC6A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2018. godini izvršena je uplata u iznosu 3.859.935 HRK temeljem potpisanog Sporazuma o nagodbi po osnovu prava na obveznice za devizna sredstva ostvarena prodajom stanova na kojima postoji stanarsko p</w:t>
      </w:r>
      <w:r w:rsidR="00AC4948">
        <w:rPr>
          <w:rFonts w:ascii="Arial" w:hAnsi="Arial" w:cs="Arial"/>
        </w:rPr>
        <w:t>rav</w:t>
      </w:r>
      <w:r w:rsidR="00B72292">
        <w:rPr>
          <w:rFonts w:ascii="Arial" w:hAnsi="Arial" w:cs="Arial"/>
        </w:rPr>
        <w:t>o</w:t>
      </w:r>
      <w:r w:rsidR="00AC4948">
        <w:rPr>
          <w:rFonts w:ascii="Arial" w:hAnsi="Arial" w:cs="Arial"/>
        </w:rPr>
        <w:t>, u prihod je priznat iznos od 5.384.032 HRK koji je u 2017. godini bio knjižen na Obvezama za predujam po osnovi isplata posebnih uvjeta rada i izvršena je uplata u iznosu 1.168.079 HRK za pravomoćne sudske presude.</w:t>
      </w:r>
    </w:p>
    <w:p w:rsidR="00C54A5A" w:rsidRDefault="00C54A5A" w:rsidP="00264C17">
      <w:pPr>
        <w:spacing w:after="0" w:line="360" w:lineRule="auto"/>
        <w:jc w:val="both"/>
        <w:rPr>
          <w:rFonts w:ascii="Arial" w:hAnsi="Arial" w:cs="Arial"/>
        </w:rPr>
      </w:pPr>
    </w:p>
    <w:p w:rsidR="00BC2CC7" w:rsidRDefault="00BC2CC7" w:rsidP="00264C17">
      <w:pPr>
        <w:spacing w:after="0" w:line="360" w:lineRule="auto"/>
        <w:jc w:val="both"/>
        <w:rPr>
          <w:rFonts w:ascii="Arial" w:hAnsi="Arial" w:cs="Arial"/>
        </w:rPr>
      </w:pPr>
      <w:r w:rsidRPr="00AC4948">
        <w:rPr>
          <w:rFonts w:ascii="Arial" w:hAnsi="Arial" w:cs="Arial"/>
          <w:b/>
          <w:u w:val="single"/>
        </w:rPr>
        <w:t>Ostali prihodi</w:t>
      </w:r>
      <w:r>
        <w:rPr>
          <w:rFonts w:ascii="Arial" w:hAnsi="Arial" w:cs="Arial"/>
        </w:rPr>
        <w:t xml:space="preserve"> </w:t>
      </w:r>
      <w:r w:rsidRPr="00BC2CC7">
        <w:rPr>
          <w:rFonts w:ascii="Arial" w:hAnsi="Arial" w:cs="Arial"/>
          <w:b/>
        </w:rPr>
        <w:t>AOP (147)</w:t>
      </w:r>
      <w:r>
        <w:rPr>
          <w:rFonts w:ascii="Arial" w:hAnsi="Arial" w:cs="Arial"/>
          <w:b/>
        </w:rPr>
        <w:t xml:space="preserve"> </w:t>
      </w:r>
      <w:r w:rsidR="00D103C1">
        <w:rPr>
          <w:rFonts w:ascii="Arial" w:hAnsi="Arial" w:cs="Arial"/>
        </w:rPr>
        <w:t xml:space="preserve">smanjeni </w:t>
      </w:r>
      <w:r>
        <w:rPr>
          <w:rFonts w:ascii="Arial" w:hAnsi="Arial" w:cs="Arial"/>
        </w:rPr>
        <w:t>su</w:t>
      </w:r>
      <w:r w:rsidR="00AC4948" w:rsidRPr="00AC4948">
        <w:rPr>
          <w:rFonts w:ascii="Arial" w:hAnsi="Arial" w:cs="Arial"/>
        </w:rPr>
        <w:t xml:space="preserve"> </w:t>
      </w:r>
      <w:r w:rsidR="00AC4948">
        <w:rPr>
          <w:rFonts w:ascii="Arial" w:hAnsi="Arial" w:cs="Arial"/>
        </w:rPr>
        <w:t>u odnosu na 2018. godinu</w:t>
      </w:r>
      <w:r w:rsidR="002F4026">
        <w:rPr>
          <w:rFonts w:ascii="Arial" w:hAnsi="Arial" w:cs="Arial"/>
        </w:rPr>
        <w:t xml:space="preserve"> za </w:t>
      </w:r>
      <w:r w:rsidR="00D103C1">
        <w:rPr>
          <w:rFonts w:ascii="Arial" w:hAnsi="Arial" w:cs="Arial"/>
        </w:rPr>
        <w:t>90,50</w:t>
      </w:r>
      <w:r w:rsidR="002F4026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D103C1">
        <w:rPr>
          <w:rFonts w:ascii="Arial" w:hAnsi="Arial" w:cs="Arial"/>
        </w:rPr>
        <w:t xml:space="preserve">zbog </w:t>
      </w:r>
      <w:r w:rsidR="00AC4948">
        <w:rPr>
          <w:rFonts w:ascii="Arial" w:hAnsi="Arial" w:cs="Arial"/>
        </w:rPr>
        <w:t>smanjenja</w:t>
      </w:r>
      <w:r w:rsidR="00D103C1">
        <w:rPr>
          <w:rFonts w:ascii="Arial" w:hAnsi="Arial" w:cs="Arial"/>
        </w:rPr>
        <w:t xml:space="preserve"> refundacija službenih putovanja od strane proračunskih korisnika drugih proračuna.</w:t>
      </w:r>
    </w:p>
    <w:p w:rsidR="00D103C1" w:rsidRDefault="00D103C1" w:rsidP="00D103C1">
      <w:pPr>
        <w:pStyle w:val="ListParagraph"/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D103C1" w:rsidRDefault="00D103C1" w:rsidP="00D103C1">
      <w:pPr>
        <w:pStyle w:val="ListParagraph"/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BC2CC7" w:rsidRPr="00965363" w:rsidRDefault="00BC2CC7" w:rsidP="0096536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965363">
        <w:rPr>
          <w:rFonts w:ascii="Arial" w:hAnsi="Arial" w:cs="Arial"/>
          <w:b/>
          <w:i/>
          <w:u w:val="single"/>
        </w:rPr>
        <w:t>Prihodi od nefinancijske imovine</w:t>
      </w:r>
    </w:p>
    <w:p w:rsidR="00BC2CC7" w:rsidRDefault="00BC2CC7" w:rsidP="00BC2CC7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F16644" w:rsidRDefault="00BC2CC7" w:rsidP="00BC2CC7">
      <w:pPr>
        <w:spacing w:after="0" w:line="360" w:lineRule="auto"/>
        <w:jc w:val="both"/>
        <w:rPr>
          <w:rFonts w:ascii="Arial" w:hAnsi="Arial" w:cs="Arial"/>
        </w:rPr>
      </w:pPr>
      <w:r w:rsidRPr="00C833D4">
        <w:rPr>
          <w:rFonts w:ascii="Arial" w:hAnsi="Arial" w:cs="Arial"/>
          <w:b/>
          <w:u w:val="single"/>
        </w:rPr>
        <w:t xml:space="preserve">Prihodi od </w:t>
      </w:r>
      <w:r w:rsidR="00EF09BA" w:rsidRPr="00C833D4">
        <w:rPr>
          <w:rFonts w:ascii="Arial" w:hAnsi="Arial" w:cs="Arial"/>
          <w:b/>
          <w:u w:val="single"/>
        </w:rPr>
        <w:t xml:space="preserve">prodaje </w:t>
      </w:r>
      <w:r w:rsidRPr="00C833D4">
        <w:rPr>
          <w:rFonts w:ascii="Arial" w:hAnsi="Arial" w:cs="Arial"/>
          <w:b/>
          <w:u w:val="single"/>
        </w:rPr>
        <w:t>nefinancijske imovine</w:t>
      </w:r>
      <w:r>
        <w:rPr>
          <w:rFonts w:ascii="Arial" w:hAnsi="Arial" w:cs="Arial"/>
        </w:rPr>
        <w:t xml:space="preserve"> </w:t>
      </w:r>
      <w:r w:rsidR="00F16644" w:rsidRPr="00F16644">
        <w:rPr>
          <w:rFonts w:ascii="Arial" w:hAnsi="Arial" w:cs="Arial"/>
          <w:b/>
        </w:rPr>
        <w:t>AOP (289)</w:t>
      </w:r>
      <w:r w:rsidR="00F16644">
        <w:rPr>
          <w:rFonts w:ascii="Arial" w:hAnsi="Arial" w:cs="Arial"/>
          <w:b/>
        </w:rPr>
        <w:t xml:space="preserve"> </w:t>
      </w:r>
      <w:r w:rsidR="00D103C1" w:rsidRPr="00D103C1">
        <w:rPr>
          <w:rFonts w:ascii="Arial" w:hAnsi="Arial" w:cs="Arial"/>
        </w:rPr>
        <w:t>povećani</w:t>
      </w:r>
      <w:r w:rsidR="00FB07A6" w:rsidRPr="00D103C1">
        <w:rPr>
          <w:rFonts w:ascii="Arial" w:hAnsi="Arial" w:cs="Arial"/>
        </w:rPr>
        <w:t xml:space="preserve"> </w:t>
      </w:r>
      <w:r w:rsidR="00FB07A6">
        <w:rPr>
          <w:rFonts w:ascii="Arial" w:hAnsi="Arial" w:cs="Arial"/>
        </w:rPr>
        <w:t>su u odnosu</w:t>
      </w:r>
      <w:r w:rsidR="00F16644">
        <w:rPr>
          <w:rFonts w:ascii="Arial" w:hAnsi="Arial" w:cs="Arial"/>
        </w:rPr>
        <w:t xml:space="preserve"> na 201</w:t>
      </w:r>
      <w:r w:rsidR="00D103C1">
        <w:rPr>
          <w:rFonts w:ascii="Arial" w:hAnsi="Arial" w:cs="Arial"/>
        </w:rPr>
        <w:t>8</w:t>
      </w:r>
      <w:r w:rsidR="00F16644">
        <w:rPr>
          <w:rFonts w:ascii="Arial" w:hAnsi="Arial" w:cs="Arial"/>
        </w:rPr>
        <w:t xml:space="preserve">. godinu za </w:t>
      </w:r>
      <w:r w:rsidR="00D103C1">
        <w:rPr>
          <w:rFonts w:ascii="Arial" w:hAnsi="Arial" w:cs="Arial"/>
        </w:rPr>
        <w:t>86</w:t>
      </w:r>
      <w:r w:rsidR="00FB07A6">
        <w:rPr>
          <w:rFonts w:ascii="Arial" w:hAnsi="Arial" w:cs="Arial"/>
        </w:rPr>
        <w:t>,</w:t>
      </w:r>
      <w:r w:rsidR="00D103C1">
        <w:rPr>
          <w:rFonts w:ascii="Arial" w:hAnsi="Arial" w:cs="Arial"/>
        </w:rPr>
        <w:t>7</w:t>
      </w:r>
      <w:r w:rsidR="00FB07A6">
        <w:rPr>
          <w:rFonts w:ascii="Arial" w:hAnsi="Arial" w:cs="Arial"/>
        </w:rPr>
        <w:t>0%</w:t>
      </w:r>
      <w:r w:rsidR="00F16644">
        <w:rPr>
          <w:rFonts w:ascii="Arial" w:hAnsi="Arial" w:cs="Arial"/>
        </w:rPr>
        <w:t xml:space="preserve"> zbog prodaje stana</w:t>
      </w:r>
      <w:r w:rsidR="00BD5DC1">
        <w:rPr>
          <w:rFonts w:ascii="Arial" w:hAnsi="Arial" w:cs="Arial"/>
        </w:rPr>
        <w:t xml:space="preserve"> </w:t>
      </w:r>
      <w:r w:rsidR="00F16644">
        <w:rPr>
          <w:rFonts w:ascii="Arial" w:hAnsi="Arial" w:cs="Arial"/>
        </w:rPr>
        <w:t>u vlasništvu Instituta</w:t>
      </w:r>
      <w:r w:rsidR="00D103C1">
        <w:rPr>
          <w:rFonts w:ascii="Arial" w:hAnsi="Arial" w:cs="Arial"/>
        </w:rPr>
        <w:t xml:space="preserve"> na adresi </w:t>
      </w:r>
      <w:proofErr w:type="spellStart"/>
      <w:r w:rsidR="00D103C1">
        <w:rPr>
          <w:rFonts w:ascii="Arial" w:hAnsi="Arial" w:cs="Arial"/>
        </w:rPr>
        <w:t>Lhotkina</w:t>
      </w:r>
      <w:proofErr w:type="spellEnd"/>
      <w:r w:rsidR="00D103C1">
        <w:rPr>
          <w:rFonts w:ascii="Arial" w:hAnsi="Arial" w:cs="Arial"/>
        </w:rPr>
        <w:t xml:space="preserve"> ulica 4, Zagreb.</w:t>
      </w:r>
      <w:r w:rsidR="003A1664">
        <w:rPr>
          <w:rFonts w:ascii="Arial" w:hAnsi="Arial" w:cs="Arial"/>
        </w:rPr>
        <w:t xml:space="preserve"> </w:t>
      </w:r>
    </w:p>
    <w:p w:rsidR="00965363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C833D4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</w:t>
      </w:r>
    </w:p>
    <w:p w:rsidR="00C833D4" w:rsidRDefault="00C833D4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C833D4" w:rsidRDefault="00C833D4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C833D4" w:rsidRDefault="00C833D4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C833D4" w:rsidRDefault="00C833D4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C833D4" w:rsidRDefault="00C833D4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56E0F" w:rsidRPr="00965363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lastRenderedPageBreak/>
        <w:t xml:space="preserve"> </w:t>
      </w:r>
      <w:r w:rsidRPr="00965363">
        <w:rPr>
          <w:rFonts w:ascii="Arial" w:hAnsi="Arial" w:cs="Arial"/>
          <w:b/>
        </w:rPr>
        <w:t xml:space="preserve"> B. </w:t>
      </w:r>
      <w:r w:rsidR="00C54A5A" w:rsidRPr="00965363">
        <w:rPr>
          <w:rFonts w:ascii="Arial" w:hAnsi="Arial" w:cs="Arial"/>
          <w:b/>
          <w:u w:val="single"/>
        </w:rPr>
        <w:t>RASHODI I IZDACI</w:t>
      </w:r>
      <w:r w:rsidR="00C54A5A" w:rsidRPr="00965363">
        <w:rPr>
          <w:rFonts w:ascii="Arial" w:hAnsi="Arial" w:cs="Arial"/>
          <w:b/>
        </w:rPr>
        <w:t xml:space="preserve"> </w:t>
      </w:r>
    </w:p>
    <w:p w:rsidR="00656E0F" w:rsidRPr="005B3DBB" w:rsidRDefault="00656E0F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656E0F" w:rsidRDefault="00656E0F" w:rsidP="00965363">
      <w:pPr>
        <w:spacing w:after="0" w:line="360" w:lineRule="auto"/>
        <w:jc w:val="both"/>
        <w:rPr>
          <w:rFonts w:ascii="Arial" w:hAnsi="Arial" w:cs="Arial"/>
        </w:rPr>
      </w:pPr>
      <w:r w:rsidRPr="005B3DBB">
        <w:rPr>
          <w:rFonts w:ascii="Arial" w:hAnsi="Arial" w:cs="Arial"/>
        </w:rPr>
        <w:t xml:space="preserve">Ukupni rashodi i izdaci za razdoblje od 01. </w:t>
      </w:r>
      <w:r w:rsidR="00BA2EB9">
        <w:rPr>
          <w:rFonts w:ascii="Arial" w:hAnsi="Arial" w:cs="Arial"/>
        </w:rPr>
        <w:t>s</w:t>
      </w:r>
      <w:r w:rsidRPr="005B3DBB">
        <w:rPr>
          <w:rFonts w:ascii="Arial" w:hAnsi="Arial" w:cs="Arial"/>
        </w:rPr>
        <w:t>iječnja 201</w:t>
      </w:r>
      <w:r w:rsidR="002273C5">
        <w:rPr>
          <w:rFonts w:ascii="Arial" w:hAnsi="Arial" w:cs="Arial"/>
        </w:rPr>
        <w:t>9</w:t>
      </w:r>
      <w:r w:rsidRPr="005B3DBB">
        <w:rPr>
          <w:rFonts w:ascii="Arial" w:hAnsi="Arial" w:cs="Arial"/>
        </w:rPr>
        <w:t xml:space="preserve">. </w:t>
      </w:r>
      <w:r w:rsidR="00BA2EB9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>odine do 31.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>prosinca 201</w:t>
      </w:r>
      <w:r w:rsidR="002273C5">
        <w:rPr>
          <w:rFonts w:ascii="Arial" w:hAnsi="Arial" w:cs="Arial"/>
        </w:rPr>
        <w:t>9</w:t>
      </w:r>
      <w:r w:rsidRPr="005B3DBB">
        <w:rPr>
          <w:rFonts w:ascii="Arial" w:hAnsi="Arial" w:cs="Arial"/>
        </w:rPr>
        <w:t>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 xml:space="preserve">godine ostvareni su u iznosu </w:t>
      </w:r>
      <w:r w:rsidR="00965363">
        <w:rPr>
          <w:rFonts w:ascii="Arial" w:hAnsi="Arial" w:cs="Arial"/>
        </w:rPr>
        <w:t>2</w:t>
      </w:r>
      <w:r w:rsidR="00501CC6">
        <w:rPr>
          <w:rFonts w:ascii="Arial" w:hAnsi="Arial" w:cs="Arial"/>
        </w:rPr>
        <w:t>1</w:t>
      </w:r>
      <w:r w:rsidR="002273C5">
        <w:rPr>
          <w:rFonts w:ascii="Arial" w:hAnsi="Arial" w:cs="Arial"/>
        </w:rPr>
        <w:t>6.577.956</w:t>
      </w:r>
      <w:r w:rsidR="00965363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>HRK i u odnosu na 201</w:t>
      </w:r>
      <w:r w:rsidR="002273C5">
        <w:rPr>
          <w:rFonts w:ascii="Arial" w:hAnsi="Arial" w:cs="Arial"/>
        </w:rPr>
        <w:t>8</w:t>
      </w:r>
      <w:r w:rsidRPr="005B3DBB">
        <w:rPr>
          <w:rFonts w:ascii="Arial" w:hAnsi="Arial" w:cs="Arial"/>
        </w:rPr>
        <w:t xml:space="preserve">. </w:t>
      </w:r>
      <w:r w:rsidR="00BA2EB9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 xml:space="preserve">odinu </w:t>
      </w:r>
      <w:r w:rsidR="00965363">
        <w:rPr>
          <w:rFonts w:ascii="Arial" w:hAnsi="Arial" w:cs="Arial"/>
        </w:rPr>
        <w:t xml:space="preserve">povećani </w:t>
      </w:r>
      <w:r w:rsidRPr="005B3DBB">
        <w:rPr>
          <w:rFonts w:ascii="Arial" w:hAnsi="Arial" w:cs="Arial"/>
        </w:rPr>
        <w:t xml:space="preserve">su za </w:t>
      </w:r>
      <w:r w:rsidR="002273C5">
        <w:rPr>
          <w:rFonts w:ascii="Arial" w:hAnsi="Arial" w:cs="Arial"/>
        </w:rPr>
        <w:t>1</w:t>
      </w:r>
      <w:r w:rsidR="00501CC6">
        <w:rPr>
          <w:rFonts w:ascii="Arial" w:hAnsi="Arial" w:cs="Arial"/>
        </w:rPr>
        <w:t>,</w:t>
      </w:r>
      <w:r w:rsidR="002273C5">
        <w:rPr>
          <w:rFonts w:ascii="Arial" w:hAnsi="Arial" w:cs="Arial"/>
        </w:rPr>
        <w:t>03</w:t>
      </w:r>
      <w:r w:rsidRPr="005B3DBB">
        <w:rPr>
          <w:rFonts w:ascii="Arial" w:hAnsi="Arial" w:cs="Arial"/>
        </w:rPr>
        <w:t>% (201</w:t>
      </w:r>
      <w:r w:rsidR="002273C5">
        <w:rPr>
          <w:rFonts w:ascii="Arial" w:hAnsi="Arial" w:cs="Arial"/>
        </w:rPr>
        <w:t>8</w:t>
      </w:r>
      <w:r w:rsidRPr="005B3DBB">
        <w:rPr>
          <w:rFonts w:ascii="Arial" w:hAnsi="Arial" w:cs="Arial"/>
        </w:rPr>
        <w:t>. =</w:t>
      </w:r>
      <w:r w:rsidR="004A267E">
        <w:rPr>
          <w:rFonts w:ascii="Arial" w:hAnsi="Arial" w:cs="Arial"/>
        </w:rPr>
        <w:t xml:space="preserve"> </w:t>
      </w:r>
      <w:r w:rsidR="002273C5">
        <w:rPr>
          <w:rFonts w:ascii="Arial" w:hAnsi="Arial" w:cs="Arial"/>
        </w:rPr>
        <w:t xml:space="preserve">214.378.120 </w:t>
      </w:r>
      <w:r w:rsidRPr="005B3DBB">
        <w:rPr>
          <w:rFonts w:ascii="Arial" w:hAnsi="Arial" w:cs="Arial"/>
        </w:rPr>
        <w:t>HRK).</w:t>
      </w: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rashode i izdatke čine: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poslovanja u iznosu </w:t>
      </w:r>
      <w:r w:rsidR="00102573">
        <w:rPr>
          <w:rFonts w:ascii="Arial" w:hAnsi="Arial" w:cs="Arial"/>
        </w:rPr>
        <w:t>204.664.941</w:t>
      </w:r>
      <w:r>
        <w:rPr>
          <w:rFonts w:ascii="Arial" w:hAnsi="Arial" w:cs="Arial"/>
        </w:rPr>
        <w:t>HRK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nabavu nefinancijske imovine u iznosu </w:t>
      </w:r>
      <w:r w:rsidR="00C13482">
        <w:rPr>
          <w:rFonts w:ascii="Arial" w:hAnsi="Arial" w:cs="Arial"/>
        </w:rPr>
        <w:t>11.894.846</w:t>
      </w:r>
      <w:r>
        <w:rPr>
          <w:rFonts w:ascii="Arial" w:hAnsi="Arial" w:cs="Arial"/>
        </w:rPr>
        <w:t xml:space="preserve"> HRK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izdaci za financijsku imovinu i otplate zajmova u iz</w:t>
      </w:r>
      <w:r w:rsidR="00F01F3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osu </w:t>
      </w:r>
      <w:r w:rsidR="00501CC6">
        <w:rPr>
          <w:rFonts w:ascii="Arial" w:hAnsi="Arial" w:cs="Arial"/>
        </w:rPr>
        <w:t>1</w:t>
      </w:r>
      <w:r w:rsidR="00C13482">
        <w:rPr>
          <w:rFonts w:ascii="Arial" w:hAnsi="Arial" w:cs="Arial"/>
        </w:rPr>
        <w:t>8</w:t>
      </w:r>
      <w:r w:rsidR="00501CC6">
        <w:rPr>
          <w:rFonts w:ascii="Arial" w:hAnsi="Arial" w:cs="Arial"/>
        </w:rPr>
        <w:t>.</w:t>
      </w:r>
      <w:r w:rsidR="00C13482">
        <w:rPr>
          <w:rFonts w:ascii="Arial" w:hAnsi="Arial" w:cs="Arial"/>
        </w:rPr>
        <w:t>169</w:t>
      </w:r>
      <w:r>
        <w:rPr>
          <w:rFonts w:ascii="Arial" w:hAnsi="Arial" w:cs="Arial"/>
        </w:rPr>
        <w:t xml:space="preserve"> HRK</w:t>
      </w:r>
      <w:r w:rsidR="00455B88">
        <w:rPr>
          <w:rFonts w:ascii="Arial" w:hAnsi="Arial" w:cs="Arial"/>
        </w:rPr>
        <w:t>.</w:t>
      </w:r>
    </w:p>
    <w:p w:rsidR="00CB0633" w:rsidRDefault="00CB0633" w:rsidP="00455B88">
      <w:pPr>
        <w:spacing w:after="0" w:line="360" w:lineRule="auto"/>
        <w:jc w:val="both"/>
        <w:rPr>
          <w:rFonts w:ascii="Arial" w:hAnsi="Arial" w:cs="Arial"/>
        </w:rPr>
      </w:pPr>
    </w:p>
    <w:p w:rsidR="00455B88" w:rsidRPr="0065289E" w:rsidRDefault="00455B88" w:rsidP="00455B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Rashodi poslovanja</w:t>
      </w:r>
    </w:p>
    <w:p w:rsidR="00656E0F" w:rsidRPr="005B3DBB" w:rsidRDefault="00656E0F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F642E6" w:rsidRDefault="00BA2EB9" w:rsidP="00455B88">
      <w:pPr>
        <w:spacing w:after="0" w:line="360" w:lineRule="auto"/>
        <w:jc w:val="both"/>
        <w:rPr>
          <w:rFonts w:ascii="Arial" w:hAnsi="Arial" w:cs="Arial"/>
        </w:rPr>
      </w:pPr>
      <w:r w:rsidRPr="00CA2A8D">
        <w:rPr>
          <w:rFonts w:ascii="Arial" w:hAnsi="Arial" w:cs="Arial"/>
          <w:b/>
          <w:u w:val="single"/>
        </w:rPr>
        <w:t>Rashodi</w:t>
      </w:r>
      <w:r w:rsidR="006C2BA1" w:rsidRPr="00CA2A8D">
        <w:rPr>
          <w:rFonts w:ascii="Arial" w:hAnsi="Arial" w:cs="Arial"/>
          <w:b/>
          <w:u w:val="single"/>
        </w:rPr>
        <w:t xml:space="preserve"> za zaposlene</w:t>
      </w:r>
      <w:r w:rsidR="006C2BA1" w:rsidRPr="005B3DBB">
        <w:rPr>
          <w:rFonts w:ascii="Arial" w:hAnsi="Arial" w:cs="Arial"/>
        </w:rPr>
        <w:t xml:space="preserve"> </w:t>
      </w:r>
      <w:r w:rsidR="00455B88" w:rsidRPr="00BA2EB9">
        <w:rPr>
          <w:rFonts w:ascii="Arial" w:hAnsi="Arial" w:cs="Arial"/>
          <w:b/>
        </w:rPr>
        <w:t>AOP (14</w:t>
      </w:r>
      <w:r w:rsidR="00455B88">
        <w:rPr>
          <w:rFonts w:ascii="Arial" w:hAnsi="Arial" w:cs="Arial"/>
          <w:b/>
        </w:rPr>
        <w:t>9</w:t>
      </w:r>
      <w:r w:rsidR="00455B88" w:rsidRPr="00BA2EB9">
        <w:rPr>
          <w:rFonts w:ascii="Arial" w:hAnsi="Arial" w:cs="Arial"/>
          <w:b/>
        </w:rPr>
        <w:t>)</w:t>
      </w:r>
      <w:r w:rsidR="00455B88" w:rsidRPr="005B3DBB"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povećani su u odnosu na 201</w:t>
      </w:r>
      <w:r w:rsidR="00102573">
        <w:rPr>
          <w:rFonts w:ascii="Arial" w:hAnsi="Arial" w:cs="Arial"/>
        </w:rPr>
        <w:t>8</w:t>
      </w:r>
      <w:r w:rsidR="00CB0633">
        <w:rPr>
          <w:rFonts w:ascii="Arial" w:hAnsi="Arial" w:cs="Arial"/>
        </w:rPr>
        <w:t xml:space="preserve">. godinu za </w:t>
      </w:r>
      <w:r w:rsidR="00102573">
        <w:rPr>
          <w:rFonts w:ascii="Arial" w:hAnsi="Arial" w:cs="Arial"/>
        </w:rPr>
        <w:t>4</w:t>
      </w:r>
      <w:r w:rsidR="00501CC6">
        <w:rPr>
          <w:rFonts w:ascii="Arial" w:hAnsi="Arial" w:cs="Arial"/>
        </w:rPr>
        <w:t>,</w:t>
      </w:r>
      <w:r w:rsidR="00102573">
        <w:rPr>
          <w:rFonts w:ascii="Arial" w:hAnsi="Arial" w:cs="Arial"/>
        </w:rPr>
        <w:t>3</w:t>
      </w:r>
      <w:r w:rsidR="00F642E6">
        <w:rPr>
          <w:rFonts w:ascii="Arial" w:hAnsi="Arial" w:cs="Arial"/>
        </w:rPr>
        <w:t>0</w:t>
      </w:r>
      <w:r w:rsidR="00CB0633">
        <w:rPr>
          <w:rFonts w:ascii="Arial" w:hAnsi="Arial" w:cs="Arial"/>
        </w:rPr>
        <w:t>%.</w:t>
      </w:r>
    </w:p>
    <w:p w:rsidR="005769D2" w:rsidRDefault="005769D2" w:rsidP="00455B88">
      <w:pPr>
        <w:spacing w:after="0" w:line="360" w:lineRule="auto"/>
        <w:jc w:val="both"/>
        <w:rPr>
          <w:rFonts w:ascii="Arial" w:hAnsi="Arial" w:cs="Arial"/>
        </w:rPr>
      </w:pPr>
    </w:p>
    <w:p w:rsidR="00544FDE" w:rsidRDefault="00544FDE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2019. godini došlo je do povećanja osnovice za izračuna plaće od 5% te je povećan </w:t>
      </w:r>
      <w:r w:rsidR="005769D2">
        <w:rPr>
          <w:rFonts w:ascii="Arial" w:hAnsi="Arial" w:cs="Arial"/>
        </w:rPr>
        <w:t>broj zaposlenih tijekom 201</w:t>
      </w:r>
      <w:r>
        <w:rPr>
          <w:rFonts w:ascii="Arial" w:hAnsi="Arial" w:cs="Arial"/>
        </w:rPr>
        <w:t>9</w:t>
      </w:r>
      <w:r w:rsidR="005769D2">
        <w:rPr>
          <w:rFonts w:ascii="Arial" w:hAnsi="Arial" w:cs="Arial"/>
        </w:rPr>
        <w:t>. godine</w:t>
      </w:r>
      <w:r>
        <w:rPr>
          <w:rFonts w:ascii="Arial" w:hAnsi="Arial" w:cs="Arial"/>
        </w:rPr>
        <w:t>.</w:t>
      </w:r>
    </w:p>
    <w:p w:rsidR="005769D2" w:rsidRDefault="00544FDE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Istovremeno su smanjeni troškovi za plaće u naravi i prekovremeni rad te isplat</w:t>
      </w:r>
      <w:r w:rsidR="004063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plać</w:t>
      </w:r>
      <w:r w:rsidR="004063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za posebne uvijete rada.</w:t>
      </w:r>
      <w:r w:rsidR="005769D2">
        <w:rPr>
          <w:rFonts w:ascii="Arial" w:hAnsi="Arial" w:cs="Arial"/>
        </w:rPr>
        <w:t xml:space="preserve">  </w:t>
      </w:r>
    </w:p>
    <w:p w:rsidR="006C2BA1" w:rsidRDefault="00CB0633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55B88" w:rsidRPr="00455B88" w:rsidRDefault="001E10A5" w:rsidP="00455B88">
      <w:pPr>
        <w:spacing w:after="0" w:line="360" w:lineRule="auto"/>
        <w:jc w:val="both"/>
        <w:rPr>
          <w:rFonts w:ascii="Arial" w:hAnsi="Arial" w:cs="Arial"/>
        </w:rPr>
      </w:pPr>
      <w:r w:rsidRPr="00D3556E">
        <w:rPr>
          <w:rFonts w:ascii="Arial" w:hAnsi="Arial" w:cs="Arial"/>
          <w:b/>
          <w:u w:val="single"/>
        </w:rPr>
        <w:t>Plaće za posebne uvjete rada</w:t>
      </w:r>
      <w:r w:rsidR="00455B88">
        <w:rPr>
          <w:rFonts w:ascii="Arial" w:hAnsi="Arial" w:cs="Arial"/>
        </w:rPr>
        <w:t xml:space="preserve"> </w:t>
      </w:r>
      <w:r w:rsidR="00455B88" w:rsidRPr="00455B88">
        <w:rPr>
          <w:rFonts w:ascii="Arial" w:hAnsi="Arial" w:cs="Arial"/>
          <w:b/>
        </w:rPr>
        <w:t>AOP (154)</w:t>
      </w:r>
      <w:r w:rsidR="00455B88">
        <w:rPr>
          <w:rFonts w:ascii="Arial" w:hAnsi="Arial" w:cs="Arial"/>
          <w:b/>
        </w:rPr>
        <w:t xml:space="preserve"> </w:t>
      </w:r>
      <w:r w:rsidR="00D3556E" w:rsidRPr="00D3556E">
        <w:rPr>
          <w:rFonts w:ascii="Arial" w:hAnsi="Arial" w:cs="Arial"/>
        </w:rPr>
        <w:t>smanjene</w:t>
      </w:r>
      <w:r w:rsidRPr="00D3556E">
        <w:rPr>
          <w:rFonts w:ascii="Arial" w:hAnsi="Arial" w:cs="Arial"/>
        </w:rPr>
        <w:t xml:space="preserve"> </w:t>
      </w:r>
      <w:r w:rsidRPr="001E10A5">
        <w:rPr>
          <w:rFonts w:ascii="Arial" w:hAnsi="Arial" w:cs="Arial"/>
        </w:rPr>
        <w:t>su</w:t>
      </w:r>
      <w:r w:rsidR="00D3556E">
        <w:rPr>
          <w:rFonts w:ascii="Arial" w:hAnsi="Arial" w:cs="Arial"/>
        </w:rPr>
        <w:t xml:space="preserve"> u odnosu na 2018. godinu </w:t>
      </w:r>
      <w:r w:rsidRPr="001E10A5">
        <w:rPr>
          <w:rFonts w:ascii="Arial" w:hAnsi="Arial" w:cs="Arial"/>
        </w:rPr>
        <w:t xml:space="preserve">za </w:t>
      </w:r>
      <w:r w:rsidR="00D3556E">
        <w:rPr>
          <w:rFonts w:ascii="Arial" w:hAnsi="Arial" w:cs="Arial"/>
        </w:rPr>
        <w:t xml:space="preserve">91,50% </w:t>
      </w:r>
      <w:r>
        <w:rPr>
          <w:rFonts w:ascii="Arial" w:hAnsi="Arial" w:cs="Arial"/>
        </w:rPr>
        <w:t xml:space="preserve">a </w:t>
      </w:r>
      <w:r w:rsidR="00455B88">
        <w:rPr>
          <w:rFonts w:ascii="Arial" w:hAnsi="Arial" w:cs="Arial"/>
        </w:rPr>
        <w:t>odnos</w:t>
      </w:r>
      <w:r>
        <w:rPr>
          <w:rFonts w:ascii="Arial" w:hAnsi="Arial" w:cs="Arial"/>
        </w:rPr>
        <w:t>e</w:t>
      </w:r>
      <w:r w:rsidR="00455B88">
        <w:rPr>
          <w:rFonts w:ascii="Arial" w:hAnsi="Arial" w:cs="Arial"/>
        </w:rPr>
        <w:t xml:space="preserve"> se na ovršene iznose po žiro računu Instituta za presude koje su postal</w:t>
      </w:r>
      <w:r w:rsidR="00EF09BA">
        <w:rPr>
          <w:rFonts w:ascii="Arial" w:hAnsi="Arial" w:cs="Arial"/>
        </w:rPr>
        <w:t>e</w:t>
      </w:r>
      <w:r w:rsidR="00455B88">
        <w:rPr>
          <w:rFonts w:ascii="Arial" w:hAnsi="Arial" w:cs="Arial"/>
        </w:rPr>
        <w:t xml:space="preserve"> pravomoćne</w:t>
      </w:r>
      <w:r w:rsidR="004C04B1">
        <w:rPr>
          <w:rFonts w:ascii="Arial" w:hAnsi="Arial" w:cs="Arial"/>
        </w:rPr>
        <w:t>.</w:t>
      </w:r>
      <w:r w:rsidR="00455B88">
        <w:rPr>
          <w:rFonts w:ascii="Arial" w:hAnsi="Arial" w:cs="Arial"/>
        </w:rPr>
        <w:t xml:space="preserve"> </w:t>
      </w:r>
    </w:p>
    <w:p w:rsidR="006C2BA1" w:rsidRPr="005B3DBB" w:rsidRDefault="006C2BA1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78195E" w:rsidRDefault="006C2BA1" w:rsidP="009221EA">
      <w:pPr>
        <w:spacing w:after="0" w:line="360" w:lineRule="auto"/>
        <w:jc w:val="both"/>
        <w:rPr>
          <w:rFonts w:ascii="Arial" w:hAnsi="Arial" w:cs="Arial"/>
        </w:rPr>
      </w:pPr>
      <w:r w:rsidRPr="00BE5FA4">
        <w:rPr>
          <w:rFonts w:ascii="Arial" w:hAnsi="Arial" w:cs="Arial"/>
          <w:b/>
          <w:u w:val="single"/>
        </w:rPr>
        <w:t>Materijalni rashodi</w:t>
      </w:r>
      <w:r w:rsidRPr="00BA2EB9">
        <w:rPr>
          <w:rFonts w:ascii="Arial" w:hAnsi="Arial" w:cs="Arial"/>
          <w:b/>
        </w:rPr>
        <w:t xml:space="preserve"> </w:t>
      </w:r>
      <w:r w:rsidR="00BA2EB9" w:rsidRPr="00BA2EB9">
        <w:rPr>
          <w:rFonts w:ascii="Arial" w:hAnsi="Arial" w:cs="Arial"/>
          <w:b/>
        </w:rPr>
        <w:t>AOP (160)</w:t>
      </w:r>
      <w:r w:rsidR="00BA2EB9" w:rsidRPr="005B3DBB">
        <w:rPr>
          <w:rFonts w:ascii="Arial" w:hAnsi="Arial" w:cs="Arial"/>
        </w:rPr>
        <w:t xml:space="preserve"> </w:t>
      </w:r>
      <w:r w:rsidR="0078195E">
        <w:rPr>
          <w:rFonts w:ascii="Arial" w:hAnsi="Arial" w:cs="Arial"/>
        </w:rPr>
        <w:t xml:space="preserve">povećani su </w:t>
      </w:r>
      <w:r w:rsidRPr="005B3DBB">
        <w:rPr>
          <w:rFonts w:ascii="Arial" w:hAnsi="Arial" w:cs="Arial"/>
        </w:rPr>
        <w:t xml:space="preserve">u </w:t>
      </w:r>
      <w:r w:rsidR="009875C0">
        <w:rPr>
          <w:rFonts w:ascii="Arial" w:hAnsi="Arial" w:cs="Arial"/>
        </w:rPr>
        <w:t xml:space="preserve">odnosu na </w:t>
      </w:r>
      <w:r w:rsidRPr="005B3DBB">
        <w:rPr>
          <w:rFonts w:ascii="Arial" w:hAnsi="Arial" w:cs="Arial"/>
        </w:rPr>
        <w:t>201</w:t>
      </w:r>
      <w:r w:rsidR="0078195E">
        <w:rPr>
          <w:rFonts w:ascii="Arial" w:hAnsi="Arial" w:cs="Arial"/>
        </w:rPr>
        <w:t>8</w:t>
      </w:r>
      <w:r w:rsidRPr="005B3DBB">
        <w:rPr>
          <w:rFonts w:ascii="Arial" w:hAnsi="Arial" w:cs="Arial"/>
        </w:rPr>
        <w:t xml:space="preserve">. </w:t>
      </w:r>
      <w:r w:rsidR="009875C0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>odin</w:t>
      </w:r>
      <w:r w:rsidR="009875C0">
        <w:rPr>
          <w:rFonts w:ascii="Arial" w:hAnsi="Arial" w:cs="Arial"/>
        </w:rPr>
        <w:t>u</w:t>
      </w:r>
      <w:r w:rsidR="00BE5FA4">
        <w:rPr>
          <w:rFonts w:ascii="Arial" w:hAnsi="Arial" w:cs="Arial"/>
        </w:rPr>
        <w:t xml:space="preserve"> za 1,40%</w:t>
      </w:r>
      <w:r w:rsidR="009875C0">
        <w:rPr>
          <w:rFonts w:ascii="Arial" w:hAnsi="Arial" w:cs="Arial"/>
        </w:rPr>
        <w:t>.</w:t>
      </w:r>
    </w:p>
    <w:p w:rsidR="0078195E" w:rsidRDefault="0078195E" w:rsidP="009221EA">
      <w:pPr>
        <w:spacing w:after="0" w:line="360" w:lineRule="auto"/>
        <w:jc w:val="both"/>
        <w:rPr>
          <w:rFonts w:ascii="Arial" w:hAnsi="Arial" w:cs="Arial"/>
        </w:rPr>
      </w:pPr>
    </w:p>
    <w:p w:rsidR="0078195E" w:rsidRDefault="0078195E" w:rsidP="009221EA">
      <w:pPr>
        <w:spacing w:after="0" w:line="360" w:lineRule="auto"/>
        <w:jc w:val="both"/>
        <w:rPr>
          <w:rFonts w:ascii="Arial" w:hAnsi="Arial" w:cs="Arial"/>
        </w:rPr>
      </w:pPr>
      <w:r w:rsidRPr="00D3556E">
        <w:rPr>
          <w:rFonts w:ascii="Arial" w:hAnsi="Arial" w:cs="Arial"/>
          <w:b/>
          <w:u w:val="single"/>
        </w:rPr>
        <w:t>Naknade troškova zaposlenima</w:t>
      </w:r>
      <w:r>
        <w:rPr>
          <w:rFonts w:ascii="Arial" w:hAnsi="Arial" w:cs="Arial"/>
        </w:rPr>
        <w:t xml:space="preserve"> </w:t>
      </w:r>
      <w:r w:rsidRPr="0078195E">
        <w:rPr>
          <w:rFonts w:ascii="Arial" w:hAnsi="Arial" w:cs="Arial"/>
          <w:b/>
        </w:rPr>
        <w:t>AOP (161)</w:t>
      </w:r>
      <w:r w:rsidR="006C2BA1" w:rsidRPr="005B3D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povećan</w:t>
      </w:r>
      <w:r w:rsidR="005D361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u o</w:t>
      </w:r>
      <w:r w:rsidR="00A223E2">
        <w:rPr>
          <w:rFonts w:ascii="Arial" w:hAnsi="Arial" w:cs="Arial"/>
        </w:rPr>
        <w:t xml:space="preserve">dnosu na </w:t>
      </w:r>
      <w:r w:rsidR="00BE5FA4">
        <w:rPr>
          <w:rFonts w:ascii="Arial" w:hAnsi="Arial" w:cs="Arial"/>
        </w:rPr>
        <w:t>2018.</w:t>
      </w:r>
      <w:r w:rsidR="005D3612">
        <w:rPr>
          <w:rFonts w:ascii="Arial" w:hAnsi="Arial" w:cs="Arial"/>
        </w:rPr>
        <w:t xml:space="preserve"> </w:t>
      </w:r>
      <w:r w:rsidR="00A223E2">
        <w:rPr>
          <w:rFonts w:ascii="Arial" w:hAnsi="Arial" w:cs="Arial"/>
        </w:rPr>
        <w:t xml:space="preserve">godinu za </w:t>
      </w:r>
      <w:r>
        <w:rPr>
          <w:rFonts w:ascii="Arial" w:hAnsi="Arial" w:cs="Arial"/>
        </w:rPr>
        <w:t>11,</w:t>
      </w:r>
      <w:r w:rsidR="009875C0">
        <w:rPr>
          <w:rFonts w:ascii="Arial" w:hAnsi="Arial" w:cs="Arial"/>
        </w:rPr>
        <w:t>30</w:t>
      </w:r>
      <w:r>
        <w:rPr>
          <w:rFonts w:ascii="Arial" w:hAnsi="Arial" w:cs="Arial"/>
        </w:rPr>
        <w:t>%.</w:t>
      </w:r>
      <w:r w:rsidR="005D36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Povećanje nak</w:t>
      </w:r>
      <w:r w:rsidR="002537F5">
        <w:rPr>
          <w:rFonts w:ascii="Arial" w:hAnsi="Arial" w:cs="Arial"/>
        </w:rPr>
        <w:t>nada troškova zaposlenima odnosi</w:t>
      </w:r>
      <w:r>
        <w:rPr>
          <w:rFonts w:ascii="Arial" w:hAnsi="Arial" w:cs="Arial"/>
        </w:rPr>
        <w:t xml:space="preserve"> se na povećanu mobilnost znanstvenika po projektima te povećan</w:t>
      </w:r>
      <w:r w:rsidR="002537F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troškov</w:t>
      </w:r>
      <w:r w:rsidR="002537F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službenih putovanja za 11,80%</w:t>
      </w:r>
      <w:r w:rsidR="00B16064">
        <w:rPr>
          <w:rFonts w:ascii="Arial" w:hAnsi="Arial" w:cs="Arial"/>
        </w:rPr>
        <w:t>, naknade za prijevoz na posao i s posla zbog povećanog broja zaposlenika, naknade za rad na terenu zbog</w:t>
      </w:r>
      <w:r w:rsidR="00AE242B">
        <w:rPr>
          <w:rFonts w:ascii="Arial" w:hAnsi="Arial" w:cs="Arial"/>
        </w:rPr>
        <w:t xml:space="preserve"> povećanog broja</w:t>
      </w:r>
      <w:r w:rsidR="00B16064">
        <w:rPr>
          <w:rFonts w:ascii="Arial" w:hAnsi="Arial" w:cs="Arial"/>
        </w:rPr>
        <w:t xml:space="preserve"> znanstvenih i komercijalnih projekata, </w:t>
      </w:r>
      <w:r w:rsidR="00AE242B">
        <w:rPr>
          <w:rFonts w:ascii="Arial" w:hAnsi="Arial" w:cs="Arial"/>
        </w:rPr>
        <w:t xml:space="preserve">stručno usavršavanje zaposlenika zbog </w:t>
      </w:r>
      <w:r w:rsidR="00B32EF0">
        <w:rPr>
          <w:rFonts w:ascii="Arial" w:hAnsi="Arial" w:cs="Arial"/>
        </w:rPr>
        <w:t>povećanog broja sudjelovanja na konferencijama, seminarima i simpozijima</w:t>
      </w:r>
      <w:r w:rsidR="005D3612">
        <w:rPr>
          <w:rFonts w:ascii="Arial" w:hAnsi="Arial" w:cs="Arial"/>
        </w:rPr>
        <w:t>.</w:t>
      </w:r>
      <w:r w:rsidR="00B32EF0">
        <w:rPr>
          <w:rFonts w:ascii="Arial" w:hAnsi="Arial" w:cs="Arial"/>
        </w:rPr>
        <w:t xml:space="preserve"> </w:t>
      </w:r>
      <w:r w:rsidR="002537F5">
        <w:rPr>
          <w:rFonts w:ascii="Arial" w:hAnsi="Arial" w:cs="Arial"/>
        </w:rPr>
        <w:t>P</w:t>
      </w:r>
      <w:r w:rsidR="00B32EF0">
        <w:rPr>
          <w:rFonts w:ascii="Arial" w:hAnsi="Arial" w:cs="Arial"/>
        </w:rPr>
        <w:t>ovećanje ostalih naknada troškova zaposlenima odnos</w:t>
      </w:r>
      <w:r w:rsidR="002537F5">
        <w:rPr>
          <w:rFonts w:ascii="Arial" w:hAnsi="Arial" w:cs="Arial"/>
        </w:rPr>
        <w:t>i</w:t>
      </w:r>
      <w:r w:rsidR="00B32EF0">
        <w:rPr>
          <w:rFonts w:ascii="Arial" w:hAnsi="Arial" w:cs="Arial"/>
        </w:rPr>
        <w:t xml:space="preserve"> se na korištenje vlastitih vozila u službene svrhe te troškove zaposleni</w:t>
      </w:r>
      <w:r w:rsidR="00BE5FA4">
        <w:rPr>
          <w:rFonts w:ascii="Arial" w:hAnsi="Arial" w:cs="Arial"/>
        </w:rPr>
        <w:t xml:space="preserve">h </w:t>
      </w:r>
      <w:r w:rsidR="00B32EF0">
        <w:rPr>
          <w:rFonts w:ascii="Arial" w:hAnsi="Arial" w:cs="Arial"/>
        </w:rPr>
        <w:t xml:space="preserve">koji se odnose na </w:t>
      </w:r>
      <w:r w:rsidR="00B32EF0" w:rsidRPr="00DE26C7">
        <w:rPr>
          <w:rFonts w:ascii="Arial" w:hAnsi="Arial" w:cs="Arial"/>
        </w:rPr>
        <w:t>UKF projekte „Jedinstvo uz pomoć znanja</w:t>
      </w:r>
      <w:r w:rsidR="00B32EF0">
        <w:rPr>
          <w:rFonts w:ascii="Arial" w:hAnsi="Arial" w:cs="Arial"/>
        </w:rPr>
        <w:t>“.</w:t>
      </w:r>
    </w:p>
    <w:p w:rsidR="00B32EF0" w:rsidRDefault="00B32EF0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rashodima za materijal i energiju povećani su troškovi uredskog materijala i ostali materijalni rashodi</w:t>
      </w:r>
      <w:r w:rsidR="00F07122">
        <w:rPr>
          <w:rFonts w:ascii="Arial" w:hAnsi="Arial" w:cs="Arial"/>
        </w:rPr>
        <w:t xml:space="preserve"> i to zbog povećanih troškova za znanstvene časopise u iznosu 323.484 HRK. Svi ostali </w:t>
      </w:r>
      <w:r w:rsidR="00F07122">
        <w:rPr>
          <w:rFonts w:ascii="Arial" w:hAnsi="Arial" w:cs="Arial"/>
        </w:rPr>
        <w:lastRenderedPageBreak/>
        <w:t>rashodi (materijal i sirovine, energija, materijal i dijelovi za tekuće i investicijsko održavanje, sitan inventar i auto gume, službena, radna i zaštitna odjeća i obuća) smanjeni</w:t>
      </w:r>
      <w:r w:rsidR="00971B47">
        <w:rPr>
          <w:rFonts w:ascii="Arial" w:hAnsi="Arial" w:cs="Arial"/>
        </w:rPr>
        <w:t xml:space="preserve"> su</w:t>
      </w:r>
      <w:r w:rsidR="00F07122">
        <w:rPr>
          <w:rFonts w:ascii="Arial" w:hAnsi="Arial" w:cs="Arial"/>
        </w:rPr>
        <w:t xml:space="preserve"> u odnosu na </w:t>
      </w:r>
      <w:r w:rsidR="00971B47">
        <w:rPr>
          <w:rFonts w:ascii="Arial" w:hAnsi="Arial" w:cs="Arial"/>
        </w:rPr>
        <w:t>2018.</w:t>
      </w:r>
      <w:r w:rsidR="00F07122">
        <w:rPr>
          <w:rFonts w:ascii="Arial" w:hAnsi="Arial" w:cs="Arial"/>
        </w:rPr>
        <w:t xml:space="preserve"> godinu.   </w:t>
      </w:r>
      <w:r>
        <w:rPr>
          <w:rFonts w:ascii="Arial" w:hAnsi="Arial" w:cs="Arial"/>
        </w:rPr>
        <w:t xml:space="preserve"> </w:t>
      </w:r>
    </w:p>
    <w:p w:rsidR="00455EBF" w:rsidRDefault="00455EBF" w:rsidP="009221EA">
      <w:pPr>
        <w:spacing w:after="0" w:line="360" w:lineRule="auto"/>
        <w:jc w:val="both"/>
        <w:rPr>
          <w:rFonts w:ascii="Arial" w:hAnsi="Arial" w:cs="Arial"/>
        </w:rPr>
      </w:pPr>
    </w:p>
    <w:p w:rsidR="00DB0EEE" w:rsidRDefault="00455EBF" w:rsidP="009221EA">
      <w:pPr>
        <w:spacing w:after="0" w:line="360" w:lineRule="auto"/>
        <w:jc w:val="both"/>
        <w:rPr>
          <w:rFonts w:ascii="Arial" w:hAnsi="Arial" w:cs="Arial"/>
        </w:rPr>
      </w:pPr>
      <w:r w:rsidRPr="00370C02">
        <w:rPr>
          <w:rFonts w:ascii="Arial" w:hAnsi="Arial" w:cs="Arial"/>
          <w:b/>
          <w:u w:val="single"/>
        </w:rPr>
        <w:t>R</w:t>
      </w:r>
      <w:r w:rsidR="00DB0EEE" w:rsidRPr="00370C02">
        <w:rPr>
          <w:rFonts w:ascii="Arial" w:hAnsi="Arial" w:cs="Arial"/>
          <w:b/>
          <w:u w:val="single"/>
        </w:rPr>
        <w:t>ashodi</w:t>
      </w:r>
      <w:r w:rsidRPr="00370C02">
        <w:rPr>
          <w:rFonts w:ascii="Arial" w:hAnsi="Arial" w:cs="Arial"/>
          <w:b/>
          <w:u w:val="single"/>
        </w:rPr>
        <w:t xml:space="preserve"> </w:t>
      </w:r>
      <w:r w:rsidR="00DB0EEE" w:rsidRPr="00370C02">
        <w:rPr>
          <w:rFonts w:ascii="Arial" w:hAnsi="Arial" w:cs="Arial"/>
          <w:b/>
          <w:u w:val="single"/>
        </w:rPr>
        <w:t>za usluge</w:t>
      </w:r>
      <w:r w:rsidR="009C3B4E">
        <w:rPr>
          <w:rFonts w:ascii="Arial" w:hAnsi="Arial" w:cs="Arial"/>
        </w:rPr>
        <w:t xml:space="preserve"> </w:t>
      </w:r>
      <w:r w:rsidR="009C3B4E" w:rsidRPr="009C3B4E">
        <w:rPr>
          <w:rFonts w:ascii="Arial" w:hAnsi="Arial" w:cs="Arial"/>
          <w:b/>
        </w:rPr>
        <w:t>AOP (174)</w:t>
      </w:r>
      <w:r w:rsidR="00DB0EEE">
        <w:rPr>
          <w:rFonts w:ascii="Arial" w:hAnsi="Arial" w:cs="Arial"/>
        </w:rPr>
        <w:t xml:space="preserve"> povećani su </w:t>
      </w:r>
      <w:r>
        <w:rPr>
          <w:rFonts w:ascii="Arial" w:hAnsi="Arial" w:cs="Arial"/>
        </w:rPr>
        <w:t xml:space="preserve">u odnosu na 2018. godinu za 6,90%. </w:t>
      </w:r>
    </w:p>
    <w:p w:rsidR="00370C02" w:rsidRDefault="00370C02" w:rsidP="009221EA">
      <w:pPr>
        <w:spacing w:after="0" w:line="360" w:lineRule="auto"/>
        <w:jc w:val="both"/>
        <w:rPr>
          <w:rFonts w:ascii="Arial" w:hAnsi="Arial" w:cs="Arial"/>
        </w:rPr>
      </w:pPr>
    </w:p>
    <w:p w:rsidR="00D707CB" w:rsidRDefault="00455EBF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Povećani su rashodi za zdravstvene i veterinarske usluge</w:t>
      </w:r>
      <w:r w:rsidR="008168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laboratorijske usluge</w:t>
      </w:r>
      <w:r w:rsidR="00816872">
        <w:rPr>
          <w:rFonts w:ascii="Arial" w:hAnsi="Arial" w:cs="Arial"/>
        </w:rPr>
        <w:t>)</w:t>
      </w:r>
      <w:r>
        <w:rPr>
          <w:rFonts w:ascii="Arial" w:hAnsi="Arial" w:cs="Arial"/>
        </w:rPr>
        <w:t>, intelektualne i osobne usluge (</w:t>
      </w:r>
      <w:r w:rsidR="00F360D8">
        <w:rPr>
          <w:rFonts w:ascii="Arial" w:hAnsi="Arial" w:cs="Arial"/>
        </w:rPr>
        <w:t xml:space="preserve">izrada studije </w:t>
      </w:r>
      <w:proofErr w:type="spellStart"/>
      <w:r w:rsidR="00F360D8">
        <w:rPr>
          <w:rFonts w:ascii="Arial" w:hAnsi="Arial" w:cs="Arial"/>
        </w:rPr>
        <w:t>Remote</w:t>
      </w:r>
      <w:proofErr w:type="spellEnd"/>
      <w:r w:rsidR="00F360D8">
        <w:rPr>
          <w:rFonts w:ascii="Arial" w:hAnsi="Arial" w:cs="Arial"/>
        </w:rPr>
        <w:t xml:space="preserve"> </w:t>
      </w:r>
      <w:proofErr w:type="spellStart"/>
      <w:r w:rsidR="00F360D8">
        <w:rPr>
          <w:rFonts w:ascii="Arial" w:hAnsi="Arial" w:cs="Arial"/>
        </w:rPr>
        <w:t>Handling</w:t>
      </w:r>
      <w:proofErr w:type="spellEnd"/>
      <w:r w:rsidR="00F360D8">
        <w:rPr>
          <w:rFonts w:ascii="Arial" w:hAnsi="Arial" w:cs="Arial"/>
        </w:rPr>
        <w:t xml:space="preserve"> – DONES), računalne usluge (održavanje i servisiranje CERN-GRID sustava, </w:t>
      </w:r>
      <w:r w:rsidR="00D707CB">
        <w:rPr>
          <w:rFonts w:ascii="Arial" w:hAnsi="Arial" w:cs="Arial"/>
        </w:rPr>
        <w:t xml:space="preserve">baza podataka </w:t>
      </w:r>
      <w:proofErr w:type="spellStart"/>
      <w:r w:rsidR="00D707CB">
        <w:rPr>
          <w:rFonts w:ascii="Arial" w:hAnsi="Arial" w:cs="Arial"/>
        </w:rPr>
        <w:t>RepBase</w:t>
      </w:r>
      <w:proofErr w:type="spellEnd"/>
      <w:r w:rsidR="00D707CB">
        <w:rPr>
          <w:rFonts w:ascii="Arial" w:hAnsi="Arial" w:cs="Arial"/>
        </w:rPr>
        <w:t xml:space="preserve">), a svi ostali rashodi (usluge telefona, pošte i prijevoza, usluge promidžbe i informiranja, zakupnine i najamnine i ostale usluge) smanjeni su u odnosu na </w:t>
      </w:r>
      <w:r w:rsidR="00370C02">
        <w:rPr>
          <w:rFonts w:ascii="Arial" w:hAnsi="Arial" w:cs="Arial"/>
        </w:rPr>
        <w:t>2018. godinu.</w:t>
      </w:r>
    </w:p>
    <w:p w:rsidR="0042272E" w:rsidRDefault="0042272E" w:rsidP="00D707CB">
      <w:pPr>
        <w:jc w:val="both"/>
        <w:rPr>
          <w:rFonts w:ascii="Arial" w:eastAsia="Times New Roman" w:hAnsi="Arial" w:cs="Arial"/>
          <w:lang w:eastAsia="hr-HR"/>
        </w:rPr>
      </w:pPr>
    </w:p>
    <w:p w:rsidR="00D707CB" w:rsidRPr="00D707CB" w:rsidRDefault="00D707CB" w:rsidP="00A637B7">
      <w:pPr>
        <w:spacing w:line="360" w:lineRule="auto"/>
        <w:jc w:val="both"/>
        <w:rPr>
          <w:rFonts w:ascii="Arial" w:eastAsia="Times New Roman" w:hAnsi="Arial" w:cs="Arial"/>
          <w:lang w:eastAsia="hr-HR"/>
        </w:rPr>
      </w:pPr>
      <w:r w:rsidRPr="00370C02">
        <w:rPr>
          <w:rFonts w:ascii="Arial" w:eastAsia="Times New Roman" w:hAnsi="Arial" w:cs="Arial"/>
          <w:b/>
          <w:u w:val="single"/>
          <w:lang w:eastAsia="hr-HR"/>
        </w:rPr>
        <w:t>Naknade troškova osobama izvan radnog odnosa</w:t>
      </w:r>
      <w:r>
        <w:rPr>
          <w:rFonts w:ascii="Arial" w:eastAsia="Times New Roman" w:hAnsi="Arial" w:cs="Arial"/>
          <w:lang w:eastAsia="hr-HR"/>
        </w:rPr>
        <w:t xml:space="preserve"> </w:t>
      </w:r>
      <w:r w:rsidRPr="00D707CB">
        <w:rPr>
          <w:rFonts w:ascii="Arial" w:eastAsia="Times New Roman" w:hAnsi="Arial" w:cs="Arial"/>
          <w:b/>
          <w:lang w:eastAsia="hr-HR"/>
        </w:rPr>
        <w:t>AOP (184)</w:t>
      </w:r>
      <w:r>
        <w:rPr>
          <w:rFonts w:ascii="Arial" w:eastAsia="Times New Roman" w:hAnsi="Arial" w:cs="Arial"/>
          <w:lang w:eastAsia="hr-HR"/>
        </w:rPr>
        <w:t xml:space="preserve"> </w:t>
      </w:r>
      <w:r w:rsidR="00370C02">
        <w:rPr>
          <w:rFonts w:ascii="Arial" w:eastAsia="Times New Roman" w:hAnsi="Arial" w:cs="Arial"/>
          <w:lang w:eastAsia="hr-HR"/>
        </w:rPr>
        <w:t>smanjen</w:t>
      </w:r>
      <w:r w:rsidR="00A6207E">
        <w:rPr>
          <w:rFonts w:ascii="Arial" w:eastAsia="Times New Roman" w:hAnsi="Arial" w:cs="Arial"/>
          <w:lang w:eastAsia="hr-HR"/>
        </w:rPr>
        <w:t>e</w:t>
      </w:r>
      <w:r w:rsidR="00370C02">
        <w:rPr>
          <w:rFonts w:ascii="Arial" w:eastAsia="Times New Roman" w:hAnsi="Arial" w:cs="Arial"/>
          <w:lang w:eastAsia="hr-HR"/>
        </w:rPr>
        <w:t xml:space="preserve"> su </w:t>
      </w:r>
      <w:r>
        <w:rPr>
          <w:rFonts w:ascii="Arial" w:eastAsia="Times New Roman" w:hAnsi="Arial" w:cs="Arial"/>
          <w:lang w:eastAsia="hr-HR"/>
        </w:rPr>
        <w:t xml:space="preserve">u odnosu na 2018. godinu </w:t>
      </w:r>
      <w:r w:rsidR="0042272E">
        <w:rPr>
          <w:rFonts w:ascii="Arial" w:eastAsia="Times New Roman" w:hAnsi="Arial" w:cs="Arial"/>
          <w:lang w:eastAsia="hr-HR"/>
        </w:rPr>
        <w:t xml:space="preserve">za 20,50% zbog manje mobilnosti inozemnih i domaćih znanstvenika koji surađuju na projektima kao suradnici koji nemaju status zaposlenika. </w:t>
      </w:r>
    </w:p>
    <w:p w:rsidR="00455EBF" w:rsidRDefault="00455EBF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A223E2" w:rsidRPr="005B3DBB" w:rsidRDefault="00D63164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Ostali nespomenuti rashodi poslovanja</w:t>
      </w:r>
      <w:r w:rsidR="009C3B4E">
        <w:rPr>
          <w:rFonts w:ascii="Arial" w:hAnsi="Arial" w:cs="Arial"/>
        </w:rPr>
        <w:t xml:space="preserve"> </w:t>
      </w:r>
      <w:r w:rsidR="009C3B4E" w:rsidRPr="009C3B4E">
        <w:rPr>
          <w:rFonts w:ascii="Arial" w:hAnsi="Arial" w:cs="Arial"/>
          <w:b/>
        </w:rPr>
        <w:t>AOP (185)</w:t>
      </w:r>
      <w:r>
        <w:rPr>
          <w:rFonts w:ascii="Arial" w:hAnsi="Arial" w:cs="Arial"/>
        </w:rPr>
        <w:t xml:space="preserve"> smanjeni su </w:t>
      </w:r>
      <w:r w:rsidR="003A0FAA">
        <w:rPr>
          <w:rFonts w:ascii="Arial" w:hAnsi="Arial" w:cs="Arial"/>
        </w:rPr>
        <w:t xml:space="preserve">u odnosu na 2018. godinu </w:t>
      </w:r>
      <w:r w:rsidR="00A637B7">
        <w:rPr>
          <w:rFonts w:ascii="Arial" w:hAnsi="Arial" w:cs="Arial"/>
        </w:rPr>
        <w:t xml:space="preserve">za 10,30% </w:t>
      </w:r>
      <w:r>
        <w:rPr>
          <w:rFonts w:ascii="Arial" w:hAnsi="Arial" w:cs="Arial"/>
        </w:rPr>
        <w:t>zbog manjih troškova reprezentacije te rashoda poslovanja koji se odnose na manje isplaćene troškove sufinanciranja partnerima po projektima</w:t>
      </w:r>
      <w:r w:rsidR="00394D14">
        <w:rPr>
          <w:rFonts w:ascii="Arial" w:hAnsi="Arial" w:cs="Arial"/>
        </w:rPr>
        <w:t xml:space="preserve"> i povrata sredstava po projektima (NATO, </w:t>
      </w:r>
      <w:proofErr w:type="spellStart"/>
      <w:r w:rsidR="00394D14">
        <w:rPr>
          <w:rFonts w:ascii="Arial" w:hAnsi="Arial" w:cs="Arial"/>
        </w:rPr>
        <w:t>HrZZ</w:t>
      </w:r>
      <w:proofErr w:type="spellEnd"/>
      <w:r w:rsidR="00394D14">
        <w:rPr>
          <w:rFonts w:ascii="Arial" w:hAnsi="Arial" w:cs="Arial"/>
        </w:rPr>
        <w:t>, bilateralni projekti)</w:t>
      </w:r>
      <w:r>
        <w:rPr>
          <w:rFonts w:ascii="Arial" w:hAnsi="Arial" w:cs="Arial"/>
        </w:rPr>
        <w:t xml:space="preserve">. </w:t>
      </w:r>
      <w:r w:rsidR="004D1635">
        <w:rPr>
          <w:rFonts w:ascii="Arial" w:hAnsi="Arial" w:cs="Arial"/>
        </w:rPr>
        <w:t xml:space="preserve">  </w:t>
      </w:r>
    </w:p>
    <w:p w:rsidR="004D1635" w:rsidRDefault="004D1635" w:rsidP="001366A2">
      <w:pPr>
        <w:spacing w:after="0" w:line="360" w:lineRule="auto"/>
        <w:ind w:left="644"/>
        <w:jc w:val="both"/>
        <w:rPr>
          <w:rFonts w:ascii="Arial" w:hAnsi="Arial" w:cs="Arial"/>
          <w:b/>
        </w:rPr>
      </w:pPr>
    </w:p>
    <w:p w:rsidR="003A3F17" w:rsidRPr="005B3DBB" w:rsidRDefault="003A3F17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Financijski rashodi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AOP (19</w:t>
      </w:r>
      <w:r w:rsidR="004D1635">
        <w:rPr>
          <w:rFonts w:ascii="Arial" w:hAnsi="Arial" w:cs="Arial"/>
          <w:b/>
        </w:rPr>
        <w:t>3</w:t>
      </w:r>
      <w:r w:rsidR="001366A2" w:rsidRPr="001366A2">
        <w:rPr>
          <w:rFonts w:ascii="Arial" w:hAnsi="Arial" w:cs="Arial"/>
          <w:b/>
        </w:rPr>
        <w:t>)</w:t>
      </w:r>
      <w:r w:rsidR="001366A2" w:rsidRPr="005B3DBB">
        <w:rPr>
          <w:rFonts w:ascii="Arial" w:hAnsi="Arial" w:cs="Arial"/>
        </w:rPr>
        <w:t xml:space="preserve"> </w:t>
      </w:r>
      <w:r w:rsidR="00D00A2F">
        <w:rPr>
          <w:rFonts w:ascii="Arial" w:hAnsi="Arial" w:cs="Arial"/>
        </w:rPr>
        <w:t>smanjeni su u odnosu na 201</w:t>
      </w:r>
      <w:r w:rsidR="00103E52">
        <w:rPr>
          <w:rFonts w:ascii="Arial" w:hAnsi="Arial" w:cs="Arial"/>
        </w:rPr>
        <w:t>8</w:t>
      </w:r>
      <w:r w:rsidR="00D00A2F">
        <w:rPr>
          <w:rFonts w:ascii="Arial" w:hAnsi="Arial" w:cs="Arial"/>
        </w:rPr>
        <w:t xml:space="preserve">. godinu za </w:t>
      </w:r>
      <w:r w:rsidR="00103E52">
        <w:rPr>
          <w:rFonts w:ascii="Arial" w:hAnsi="Arial" w:cs="Arial"/>
        </w:rPr>
        <w:t>53</w:t>
      </w:r>
      <w:r w:rsidR="005115C3">
        <w:rPr>
          <w:rFonts w:ascii="Arial" w:hAnsi="Arial" w:cs="Arial"/>
        </w:rPr>
        <w:t>,80</w:t>
      </w:r>
      <w:r w:rsidR="00D00A2F">
        <w:rPr>
          <w:rFonts w:ascii="Arial" w:hAnsi="Arial" w:cs="Arial"/>
        </w:rPr>
        <w:t>%, a o</w:t>
      </w:r>
      <w:r w:rsidRPr="005B3DBB">
        <w:rPr>
          <w:rFonts w:ascii="Arial" w:hAnsi="Arial" w:cs="Arial"/>
        </w:rPr>
        <w:t>dnose se na bankarske usluge i usluge platnog prometa, negativn</w:t>
      </w:r>
      <w:r w:rsidR="004D1635">
        <w:rPr>
          <w:rFonts w:ascii="Arial" w:hAnsi="Arial" w:cs="Arial"/>
        </w:rPr>
        <w:t>e</w:t>
      </w:r>
      <w:r w:rsidRPr="005B3DBB">
        <w:rPr>
          <w:rFonts w:ascii="Arial" w:hAnsi="Arial" w:cs="Arial"/>
        </w:rPr>
        <w:t xml:space="preserve"> tečajn</w:t>
      </w:r>
      <w:r w:rsidR="004D1635">
        <w:rPr>
          <w:rFonts w:ascii="Arial" w:hAnsi="Arial" w:cs="Arial"/>
        </w:rPr>
        <w:t>e</w:t>
      </w:r>
      <w:r w:rsidRPr="005B3DBB">
        <w:rPr>
          <w:rFonts w:ascii="Arial" w:hAnsi="Arial" w:cs="Arial"/>
        </w:rPr>
        <w:t xml:space="preserve"> razlik</w:t>
      </w:r>
      <w:r w:rsidR="004D1635">
        <w:rPr>
          <w:rFonts w:ascii="Arial" w:hAnsi="Arial" w:cs="Arial"/>
        </w:rPr>
        <w:t>e</w:t>
      </w:r>
      <w:r w:rsidR="00103E52">
        <w:rPr>
          <w:rFonts w:ascii="Arial" w:hAnsi="Arial" w:cs="Arial"/>
        </w:rPr>
        <w:t xml:space="preserve"> (smanjene za 70,30%)</w:t>
      </w:r>
      <w:r w:rsidRPr="005B3DBB">
        <w:rPr>
          <w:rFonts w:ascii="Arial" w:hAnsi="Arial" w:cs="Arial"/>
        </w:rPr>
        <w:t xml:space="preserve"> i zatezne kamate. </w:t>
      </w:r>
    </w:p>
    <w:p w:rsidR="003A3F17" w:rsidRDefault="003A3F17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4D1635" w:rsidRDefault="004D1635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Prijenosi između proračunskih korisnika istog proračuna</w:t>
      </w:r>
      <w:r>
        <w:rPr>
          <w:rFonts w:ascii="Arial" w:hAnsi="Arial" w:cs="Arial"/>
        </w:rPr>
        <w:t xml:space="preserve"> </w:t>
      </w:r>
      <w:r w:rsidRPr="004D1635">
        <w:rPr>
          <w:rFonts w:ascii="Arial" w:hAnsi="Arial" w:cs="Arial"/>
          <w:b/>
        </w:rPr>
        <w:t>AOP (2</w:t>
      </w:r>
      <w:r w:rsidR="009C3B4E">
        <w:rPr>
          <w:rFonts w:ascii="Arial" w:hAnsi="Arial" w:cs="Arial"/>
          <w:b/>
        </w:rPr>
        <w:t>4</w:t>
      </w:r>
      <w:r w:rsidRPr="00B100F6">
        <w:rPr>
          <w:rFonts w:ascii="Arial" w:hAnsi="Arial" w:cs="Arial"/>
          <w:b/>
        </w:rPr>
        <w:t>1)</w:t>
      </w:r>
      <w:r w:rsidR="00B07AD5">
        <w:rPr>
          <w:rFonts w:ascii="Arial" w:hAnsi="Arial" w:cs="Arial"/>
        </w:rPr>
        <w:t xml:space="preserve"> </w:t>
      </w:r>
      <w:r w:rsidR="00103E52">
        <w:rPr>
          <w:rFonts w:ascii="Arial" w:hAnsi="Arial" w:cs="Arial"/>
        </w:rPr>
        <w:t>povećan</w:t>
      </w:r>
      <w:r w:rsidR="00C40832">
        <w:rPr>
          <w:rFonts w:ascii="Arial" w:hAnsi="Arial" w:cs="Arial"/>
        </w:rPr>
        <w:t>i</w:t>
      </w:r>
      <w:r w:rsidR="00103E52">
        <w:rPr>
          <w:rFonts w:ascii="Arial" w:hAnsi="Arial" w:cs="Arial"/>
        </w:rPr>
        <w:t xml:space="preserve"> </w:t>
      </w:r>
      <w:r w:rsidR="00C40832">
        <w:rPr>
          <w:rFonts w:ascii="Arial" w:hAnsi="Arial" w:cs="Arial"/>
        </w:rPr>
        <w:t>su</w:t>
      </w:r>
      <w:r w:rsidR="005115C3">
        <w:rPr>
          <w:rFonts w:ascii="Arial" w:hAnsi="Arial" w:cs="Arial"/>
        </w:rPr>
        <w:t xml:space="preserve"> u odnosu na 201</w:t>
      </w:r>
      <w:r w:rsidR="004219A9">
        <w:rPr>
          <w:rFonts w:ascii="Arial" w:hAnsi="Arial" w:cs="Arial"/>
        </w:rPr>
        <w:t>8</w:t>
      </w:r>
      <w:r w:rsidR="005115C3">
        <w:rPr>
          <w:rFonts w:ascii="Arial" w:hAnsi="Arial" w:cs="Arial"/>
        </w:rPr>
        <w:t xml:space="preserve">. godinu za </w:t>
      </w:r>
      <w:r w:rsidR="006423DE">
        <w:rPr>
          <w:rFonts w:ascii="Arial" w:hAnsi="Arial" w:cs="Arial"/>
        </w:rPr>
        <w:t>3</w:t>
      </w:r>
      <w:r w:rsidR="004219A9">
        <w:rPr>
          <w:rFonts w:ascii="Arial" w:hAnsi="Arial" w:cs="Arial"/>
        </w:rPr>
        <w:t>16,82</w:t>
      </w:r>
      <w:r w:rsidR="005115C3">
        <w:rPr>
          <w:rFonts w:ascii="Arial" w:hAnsi="Arial" w:cs="Arial"/>
        </w:rPr>
        <w:t>%. U 201</w:t>
      </w:r>
      <w:r w:rsidR="004219A9">
        <w:rPr>
          <w:rFonts w:ascii="Arial" w:hAnsi="Arial" w:cs="Arial"/>
        </w:rPr>
        <w:t>9</w:t>
      </w:r>
      <w:r w:rsidR="005115C3">
        <w:rPr>
          <w:rFonts w:ascii="Arial" w:hAnsi="Arial" w:cs="Arial"/>
        </w:rPr>
        <w:t xml:space="preserve">. godini izvršeni su prijenosi </w:t>
      </w:r>
      <w:r w:rsidR="00B100F6">
        <w:rPr>
          <w:rFonts w:ascii="Arial" w:hAnsi="Arial" w:cs="Arial"/>
        </w:rPr>
        <w:t>za projekt ZCI</w:t>
      </w:r>
      <w:r w:rsidR="002D6FE2">
        <w:rPr>
          <w:rFonts w:ascii="Arial" w:hAnsi="Arial" w:cs="Arial"/>
        </w:rPr>
        <w:t>-</w:t>
      </w:r>
      <w:r w:rsidR="00B100F6">
        <w:rPr>
          <w:rFonts w:ascii="Arial" w:hAnsi="Arial" w:cs="Arial"/>
        </w:rPr>
        <w:t>CEMS</w:t>
      </w:r>
      <w:r w:rsidR="004219A9">
        <w:rPr>
          <w:rFonts w:ascii="Arial" w:hAnsi="Arial" w:cs="Arial"/>
        </w:rPr>
        <w:t xml:space="preserve"> (Institut za fiziku – 1.702.616 HRK)</w:t>
      </w:r>
      <w:r w:rsidR="00B100F6">
        <w:rPr>
          <w:rFonts w:ascii="Arial" w:hAnsi="Arial" w:cs="Arial"/>
        </w:rPr>
        <w:t>,</w:t>
      </w:r>
      <w:r w:rsidR="004219A9">
        <w:rPr>
          <w:rFonts w:ascii="Arial" w:hAnsi="Arial" w:cs="Arial"/>
        </w:rPr>
        <w:t xml:space="preserve"> povrat sredstava u Državi proračun za </w:t>
      </w:r>
      <w:proofErr w:type="spellStart"/>
      <w:r w:rsidR="004219A9">
        <w:rPr>
          <w:rFonts w:ascii="Arial" w:hAnsi="Arial" w:cs="Arial"/>
        </w:rPr>
        <w:t>predfinanciranje</w:t>
      </w:r>
      <w:proofErr w:type="spellEnd"/>
      <w:r w:rsidR="004219A9">
        <w:rPr>
          <w:rFonts w:ascii="Arial" w:hAnsi="Arial" w:cs="Arial"/>
        </w:rPr>
        <w:t xml:space="preserve"> projekta </w:t>
      </w:r>
      <w:r w:rsidR="002D6FE2">
        <w:rPr>
          <w:rFonts w:ascii="Arial" w:hAnsi="Arial" w:cs="Arial"/>
        </w:rPr>
        <w:t xml:space="preserve"> </w:t>
      </w:r>
      <w:proofErr w:type="spellStart"/>
      <w:r w:rsidR="004219A9">
        <w:rPr>
          <w:rFonts w:ascii="Arial" w:hAnsi="Arial" w:cs="Arial"/>
        </w:rPr>
        <w:t>PaRaDeSEC</w:t>
      </w:r>
      <w:proofErr w:type="spellEnd"/>
      <w:r w:rsidR="004219A9">
        <w:rPr>
          <w:rFonts w:ascii="Arial" w:hAnsi="Arial" w:cs="Arial"/>
        </w:rPr>
        <w:t xml:space="preserve"> u iznosu 2.552.582 HRK te</w:t>
      </w:r>
      <w:r w:rsidR="00B100F6">
        <w:rPr>
          <w:rFonts w:ascii="Arial" w:hAnsi="Arial" w:cs="Arial"/>
        </w:rPr>
        <w:t xml:space="preserve"> </w:t>
      </w:r>
      <w:r w:rsidR="003A0FAA">
        <w:rPr>
          <w:rFonts w:ascii="Arial" w:hAnsi="Arial" w:cs="Arial"/>
        </w:rPr>
        <w:t xml:space="preserve">isplate </w:t>
      </w:r>
      <w:r w:rsidR="004219A9">
        <w:rPr>
          <w:rFonts w:ascii="Arial" w:hAnsi="Arial" w:cs="Arial"/>
        </w:rPr>
        <w:t>ostalim partnerskim ustanovama.</w:t>
      </w:r>
    </w:p>
    <w:p w:rsidR="00B100F6" w:rsidRPr="005B3DBB" w:rsidRDefault="00B100F6" w:rsidP="004D1635">
      <w:pPr>
        <w:spacing w:after="0" w:line="360" w:lineRule="auto"/>
        <w:ind w:left="644"/>
        <w:jc w:val="both"/>
        <w:rPr>
          <w:rFonts w:ascii="Arial" w:hAnsi="Arial" w:cs="Arial"/>
        </w:rPr>
      </w:pPr>
    </w:p>
    <w:p w:rsidR="003A3F17" w:rsidRDefault="003A3F17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Naknade građanima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AOP</w:t>
      </w:r>
      <w:r w:rsidR="00E85256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(24</w:t>
      </w:r>
      <w:r w:rsidR="00B100F6">
        <w:rPr>
          <w:rFonts w:ascii="Arial" w:hAnsi="Arial" w:cs="Arial"/>
          <w:b/>
        </w:rPr>
        <w:t>6</w:t>
      </w:r>
      <w:r w:rsidR="001366A2" w:rsidRPr="001366A2">
        <w:rPr>
          <w:rFonts w:ascii="Arial" w:hAnsi="Arial" w:cs="Arial"/>
          <w:b/>
        </w:rPr>
        <w:t>)</w:t>
      </w:r>
      <w:r w:rsidR="003A0FAA">
        <w:rPr>
          <w:rFonts w:ascii="Arial" w:hAnsi="Arial" w:cs="Arial"/>
          <w:b/>
        </w:rPr>
        <w:t xml:space="preserve"> </w:t>
      </w:r>
      <w:r w:rsidR="003A0FAA">
        <w:rPr>
          <w:rFonts w:ascii="Arial" w:hAnsi="Arial" w:cs="Arial"/>
        </w:rPr>
        <w:t xml:space="preserve">povećani su u odnosu na 2018. godinu za 19,70%. Naknade se odnose </w:t>
      </w:r>
      <w:r w:rsidR="00645032" w:rsidRPr="005B3DBB">
        <w:rPr>
          <w:rFonts w:ascii="Arial" w:hAnsi="Arial" w:cs="Arial"/>
        </w:rPr>
        <w:t>na troškove plaćenih stipendija i školarina</w:t>
      </w:r>
      <w:r w:rsidR="001366A2">
        <w:rPr>
          <w:rFonts w:ascii="Arial" w:hAnsi="Arial" w:cs="Arial"/>
        </w:rPr>
        <w:t xml:space="preserve"> zaposlenika</w:t>
      </w:r>
      <w:r w:rsidR="000B1FFD">
        <w:rPr>
          <w:rFonts w:ascii="Arial" w:hAnsi="Arial" w:cs="Arial"/>
        </w:rPr>
        <w:t xml:space="preserve"> i naknade štete pravnim i fizičkim osobama (isplata </w:t>
      </w:r>
      <w:r w:rsidR="00DE16F8">
        <w:rPr>
          <w:rFonts w:ascii="Arial" w:hAnsi="Arial" w:cs="Arial"/>
        </w:rPr>
        <w:t xml:space="preserve">pravomoćne </w:t>
      </w:r>
      <w:r w:rsidR="000B1FFD">
        <w:rPr>
          <w:rFonts w:ascii="Arial" w:hAnsi="Arial" w:cs="Arial"/>
        </w:rPr>
        <w:t xml:space="preserve">sudske nagodbe </w:t>
      </w:r>
      <w:r w:rsidR="00DE16F8">
        <w:rPr>
          <w:rFonts w:ascii="Arial" w:hAnsi="Arial" w:cs="Arial"/>
        </w:rPr>
        <w:t>zaposleniku zaključen</w:t>
      </w:r>
      <w:r w:rsidR="0041540D">
        <w:rPr>
          <w:rFonts w:ascii="Arial" w:hAnsi="Arial" w:cs="Arial"/>
        </w:rPr>
        <w:t>a</w:t>
      </w:r>
      <w:r w:rsidR="00DE16F8">
        <w:rPr>
          <w:rFonts w:ascii="Arial" w:hAnsi="Arial" w:cs="Arial"/>
        </w:rPr>
        <w:t xml:space="preserve"> pred Općinskim radnim sudom u Zagrebu za isplatu štete zbog posljedica nesreće na radu)</w:t>
      </w:r>
      <w:r w:rsidR="003A0FAA">
        <w:rPr>
          <w:rFonts w:ascii="Arial" w:hAnsi="Arial" w:cs="Arial"/>
        </w:rPr>
        <w:t>.</w:t>
      </w:r>
      <w:r w:rsidR="00645032" w:rsidRPr="005B3DBB">
        <w:rPr>
          <w:rFonts w:ascii="Arial" w:hAnsi="Arial" w:cs="Arial"/>
        </w:rPr>
        <w:t xml:space="preserve"> </w:t>
      </w:r>
    </w:p>
    <w:p w:rsidR="0065289E" w:rsidRDefault="0065289E" w:rsidP="009221EA">
      <w:pPr>
        <w:spacing w:after="0" w:line="360" w:lineRule="auto"/>
        <w:jc w:val="both"/>
        <w:rPr>
          <w:rFonts w:ascii="Arial" w:hAnsi="Arial" w:cs="Arial"/>
        </w:rPr>
      </w:pPr>
    </w:p>
    <w:p w:rsidR="0065289E" w:rsidRDefault="0065289E" w:rsidP="009221EA">
      <w:pPr>
        <w:spacing w:after="0" w:line="360" w:lineRule="auto"/>
        <w:jc w:val="both"/>
        <w:rPr>
          <w:rFonts w:ascii="Arial" w:hAnsi="Arial" w:cs="Arial"/>
        </w:rPr>
      </w:pPr>
    </w:p>
    <w:p w:rsidR="00821C03" w:rsidRPr="0065289E" w:rsidRDefault="00B57571" w:rsidP="00B575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lastRenderedPageBreak/>
        <w:t>Rashodi za nabavu nefinancijske imovine</w:t>
      </w:r>
    </w:p>
    <w:p w:rsidR="00B57571" w:rsidRPr="00B57571" w:rsidRDefault="00B57571" w:rsidP="00B57571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A835ED" w:rsidRDefault="00A835ED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Rashodi za nabavu nefinancijske imovine</w:t>
      </w:r>
      <w:r>
        <w:rPr>
          <w:rFonts w:ascii="Arial" w:hAnsi="Arial" w:cs="Arial"/>
        </w:rPr>
        <w:t xml:space="preserve"> </w:t>
      </w:r>
      <w:r w:rsidR="00A861FE">
        <w:rPr>
          <w:rFonts w:ascii="Arial" w:hAnsi="Arial" w:cs="Arial"/>
        </w:rPr>
        <w:t xml:space="preserve">(nabavka postrojenja i opreme, prijevoznih sredstava i ostale dugotrajne imovine) </w:t>
      </w:r>
      <w:r w:rsidRPr="00A835ED">
        <w:rPr>
          <w:rFonts w:ascii="Arial" w:hAnsi="Arial" w:cs="Arial"/>
          <w:b/>
        </w:rPr>
        <w:t>AOP (341)</w:t>
      </w:r>
      <w:r>
        <w:rPr>
          <w:rFonts w:ascii="Arial" w:hAnsi="Arial" w:cs="Arial"/>
          <w:b/>
        </w:rPr>
        <w:t xml:space="preserve"> </w:t>
      </w:r>
      <w:r w:rsidR="00400054">
        <w:rPr>
          <w:rFonts w:ascii="Arial" w:hAnsi="Arial" w:cs="Arial"/>
        </w:rPr>
        <w:t>smanjeni su</w:t>
      </w:r>
      <w:r w:rsidR="003A0FAA">
        <w:rPr>
          <w:rFonts w:ascii="Arial" w:hAnsi="Arial" w:cs="Arial"/>
        </w:rPr>
        <w:t xml:space="preserve"> u odnosu na 2018. godinu </w:t>
      </w:r>
      <w:r w:rsidR="00A861FE">
        <w:rPr>
          <w:rFonts w:ascii="Arial" w:hAnsi="Arial" w:cs="Arial"/>
        </w:rPr>
        <w:t xml:space="preserve">za </w:t>
      </w:r>
      <w:r w:rsidR="00400054">
        <w:rPr>
          <w:rFonts w:ascii="Arial" w:hAnsi="Arial" w:cs="Arial"/>
        </w:rPr>
        <w:t>43,00</w:t>
      </w:r>
      <w:r w:rsidR="00A861FE">
        <w:rPr>
          <w:rFonts w:ascii="Arial" w:hAnsi="Arial" w:cs="Arial"/>
        </w:rPr>
        <w:t>%</w:t>
      </w:r>
      <w:r w:rsidR="003A0FAA">
        <w:rPr>
          <w:rFonts w:ascii="Arial" w:hAnsi="Arial" w:cs="Arial"/>
        </w:rPr>
        <w:t>.</w:t>
      </w:r>
      <w:r w:rsidR="009A5D77">
        <w:rPr>
          <w:rFonts w:ascii="Arial" w:hAnsi="Arial" w:cs="Arial"/>
        </w:rPr>
        <w:t xml:space="preserve"> </w:t>
      </w:r>
      <w:r w:rsidR="0050565D">
        <w:rPr>
          <w:rFonts w:ascii="Arial" w:hAnsi="Arial" w:cs="Arial"/>
        </w:rPr>
        <w:t>Smanjen</w:t>
      </w:r>
      <w:r w:rsidR="000A7B29">
        <w:rPr>
          <w:rFonts w:ascii="Arial" w:hAnsi="Arial" w:cs="Arial"/>
        </w:rPr>
        <w:t>i</w:t>
      </w:r>
      <w:r w:rsidR="0050565D">
        <w:rPr>
          <w:rFonts w:ascii="Arial" w:hAnsi="Arial" w:cs="Arial"/>
        </w:rPr>
        <w:t xml:space="preserve"> </w:t>
      </w:r>
      <w:r w:rsidR="009A5D77">
        <w:rPr>
          <w:rFonts w:ascii="Arial" w:hAnsi="Arial" w:cs="Arial"/>
        </w:rPr>
        <w:t>s</w:t>
      </w:r>
      <w:r w:rsidR="000A7B29">
        <w:rPr>
          <w:rFonts w:ascii="Arial" w:hAnsi="Arial" w:cs="Arial"/>
        </w:rPr>
        <w:t>u</w:t>
      </w:r>
      <w:r w:rsidR="009A5D77">
        <w:rPr>
          <w:rFonts w:ascii="Arial" w:hAnsi="Arial" w:cs="Arial"/>
        </w:rPr>
        <w:t xml:space="preserve"> </w:t>
      </w:r>
      <w:r w:rsidR="000A7B29">
        <w:rPr>
          <w:rFonts w:ascii="Arial" w:hAnsi="Arial" w:cs="Arial"/>
        </w:rPr>
        <w:t>jer je u 2018. godini</w:t>
      </w:r>
      <w:r w:rsidR="009A5D77">
        <w:rPr>
          <w:rFonts w:ascii="Arial" w:hAnsi="Arial" w:cs="Arial"/>
        </w:rPr>
        <w:t xml:space="preserve"> </w:t>
      </w:r>
      <w:r w:rsidR="000A7B29">
        <w:rPr>
          <w:rFonts w:ascii="Arial" w:hAnsi="Arial" w:cs="Arial"/>
        </w:rPr>
        <w:t>nabavlje</w:t>
      </w:r>
      <w:r w:rsidR="003A0FAA">
        <w:rPr>
          <w:rFonts w:ascii="Arial" w:hAnsi="Arial" w:cs="Arial"/>
        </w:rPr>
        <w:t>na</w:t>
      </w:r>
      <w:r w:rsidR="0050565D">
        <w:rPr>
          <w:rFonts w:ascii="Arial" w:hAnsi="Arial" w:cs="Arial"/>
        </w:rPr>
        <w:t xml:space="preserve"> </w:t>
      </w:r>
      <w:r w:rsidR="009A5D77">
        <w:rPr>
          <w:rFonts w:ascii="Arial" w:hAnsi="Arial" w:cs="Arial"/>
        </w:rPr>
        <w:t>laboratorijsk</w:t>
      </w:r>
      <w:r w:rsidR="000A7B29">
        <w:rPr>
          <w:rFonts w:ascii="Arial" w:hAnsi="Arial" w:cs="Arial"/>
        </w:rPr>
        <w:t>a oprema</w:t>
      </w:r>
      <w:r w:rsidR="003425F2">
        <w:rPr>
          <w:rFonts w:ascii="Arial" w:hAnsi="Arial" w:cs="Arial"/>
        </w:rPr>
        <w:t xml:space="preserve"> </w:t>
      </w:r>
      <w:r w:rsidR="0050565D">
        <w:rPr>
          <w:rFonts w:ascii="Arial" w:hAnsi="Arial" w:cs="Arial"/>
        </w:rPr>
        <w:t>za Znanstvene</w:t>
      </w:r>
      <w:r w:rsidR="003655D9">
        <w:rPr>
          <w:rFonts w:ascii="Arial" w:hAnsi="Arial" w:cs="Arial"/>
        </w:rPr>
        <w:t xml:space="preserve"> cent</w:t>
      </w:r>
      <w:r w:rsidR="0050565D">
        <w:rPr>
          <w:rFonts w:ascii="Arial" w:hAnsi="Arial" w:cs="Arial"/>
        </w:rPr>
        <w:t>re</w:t>
      </w:r>
      <w:r w:rsidR="003655D9">
        <w:rPr>
          <w:rFonts w:ascii="Arial" w:hAnsi="Arial" w:cs="Arial"/>
        </w:rPr>
        <w:t xml:space="preserve"> izvrsnosti </w:t>
      </w:r>
      <w:r w:rsidR="0050565D">
        <w:rPr>
          <w:rFonts w:ascii="Arial" w:hAnsi="Arial" w:cs="Arial"/>
        </w:rPr>
        <w:t>u ukupnom iznosu 8.232.428 HRK.</w:t>
      </w:r>
      <w:r w:rsidR="003655D9">
        <w:rPr>
          <w:rFonts w:ascii="Arial" w:hAnsi="Arial" w:cs="Arial"/>
        </w:rPr>
        <w:t xml:space="preserve"> </w:t>
      </w:r>
    </w:p>
    <w:p w:rsidR="00B57571" w:rsidRDefault="00B57571" w:rsidP="009221EA">
      <w:pPr>
        <w:spacing w:after="0" w:line="360" w:lineRule="auto"/>
        <w:jc w:val="both"/>
        <w:rPr>
          <w:rFonts w:ascii="Arial" w:hAnsi="Arial" w:cs="Arial"/>
        </w:rPr>
      </w:pPr>
    </w:p>
    <w:p w:rsidR="00821C03" w:rsidRPr="0065289E" w:rsidRDefault="00B57571" w:rsidP="00B575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Izdaci za financijsku imovinu i otplate zajmova</w:t>
      </w:r>
    </w:p>
    <w:p w:rsidR="00B57571" w:rsidRPr="00B57571" w:rsidRDefault="00B57571" w:rsidP="00B57571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A835ED" w:rsidRDefault="00A835ED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Izdaci za financijsku imovinu i otplate zajmova</w:t>
      </w:r>
      <w:r>
        <w:rPr>
          <w:rFonts w:ascii="Arial" w:hAnsi="Arial" w:cs="Arial"/>
        </w:rPr>
        <w:t xml:space="preserve"> </w:t>
      </w:r>
      <w:r w:rsidRPr="00821C03">
        <w:rPr>
          <w:rFonts w:ascii="Arial" w:hAnsi="Arial" w:cs="Arial"/>
          <w:b/>
        </w:rPr>
        <w:t xml:space="preserve">AOP (518) </w:t>
      </w:r>
      <w:r w:rsidR="009B1888">
        <w:rPr>
          <w:rFonts w:ascii="Arial" w:hAnsi="Arial" w:cs="Arial"/>
        </w:rPr>
        <w:t xml:space="preserve">povećani su </w:t>
      </w:r>
      <w:r w:rsidR="00D44635">
        <w:rPr>
          <w:rFonts w:ascii="Arial" w:hAnsi="Arial" w:cs="Arial"/>
        </w:rPr>
        <w:t xml:space="preserve">u odnosu na 2018. godinu </w:t>
      </w:r>
      <w:r w:rsidR="003655D9">
        <w:rPr>
          <w:rFonts w:ascii="Arial" w:hAnsi="Arial" w:cs="Arial"/>
        </w:rPr>
        <w:t xml:space="preserve">za </w:t>
      </w:r>
      <w:r w:rsidR="009B1888">
        <w:rPr>
          <w:rFonts w:ascii="Arial" w:hAnsi="Arial" w:cs="Arial"/>
        </w:rPr>
        <w:t>5,10</w:t>
      </w:r>
      <w:r w:rsidR="003655D9">
        <w:rPr>
          <w:rFonts w:ascii="Arial" w:hAnsi="Arial" w:cs="Arial"/>
        </w:rPr>
        <w:t>% i odnos</w:t>
      </w:r>
      <w:r w:rsidR="00534F3D">
        <w:rPr>
          <w:rFonts w:ascii="Arial" w:hAnsi="Arial" w:cs="Arial"/>
        </w:rPr>
        <w:t>e</w:t>
      </w:r>
      <w:r w:rsidR="003655D9">
        <w:rPr>
          <w:rFonts w:ascii="Arial" w:hAnsi="Arial" w:cs="Arial"/>
        </w:rPr>
        <w:t xml:space="preserve"> se na</w:t>
      </w:r>
      <w:r>
        <w:rPr>
          <w:rFonts w:ascii="Arial" w:hAnsi="Arial" w:cs="Arial"/>
        </w:rPr>
        <w:t xml:space="preserve"> otplat</w:t>
      </w:r>
      <w:r w:rsidR="007F0C5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glavnice po financijskom leasingu za kuplj</w:t>
      </w:r>
      <w:r w:rsidR="009B1888">
        <w:rPr>
          <w:rFonts w:ascii="Arial" w:hAnsi="Arial" w:cs="Arial"/>
        </w:rPr>
        <w:t>eni službeni automobil.</w:t>
      </w:r>
    </w:p>
    <w:p w:rsidR="00194872" w:rsidRDefault="00A835ED" w:rsidP="003655D9">
      <w:pPr>
        <w:spacing w:after="0" w:line="360" w:lineRule="auto"/>
        <w:ind w:left="64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</w:t>
      </w:r>
      <w:r w:rsidR="001366A2" w:rsidRPr="001366A2">
        <w:rPr>
          <w:rFonts w:ascii="Arial" w:hAnsi="Arial" w:cs="Arial"/>
        </w:rPr>
        <w:t xml:space="preserve"> </w:t>
      </w:r>
      <w:r w:rsidR="001366A2">
        <w:rPr>
          <w:rFonts w:ascii="Arial" w:hAnsi="Arial" w:cs="Arial"/>
        </w:rPr>
        <w:t xml:space="preserve"> </w:t>
      </w:r>
    </w:p>
    <w:p w:rsidR="006F23C7" w:rsidRDefault="006F23C7" w:rsidP="001366A2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5289E" w:rsidRDefault="0065289E" w:rsidP="001366A2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AC0265" w:rsidRPr="00BB1CA7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  <w:r w:rsidRPr="00BB1CA7">
        <w:rPr>
          <w:rFonts w:ascii="Arial" w:hAnsi="Arial" w:cs="Arial"/>
          <w:b/>
        </w:rPr>
        <w:t>BILANC</w:t>
      </w:r>
      <w:r w:rsidR="00BB1CA7" w:rsidRPr="00BB1CA7">
        <w:rPr>
          <w:rFonts w:ascii="Arial" w:hAnsi="Arial" w:cs="Arial"/>
          <w:b/>
        </w:rPr>
        <w:t>A</w:t>
      </w:r>
      <w:r w:rsidRPr="00BB1CA7">
        <w:rPr>
          <w:rFonts w:ascii="Arial" w:hAnsi="Arial" w:cs="Arial"/>
          <w:b/>
        </w:rPr>
        <w:t xml:space="preserve"> STANJA NA DAN 31.</w:t>
      </w:r>
      <w:r w:rsidR="00BE4DB4" w:rsidRPr="00BB1CA7">
        <w:rPr>
          <w:rFonts w:ascii="Arial" w:hAnsi="Arial" w:cs="Arial"/>
          <w:b/>
        </w:rPr>
        <w:t xml:space="preserve"> </w:t>
      </w:r>
      <w:r w:rsidRPr="00BB1CA7">
        <w:rPr>
          <w:rFonts w:ascii="Arial" w:hAnsi="Arial" w:cs="Arial"/>
          <w:b/>
        </w:rPr>
        <w:t>PROSINCA 201</w:t>
      </w:r>
      <w:r w:rsidR="006423DE" w:rsidRPr="00BB1CA7">
        <w:rPr>
          <w:rFonts w:ascii="Arial" w:hAnsi="Arial" w:cs="Arial"/>
          <w:b/>
        </w:rPr>
        <w:t>9</w:t>
      </w:r>
      <w:r w:rsidRPr="00BB1CA7">
        <w:rPr>
          <w:rFonts w:ascii="Arial" w:hAnsi="Arial" w:cs="Arial"/>
          <w:b/>
        </w:rPr>
        <w:t>. GODINE</w:t>
      </w:r>
      <w:r w:rsidR="002969B1" w:rsidRPr="00BB1CA7">
        <w:rPr>
          <w:rFonts w:ascii="Arial" w:hAnsi="Arial" w:cs="Arial"/>
          <w:b/>
        </w:rPr>
        <w:t xml:space="preserve"> (Obrazac BIL)</w:t>
      </w:r>
    </w:p>
    <w:p w:rsidR="00AC0265" w:rsidRDefault="002969B1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:rsidR="00A61C45" w:rsidRPr="0065289E" w:rsidRDefault="00AC0265" w:rsidP="00A61C45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 xml:space="preserve">IMOVINA </w:t>
      </w:r>
      <w:r w:rsidR="00A61C45" w:rsidRPr="0065289E">
        <w:rPr>
          <w:rFonts w:ascii="Arial" w:hAnsi="Arial" w:cs="Arial"/>
          <w:b/>
          <w:u w:val="single"/>
        </w:rPr>
        <w:t>AOP (001)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Ukupna imovina Instituta Ruđer Bošković (u daljnjem tekstu:</w:t>
      </w:r>
      <w:r w:rsidR="000E2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Institut) na dan 31.12.201</w:t>
      </w:r>
      <w:r w:rsidR="00947E9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godine iznosi </w:t>
      </w:r>
      <w:r w:rsidR="00821C03">
        <w:rPr>
          <w:rFonts w:ascii="Arial" w:hAnsi="Arial" w:cs="Arial"/>
        </w:rPr>
        <w:t>2</w:t>
      </w:r>
      <w:r w:rsidR="00947E98">
        <w:rPr>
          <w:rFonts w:ascii="Arial" w:hAnsi="Arial" w:cs="Arial"/>
        </w:rPr>
        <w:t>2</w:t>
      </w:r>
      <w:r w:rsidR="00C24E01">
        <w:rPr>
          <w:rFonts w:ascii="Arial" w:hAnsi="Arial" w:cs="Arial"/>
        </w:rPr>
        <w:t>8.</w:t>
      </w:r>
      <w:r w:rsidR="00947E98">
        <w:rPr>
          <w:rFonts w:ascii="Arial" w:hAnsi="Arial" w:cs="Arial"/>
        </w:rPr>
        <w:t>877.883</w:t>
      </w:r>
      <w:r w:rsidR="00A61C45">
        <w:rPr>
          <w:rFonts w:ascii="Arial" w:hAnsi="Arial" w:cs="Arial"/>
        </w:rPr>
        <w:t xml:space="preserve"> HRK i povećana je u odnosu na 201</w:t>
      </w:r>
      <w:r w:rsidR="00947E98">
        <w:rPr>
          <w:rFonts w:ascii="Arial" w:hAnsi="Arial" w:cs="Arial"/>
        </w:rPr>
        <w:t>8</w:t>
      </w:r>
      <w:r w:rsidR="00A61C45">
        <w:rPr>
          <w:rFonts w:ascii="Arial" w:hAnsi="Arial" w:cs="Arial"/>
        </w:rPr>
        <w:t xml:space="preserve">. </w:t>
      </w:r>
      <w:r w:rsidR="00BE4DB4">
        <w:rPr>
          <w:rFonts w:ascii="Arial" w:hAnsi="Arial" w:cs="Arial"/>
        </w:rPr>
        <w:t>g</w:t>
      </w:r>
      <w:r w:rsidR="00A61C45">
        <w:rPr>
          <w:rFonts w:ascii="Arial" w:hAnsi="Arial" w:cs="Arial"/>
        </w:rPr>
        <w:t xml:space="preserve">odinu za </w:t>
      </w:r>
      <w:r w:rsidR="00947E98">
        <w:rPr>
          <w:rFonts w:ascii="Arial" w:hAnsi="Arial" w:cs="Arial"/>
        </w:rPr>
        <w:t>4,90</w:t>
      </w:r>
      <w:r w:rsidR="00A61C45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</w:p>
    <w:p w:rsidR="00A61C45" w:rsidRDefault="00A61C4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Imovinu čine:</w:t>
      </w:r>
    </w:p>
    <w:p w:rsidR="00AC0265" w:rsidRPr="0065289E" w:rsidRDefault="00AC0265" w:rsidP="0065289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Nefinancijska imovina AOP (002) u iznosu </w:t>
      </w:r>
      <w:r w:rsidR="00947E98" w:rsidRPr="0065289E">
        <w:rPr>
          <w:rFonts w:ascii="Arial" w:hAnsi="Arial" w:cs="Arial"/>
        </w:rPr>
        <w:t xml:space="preserve"> </w:t>
      </w:r>
      <w:r w:rsidR="00821C03" w:rsidRPr="0065289E">
        <w:rPr>
          <w:rFonts w:ascii="Arial" w:hAnsi="Arial" w:cs="Arial"/>
        </w:rPr>
        <w:t>10</w:t>
      </w:r>
      <w:r w:rsidR="00947E98" w:rsidRPr="0065289E">
        <w:rPr>
          <w:rFonts w:ascii="Arial" w:hAnsi="Arial" w:cs="Arial"/>
        </w:rPr>
        <w:t>0.524.061</w:t>
      </w:r>
      <w:r w:rsidRPr="0065289E">
        <w:rPr>
          <w:rFonts w:ascii="Arial" w:hAnsi="Arial" w:cs="Arial"/>
        </w:rPr>
        <w:t xml:space="preserve"> HRK</w:t>
      </w:r>
    </w:p>
    <w:p w:rsidR="00AC0265" w:rsidRPr="00B477ED" w:rsidRDefault="00AC0265" w:rsidP="00B477E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>Financijska imovina</w:t>
      </w:r>
      <w:r w:rsidR="0065289E">
        <w:rPr>
          <w:rFonts w:ascii="Arial" w:hAnsi="Arial" w:cs="Arial"/>
        </w:rPr>
        <w:t xml:space="preserve"> </w:t>
      </w:r>
      <w:r w:rsidRPr="0065289E">
        <w:rPr>
          <w:rFonts w:ascii="Arial" w:hAnsi="Arial" w:cs="Arial"/>
        </w:rPr>
        <w:t>AOP (063) u iznosu</w:t>
      </w:r>
      <w:r w:rsidRPr="00B477ED">
        <w:rPr>
          <w:rFonts w:ascii="Arial" w:hAnsi="Arial" w:cs="Arial"/>
        </w:rPr>
        <w:t xml:space="preserve"> </w:t>
      </w:r>
      <w:r w:rsidR="00821C03" w:rsidRPr="00B477ED">
        <w:rPr>
          <w:rFonts w:ascii="Arial" w:hAnsi="Arial" w:cs="Arial"/>
        </w:rPr>
        <w:t>1</w:t>
      </w:r>
      <w:r w:rsidR="00947E98">
        <w:rPr>
          <w:rFonts w:ascii="Arial" w:hAnsi="Arial" w:cs="Arial"/>
        </w:rPr>
        <w:t>2</w:t>
      </w:r>
      <w:r w:rsidR="00821C03" w:rsidRPr="00B477ED">
        <w:rPr>
          <w:rFonts w:ascii="Arial" w:hAnsi="Arial" w:cs="Arial"/>
        </w:rPr>
        <w:t>8.</w:t>
      </w:r>
      <w:r w:rsidR="00947E98">
        <w:rPr>
          <w:rFonts w:ascii="Arial" w:hAnsi="Arial" w:cs="Arial"/>
        </w:rPr>
        <w:t>353.822</w:t>
      </w:r>
      <w:r w:rsidRPr="00B477ED">
        <w:rPr>
          <w:rFonts w:ascii="Arial" w:hAnsi="Arial" w:cs="Arial"/>
        </w:rPr>
        <w:t xml:space="preserve"> HRK</w:t>
      </w:r>
      <w:r w:rsidR="0065289E">
        <w:rPr>
          <w:rFonts w:ascii="Arial" w:hAnsi="Arial" w:cs="Arial"/>
        </w:rPr>
        <w:t>.</w:t>
      </w:r>
    </w:p>
    <w:p w:rsid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</w:p>
    <w:p w:rsidR="00AC0265" w:rsidRPr="0065289E" w:rsidRDefault="00AC0265" w:rsidP="0065289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Nefinancijska imovina sastoji se od:</w:t>
      </w:r>
    </w:p>
    <w:p w:rsid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AC0265" w:rsidRDefault="00AC0265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Neproizveden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742949">
        <w:rPr>
          <w:rFonts w:ascii="Arial" w:hAnsi="Arial" w:cs="Arial"/>
          <w:b/>
          <w:u w:val="single"/>
        </w:rPr>
        <w:t xml:space="preserve"> dugotrajn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742949">
        <w:rPr>
          <w:rFonts w:ascii="Arial" w:hAnsi="Arial" w:cs="Arial"/>
          <w:b/>
          <w:u w:val="single"/>
        </w:rPr>
        <w:t xml:space="preserve"> imovin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B477ED">
        <w:rPr>
          <w:rFonts w:ascii="Arial" w:hAnsi="Arial" w:cs="Arial"/>
          <w:b/>
        </w:rPr>
        <w:t xml:space="preserve"> AOP (003) </w:t>
      </w:r>
      <w:r w:rsidRPr="00B477ED">
        <w:rPr>
          <w:rFonts w:ascii="Arial" w:hAnsi="Arial" w:cs="Arial"/>
        </w:rPr>
        <w:t>u izn</w:t>
      </w:r>
      <w:r w:rsidR="000F023F" w:rsidRPr="00B477ED">
        <w:rPr>
          <w:rFonts w:ascii="Arial" w:hAnsi="Arial" w:cs="Arial"/>
        </w:rPr>
        <w:t>osu 24.4</w:t>
      </w:r>
      <w:r w:rsidR="00947E98">
        <w:rPr>
          <w:rFonts w:ascii="Arial" w:hAnsi="Arial" w:cs="Arial"/>
        </w:rPr>
        <w:t>30</w:t>
      </w:r>
      <w:r w:rsidR="00C24E01">
        <w:rPr>
          <w:rFonts w:ascii="Arial" w:hAnsi="Arial" w:cs="Arial"/>
        </w:rPr>
        <w:t>.</w:t>
      </w:r>
      <w:r w:rsidR="00947E98">
        <w:rPr>
          <w:rFonts w:ascii="Arial" w:hAnsi="Arial" w:cs="Arial"/>
        </w:rPr>
        <w:t>618</w:t>
      </w:r>
      <w:r w:rsidR="000F023F" w:rsidRPr="00B477ED">
        <w:rPr>
          <w:rFonts w:ascii="Arial" w:hAnsi="Arial" w:cs="Arial"/>
        </w:rPr>
        <w:t xml:space="preserve"> HRK odnosi se na knjigovodstvenu vrijednost zemljišta u Zagrebu </w:t>
      </w:r>
      <w:r w:rsidRPr="00B477ED">
        <w:rPr>
          <w:rFonts w:ascii="Arial" w:hAnsi="Arial" w:cs="Arial"/>
          <w:b/>
        </w:rPr>
        <w:t xml:space="preserve"> </w:t>
      </w:r>
      <w:r w:rsidR="000F023F" w:rsidRPr="00B477ED">
        <w:rPr>
          <w:rFonts w:ascii="Arial" w:hAnsi="Arial" w:cs="Arial"/>
        </w:rPr>
        <w:t xml:space="preserve">i nematerijalnu imovinu </w:t>
      </w:r>
      <w:r w:rsidR="005660FD">
        <w:rPr>
          <w:rFonts w:ascii="Arial" w:hAnsi="Arial" w:cs="Arial"/>
        </w:rPr>
        <w:t>(</w:t>
      </w:r>
      <w:r w:rsidR="000F023F" w:rsidRPr="00B477ED">
        <w:rPr>
          <w:rFonts w:ascii="Arial" w:hAnsi="Arial" w:cs="Arial"/>
        </w:rPr>
        <w:t>patent</w:t>
      </w:r>
      <w:r w:rsidR="005660FD">
        <w:rPr>
          <w:rFonts w:ascii="Arial" w:hAnsi="Arial" w:cs="Arial"/>
        </w:rPr>
        <w:t>e</w:t>
      </w:r>
      <w:r w:rsidR="000F023F" w:rsidRPr="00B477ED">
        <w:rPr>
          <w:rFonts w:ascii="Arial" w:hAnsi="Arial" w:cs="Arial"/>
        </w:rPr>
        <w:t xml:space="preserve"> i licence</w:t>
      </w:r>
      <w:r w:rsidR="005660FD">
        <w:rPr>
          <w:rFonts w:ascii="Arial" w:hAnsi="Arial" w:cs="Arial"/>
        </w:rPr>
        <w:t>)</w:t>
      </w:r>
      <w:r w:rsidR="000F023F" w:rsidRPr="00B477ED">
        <w:rPr>
          <w:rFonts w:ascii="Arial" w:hAnsi="Arial" w:cs="Arial"/>
        </w:rPr>
        <w:t>.</w:t>
      </w:r>
    </w:p>
    <w:p w:rsidR="00B477ED" w:rsidRPr="00B477ED" w:rsidRDefault="00B477ED" w:rsidP="00B477ED">
      <w:pPr>
        <w:spacing w:after="0" w:line="360" w:lineRule="auto"/>
        <w:jc w:val="both"/>
        <w:rPr>
          <w:rFonts w:ascii="Arial" w:hAnsi="Arial" w:cs="Arial"/>
        </w:rPr>
      </w:pPr>
    </w:p>
    <w:p w:rsidR="00B477ED" w:rsidRDefault="000F023F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Proizvedena dugotrajna imovina</w:t>
      </w:r>
      <w:r w:rsidRPr="00B477ED">
        <w:rPr>
          <w:rFonts w:ascii="Arial" w:hAnsi="Arial" w:cs="Arial"/>
          <w:b/>
        </w:rPr>
        <w:t xml:space="preserve"> AOP (007) </w:t>
      </w:r>
      <w:r w:rsidRPr="00B477ED">
        <w:rPr>
          <w:rFonts w:ascii="Arial" w:hAnsi="Arial" w:cs="Arial"/>
        </w:rPr>
        <w:t xml:space="preserve">u iznosu </w:t>
      </w:r>
      <w:r w:rsidR="007B6B71">
        <w:rPr>
          <w:rFonts w:ascii="Arial" w:hAnsi="Arial" w:cs="Arial"/>
        </w:rPr>
        <w:t>71.428.595</w:t>
      </w:r>
      <w:r w:rsidRPr="00B477ED">
        <w:rPr>
          <w:rFonts w:ascii="Arial" w:hAnsi="Arial" w:cs="Arial"/>
        </w:rPr>
        <w:t xml:space="preserve"> HRK odnosi se na poslovne i ostale građevinske objekte, postrojenja i opremu, uredsku opremu i namještaj, komunikacijsku opremu, opremu za održavanje i zaštitu, laboratorijsku opremu, instrumente, uređaje, strojeve, opremu za ostale namjene, prijevozna sredstva u cestovnom i pomorskom prometu i knjige u knjižnici. </w:t>
      </w:r>
    </w:p>
    <w:p w:rsidR="00B477ED" w:rsidRDefault="00B477ED" w:rsidP="004C04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 201</w:t>
      </w:r>
      <w:r w:rsidR="007B6B7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  <w:r w:rsidR="004C04B1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odini došlo je do </w:t>
      </w:r>
      <w:r w:rsidR="00E44BD8">
        <w:rPr>
          <w:rFonts w:ascii="Arial" w:hAnsi="Arial" w:cs="Arial"/>
        </w:rPr>
        <w:t>smanjenja</w:t>
      </w:r>
      <w:r w:rsidR="00C24E0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rijednosti proizvedene dugotrajne imovine u odnosu na </w:t>
      </w:r>
      <w:r w:rsidR="00742949">
        <w:rPr>
          <w:rFonts w:ascii="Arial" w:hAnsi="Arial" w:cs="Arial"/>
        </w:rPr>
        <w:t xml:space="preserve">2018. </w:t>
      </w:r>
      <w:r>
        <w:rPr>
          <w:rFonts w:ascii="Arial" w:hAnsi="Arial" w:cs="Arial"/>
        </w:rPr>
        <w:t xml:space="preserve">godinu </w:t>
      </w:r>
      <w:r w:rsidR="00C24E01">
        <w:rPr>
          <w:rFonts w:ascii="Arial" w:hAnsi="Arial" w:cs="Arial"/>
        </w:rPr>
        <w:t xml:space="preserve">za </w:t>
      </w:r>
      <w:r w:rsidR="00E44BD8">
        <w:rPr>
          <w:rFonts w:ascii="Arial" w:hAnsi="Arial" w:cs="Arial"/>
        </w:rPr>
        <w:t>13,20</w:t>
      </w:r>
      <w:r w:rsidR="004C04B1">
        <w:rPr>
          <w:rFonts w:ascii="Arial" w:hAnsi="Arial" w:cs="Arial"/>
        </w:rPr>
        <w:t>%</w:t>
      </w:r>
      <w:r w:rsidR="00C24E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zbog </w:t>
      </w:r>
      <w:r w:rsidR="00F64DA5">
        <w:rPr>
          <w:rFonts w:ascii="Arial" w:hAnsi="Arial" w:cs="Arial"/>
        </w:rPr>
        <w:t>nabavke</w:t>
      </w:r>
      <w:r w:rsidR="00C24E01">
        <w:rPr>
          <w:rFonts w:ascii="Arial" w:hAnsi="Arial" w:cs="Arial"/>
        </w:rPr>
        <w:t xml:space="preserve"> laboratorijske opreme</w:t>
      </w:r>
      <w:r w:rsidR="0081413A">
        <w:rPr>
          <w:rFonts w:ascii="Arial" w:hAnsi="Arial" w:cs="Arial"/>
        </w:rPr>
        <w:t xml:space="preserve"> u 2018. godini (nabavna vrijednosti laboratorijske opreme iznosi 15.198.035 HRK) </w:t>
      </w:r>
      <w:r w:rsidR="00AA70CD">
        <w:rPr>
          <w:rFonts w:ascii="Arial" w:hAnsi="Arial" w:cs="Arial"/>
        </w:rPr>
        <w:t xml:space="preserve">te </w:t>
      </w:r>
      <w:r w:rsidR="0081413A">
        <w:rPr>
          <w:rFonts w:ascii="Arial" w:hAnsi="Arial" w:cs="Arial"/>
        </w:rPr>
        <w:t xml:space="preserve">ispravka vrijednosti laboratorijske opreme </w:t>
      </w:r>
      <w:r w:rsidR="00AA70CD">
        <w:rPr>
          <w:rFonts w:ascii="Arial" w:hAnsi="Arial" w:cs="Arial"/>
        </w:rPr>
        <w:t xml:space="preserve">nabavljene u 2018. godini </w:t>
      </w:r>
      <w:r w:rsidR="0081413A">
        <w:rPr>
          <w:rFonts w:ascii="Arial" w:hAnsi="Arial" w:cs="Arial"/>
        </w:rPr>
        <w:t>po stopi od 50%.</w:t>
      </w:r>
      <w:r w:rsidR="003425F2">
        <w:rPr>
          <w:rFonts w:ascii="Arial" w:hAnsi="Arial" w:cs="Arial"/>
        </w:rPr>
        <w:t xml:space="preserve"> </w:t>
      </w:r>
      <w:r w:rsidR="00C24E01">
        <w:rPr>
          <w:rFonts w:ascii="Arial" w:hAnsi="Arial" w:cs="Arial"/>
        </w:rPr>
        <w:t xml:space="preserve">  </w:t>
      </w:r>
    </w:p>
    <w:p w:rsidR="00E44BD8" w:rsidRDefault="00E44BD8" w:rsidP="00B477ED">
      <w:pPr>
        <w:spacing w:after="0" w:line="360" w:lineRule="auto"/>
        <w:jc w:val="both"/>
        <w:rPr>
          <w:rFonts w:ascii="Arial" w:hAnsi="Arial" w:cs="Arial"/>
        </w:rPr>
      </w:pPr>
    </w:p>
    <w:p w:rsidR="00E44BD8" w:rsidRPr="00E44BD8" w:rsidRDefault="00E44BD8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Građevinski objekti</w:t>
      </w:r>
      <w:r>
        <w:rPr>
          <w:rFonts w:ascii="Arial" w:hAnsi="Arial" w:cs="Arial"/>
        </w:rPr>
        <w:t xml:space="preserve"> </w:t>
      </w:r>
      <w:r w:rsidRPr="00E44BD8">
        <w:rPr>
          <w:rFonts w:ascii="Arial" w:hAnsi="Arial" w:cs="Arial"/>
          <w:b/>
        </w:rPr>
        <w:t>AOP (008)</w:t>
      </w:r>
      <w:r>
        <w:rPr>
          <w:rFonts w:ascii="Arial" w:hAnsi="Arial" w:cs="Arial"/>
        </w:rPr>
        <w:t xml:space="preserve"> smanjeni su u odnosu na 2018. godinu</w:t>
      </w:r>
      <w:r w:rsidR="001A1DEA">
        <w:rPr>
          <w:rFonts w:ascii="Arial" w:hAnsi="Arial" w:cs="Arial"/>
        </w:rPr>
        <w:t xml:space="preserve"> za 2,20%</w:t>
      </w:r>
      <w:r>
        <w:rPr>
          <w:rFonts w:ascii="Arial" w:hAnsi="Arial" w:cs="Arial"/>
        </w:rPr>
        <w:t xml:space="preserve"> zbog ispravka vrijednosti građevinskih </w:t>
      </w:r>
      <w:r w:rsidR="00A36A97">
        <w:rPr>
          <w:rFonts w:ascii="Arial" w:hAnsi="Arial" w:cs="Arial"/>
        </w:rPr>
        <w:t xml:space="preserve">objekata </w:t>
      </w:r>
      <w:r>
        <w:rPr>
          <w:rFonts w:ascii="Arial" w:hAnsi="Arial" w:cs="Arial"/>
        </w:rPr>
        <w:t>koji</w:t>
      </w:r>
      <w:r w:rsidR="001A1DEA">
        <w:rPr>
          <w:rFonts w:ascii="Arial" w:hAnsi="Arial" w:cs="Arial"/>
        </w:rPr>
        <w:t xml:space="preserve"> su aktivirani (stavljeni u upotrebu) krajem 2018. godine. </w:t>
      </w:r>
      <w:r>
        <w:rPr>
          <w:rFonts w:ascii="Arial" w:hAnsi="Arial" w:cs="Arial"/>
        </w:rPr>
        <w:t xml:space="preserve">  </w:t>
      </w:r>
    </w:p>
    <w:p w:rsidR="001A1DEA" w:rsidRDefault="001A1DEA" w:rsidP="00B477ED">
      <w:pPr>
        <w:spacing w:after="0" w:line="360" w:lineRule="auto"/>
        <w:jc w:val="both"/>
        <w:rPr>
          <w:rFonts w:ascii="Arial" w:hAnsi="Arial" w:cs="Arial"/>
        </w:rPr>
      </w:pPr>
    </w:p>
    <w:p w:rsidR="00B945CB" w:rsidRDefault="00B945CB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Postrojenja i oprema</w:t>
      </w:r>
      <w:r>
        <w:rPr>
          <w:rFonts w:ascii="Arial" w:hAnsi="Arial" w:cs="Arial"/>
        </w:rPr>
        <w:t xml:space="preserve"> </w:t>
      </w:r>
      <w:r w:rsidRPr="00B945CB">
        <w:rPr>
          <w:rFonts w:ascii="Arial" w:hAnsi="Arial" w:cs="Arial"/>
          <w:b/>
        </w:rPr>
        <w:t>AOP (014)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smanjen</w:t>
      </w:r>
      <w:r w:rsidRPr="00B945CB">
        <w:rPr>
          <w:rFonts w:ascii="Arial" w:hAnsi="Arial" w:cs="Arial"/>
        </w:rPr>
        <w:t>i su u odnosu na</w:t>
      </w:r>
      <w:r>
        <w:rPr>
          <w:rFonts w:ascii="Arial" w:hAnsi="Arial" w:cs="Arial"/>
          <w:b/>
        </w:rPr>
        <w:t xml:space="preserve"> </w:t>
      </w:r>
      <w:r w:rsidRPr="00B945CB">
        <w:rPr>
          <w:rFonts w:ascii="Arial" w:hAnsi="Arial" w:cs="Arial"/>
        </w:rPr>
        <w:t>2018. godinu za 37,60%</w:t>
      </w:r>
      <w:r>
        <w:rPr>
          <w:rFonts w:ascii="Arial" w:hAnsi="Arial" w:cs="Arial"/>
        </w:rPr>
        <w:t xml:space="preserve"> </w:t>
      </w:r>
      <w:r w:rsidR="0081413A">
        <w:rPr>
          <w:rFonts w:ascii="Arial" w:hAnsi="Arial" w:cs="Arial"/>
        </w:rPr>
        <w:t>zbog ispravka vrijednosti opreme po stopi od 50%.</w:t>
      </w:r>
    </w:p>
    <w:p w:rsidR="0081413A" w:rsidRDefault="0081413A" w:rsidP="00B477ED">
      <w:pPr>
        <w:spacing w:after="0" w:line="360" w:lineRule="auto"/>
        <w:jc w:val="both"/>
        <w:rPr>
          <w:rFonts w:ascii="Arial" w:hAnsi="Arial" w:cs="Arial"/>
        </w:rPr>
      </w:pPr>
    </w:p>
    <w:p w:rsidR="0081413A" w:rsidRPr="0081413A" w:rsidRDefault="0081413A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Prijevozna sredstva</w:t>
      </w:r>
      <w:r>
        <w:rPr>
          <w:rFonts w:ascii="Arial" w:hAnsi="Arial" w:cs="Arial"/>
        </w:rPr>
        <w:t xml:space="preserve"> </w:t>
      </w:r>
      <w:r w:rsidRPr="0081413A">
        <w:rPr>
          <w:rFonts w:ascii="Arial" w:hAnsi="Arial" w:cs="Arial"/>
          <w:b/>
        </w:rPr>
        <w:t>AOP (024)</w:t>
      </w:r>
      <w:r>
        <w:rPr>
          <w:rFonts w:ascii="Arial" w:hAnsi="Arial" w:cs="Arial"/>
          <w:b/>
        </w:rPr>
        <w:t xml:space="preserve"> </w:t>
      </w:r>
      <w:r w:rsidRPr="0081413A">
        <w:rPr>
          <w:rFonts w:ascii="Arial" w:hAnsi="Arial" w:cs="Arial"/>
        </w:rPr>
        <w:t xml:space="preserve">povećana </w:t>
      </w:r>
      <w:r>
        <w:rPr>
          <w:rFonts w:ascii="Arial" w:hAnsi="Arial" w:cs="Arial"/>
        </w:rPr>
        <w:t xml:space="preserve">su u odnosu na 2018. godinu za 67,00% zbog nabavke </w:t>
      </w:r>
      <w:r w:rsidR="009A3348">
        <w:rPr>
          <w:rFonts w:ascii="Arial" w:hAnsi="Arial" w:cs="Arial"/>
        </w:rPr>
        <w:t>dva službena terenska vozila.</w:t>
      </w:r>
    </w:p>
    <w:p w:rsidR="00C67EED" w:rsidRDefault="00C67EED" w:rsidP="00B477ED">
      <w:pPr>
        <w:spacing w:after="0" w:line="360" w:lineRule="auto"/>
        <w:jc w:val="both"/>
        <w:rPr>
          <w:rFonts w:ascii="Arial" w:hAnsi="Arial" w:cs="Arial"/>
        </w:rPr>
      </w:pPr>
    </w:p>
    <w:p w:rsidR="00EB188C" w:rsidRDefault="00C67EED" w:rsidP="003425F2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Dugotrajna nefinancijska imovina u pripremi</w:t>
      </w:r>
      <w:r>
        <w:rPr>
          <w:rFonts w:ascii="Arial" w:hAnsi="Arial" w:cs="Arial"/>
        </w:rPr>
        <w:t xml:space="preserve"> </w:t>
      </w:r>
      <w:r w:rsidRPr="00F64DA5">
        <w:rPr>
          <w:rFonts w:ascii="Arial" w:hAnsi="Arial" w:cs="Arial"/>
          <w:b/>
        </w:rPr>
        <w:t>AOP (051)</w:t>
      </w:r>
      <w:r>
        <w:rPr>
          <w:rFonts w:ascii="Arial" w:hAnsi="Arial" w:cs="Arial"/>
        </w:rPr>
        <w:t xml:space="preserve"> </w:t>
      </w:r>
      <w:r w:rsidR="001D39EC">
        <w:rPr>
          <w:rFonts w:ascii="Arial" w:hAnsi="Arial" w:cs="Arial"/>
        </w:rPr>
        <w:t xml:space="preserve">povećana  </w:t>
      </w:r>
      <w:r>
        <w:rPr>
          <w:rFonts w:ascii="Arial" w:hAnsi="Arial" w:cs="Arial"/>
        </w:rPr>
        <w:t>je u odnosu na 201</w:t>
      </w:r>
      <w:r w:rsidR="001D39EC">
        <w:rPr>
          <w:rFonts w:ascii="Arial" w:hAnsi="Arial" w:cs="Arial"/>
        </w:rPr>
        <w:t>8. godinu za 7</w:t>
      </w:r>
      <w:r w:rsidR="00880F4F">
        <w:rPr>
          <w:rFonts w:ascii="Arial" w:hAnsi="Arial" w:cs="Arial"/>
        </w:rPr>
        <w:t>4,6</w:t>
      </w:r>
      <w:r>
        <w:rPr>
          <w:rFonts w:ascii="Arial" w:hAnsi="Arial" w:cs="Arial"/>
        </w:rPr>
        <w:t xml:space="preserve">0% zbog </w:t>
      </w:r>
      <w:r w:rsidR="001D39EC">
        <w:rPr>
          <w:rFonts w:ascii="Arial" w:hAnsi="Arial" w:cs="Arial"/>
        </w:rPr>
        <w:t xml:space="preserve">izvedenih </w:t>
      </w:r>
      <w:r>
        <w:rPr>
          <w:rFonts w:ascii="Arial" w:hAnsi="Arial" w:cs="Arial"/>
        </w:rPr>
        <w:t xml:space="preserve">građevinskih </w:t>
      </w:r>
      <w:r w:rsidR="001D39EC">
        <w:rPr>
          <w:rFonts w:ascii="Arial" w:hAnsi="Arial" w:cs="Arial"/>
        </w:rPr>
        <w:t xml:space="preserve">radova </w:t>
      </w:r>
      <w:r w:rsidR="00880F4F">
        <w:rPr>
          <w:rFonts w:ascii="Arial" w:hAnsi="Arial" w:cs="Arial"/>
        </w:rPr>
        <w:t xml:space="preserve">na objektima </w:t>
      </w:r>
      <w:r w:rsidR="001D39EC">
        <w:rPr>
          <w:rFonts w:ascii="Arial" w:hAnsi="Arial" w:cs="Arial"/>
        </w:rPr>
        <w:t>u 2019. godini koji će biti stavljeni u upotrebu tokom 2020. godine.</w:t>
      </w:r>
      <w:r>
        <w:rPr>
          <w:rFonts w:ascii="Arial" w:hAnsi="Arial" w:cs="Arial"/>
        </w:rPr>
        <w:t xml:space="preserve"> </w:t>
      </w:r>
    </w:p>
    <w:p w:rsidR="00EB188C" w:rsidRDefault="00EB188C" w:rsidP="008D7D39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EB188C" w:rsidRPr="0065289E" w:rsidRDefault="00EB188C" w:rsidP="0065289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Financijska imovina sastoji se od:</w:t>
      </w:r>
    </w:p>
    <w:p w:rsidR="00AC0265" w:rsidRP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0D4274" w:rsidRDefault="00EB188C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Novac u banci i blagajni</w:t>
      </w:r>
      <w:r w:rsidRPr="00B477ED">
        <w:rPr>
          <w:rFonts w:ascii="Arial" w:hAnsi="Arial" w:cs="Arial"/>
          <w:b/>
        </w:rPr>
        <w:t xml:space="preserve"> AOP (064) </w:t>
      </w:r>
      <w:r w:rsidR="00742949" w:rsidRPr="00742949">
        <w:rPr>
          <w:rFonts w:ascii="Arial" w:hAnsi="Arial" w:cs="Arial"/>
        </w:rPr>
        <w:t>povećana su</w:t>
      </w:r>
      <w:r w:rsidR="00742949">
        <w:rPr>
          <w:rFonts w:ascii="Arial" w:hAnsi="Arial" w:cs="Arial"/>
          <w:b/>
        </w:rPr>
        <w:t xml:space="preserve"> </w:t>
      </w:r>
      <w:r w:rsidR="00742949">
        <w:rPr>
          <w:rFonts w:ascii="Arial" w:hAnsi="Arial" w:cs="Arial"/>
        </w:rPr>
        <w:t>u odnosu na 2018. godinu za 26,20%,</w:t>
      </w:r>
      <w:r w:rsidRPr="00B477ED">
        <w:rPr>
          <w:rFonts w:ascii="Arial" w:hAnsi="Arial" w:cs="Arial"/>
        </w:rPr>
        <w:t xml:space="preserve">  </w:t>
      </w:r>
      <w:r w:rsidR="00742949">
        <w:rPr>
          <w:rFonts w:ascii="Arial" w:hAnsi="Arial" w:cs="Arial"/>
        </w:rPr>
        <w:t xml:space="preserve">a </w:t>
      </w:r>
      <w:r w:rsidRPr="00B477ED">
        <w:rPr>
          <w:rFonts w:ascii="Arial" w:hAnsi="Arial" w:cs="Arial"/>
        </w:rPr>
        <w:t>odnos</w:t>
      </w:r>
      <w:r w:rsidR="00742949">
        <w:rPr>
          <w:rFonts w:ascii="Arial" w:hAnsi="Arial" w:cs="Arial"/>
        </w:rPr>
        <w:t>e</w:t>
      </w:r>
      <w:r w:rsidRPr="00B477ED">
        <w:rPr>
          <w:rFonts w:ascii="Arial" w:hAnsi="Arial" w:cs="Arial"/>
        </w:rPr>
        <w:t xml:space="preserve"> se na kunska i devizna novčana sredstva</w:t>
      </w:r>
      <w:r w:rsidR="000D4274" w:rsidRPr="00B477ED">
        <w:rPr>
          <w:rFonts w:ascii="Arial" w:hAnsi="Arial" w:cs="Arial"/>
        </w:rPr>
        <w:t xml:space="preserve"> na žiro računu Instituta na dan 31.12.201</w:t>
      </w:r>
      <w:r w:rsidR="006C4875">
        <w:rPr>
          <w:rFonts w:ascii="Arial" w:hAnsi="Arial" w:cs="Arial"/>
        </w:rPr>
        <w:t>9</w:t>
      </w:r>
      <w:r w:rsidR="00196D18">
        <w:rPr>
          <w:rFonts w:ascii="Arial" w:hAnsi="Arial" w:cs="Arial"/>
        </w:rPr>
        <w:t xml:space="preserve">. </w:t>
      </w:r>
      <w:r w:rsidR="000D4274" w:rsidRPr="00B477ED">
        <w:rPr>
          <w:rFonts w:ascii="Arial" w:hAnsi="Arial" w:cs="Arial"/>
        </w:rPr>
        <w:t xml:space="preserve"> Devizna novčana sredstva preračunata su u </w:t>
      </w:r>
      <w:r w:rsidR="00794BA1">
        <w:rPr>
          <w:rFonts w:ascii="Arial" w:hAnsi="Arial" w:cs="Arial"/>
        </w:rPr>
        <w:t>HRK</w:t>
      </w:r>
      <w:r w:rsidR="000D4274" w:rsidRPr="00B477ED">
        <w:rPr>
          <w:rFonts w:ascii="Arial" w:hAnsi="Arial" w:cs="Arial"/>
        </w:rPr>
        <w:t xml:space="preserve"> po srednjem tečaju Hrvatske narodne banke na dan 31.12.201</w:t>
      </w:r>
      <w:r w:rsidR="006C4875">
        <w:rPr>
          <w:rFonts w:ascii="Arial" w:hAnsi="Arial" w:cs="Arial"/>
        </w:rPr>
        <w:t>9</w:t>
      </w:r>
      <w:r w:rsidR="000D4274" w:rsidRPr="00B477ED">
        <w:rPr>
          <w:rFonts w:ascii="Arial" w:hAnsi="Arial" w:cs="Arial"/>
        </w:rPr>
        <w:t>. godine.</w:t>
      </w:r>
      <w:r w:rsidR="00C25BAD">
        <w:rPr>
          <w:rFonts w:ascii="Arial" w:hAnsi="Arial" w:cs="Arial"/>
        </w:rPr>
        <w:t xml:space="preserve"> Povećanje </w:t>
      </w:r>
      <w:r w:rsidR="00742949">
        <w:rPr>
          <w:rFonts w:ascii="Arial" w:hAnsi="Arial" w:cs="Arial"/>
        </w:rPr>
        <w:t xml:space="preserve">čine  </w:t>
      </w:r>
      <w:r w:rsidR="00C25BAD">
        <w:rPr>
          <w:rFonts w:ascii="Arial" w:hAnsi="Arial" w:cs="Arial"/>
        </w:rPr>
        <w:t xml:space="preserve">uplaćena novčana sredstva </w:t>
      </w:r>
      <w:r w:rsidR="0087785E">
        <w:rPr>
          <w:rFonts w:ascii="Arial" w:hAnsi="Arial" w:cs="Arial"/>
        </w:rPr>
        <w:t>t</w:t>
      </w:r>
      <w:r w:rsidR="00280552">
        <w:rPr>
          <w:rFonts w:ascii="Arial" w:hAnsi="Arial" w:cs="Arial"/>
        </w:rPr>
        <w:t>ijekom</w:t>
      </w:r>
      <w:r w:rsidR="0087785E">
        <w:rPr>
          <w:rFonts w:ascii="Arial" w:hAnsi="Arial" w:cs="Arial"/>
        </w:rPr>
        <w:t xml:space="preserve"> mjeseca prosinca 2019. godine (</w:t>
      </w:r>
      <w:proofErr w:type="spellStart"/>
      <w:r w:rsidR="0087785E">
        <w:rPr>
          <w:rFonts w:ascii="Arial" w:hAnsi="Arial" w:cs="Arial"/>
        </w:rPr>
        <w:t>HrZZ</w:t>
      </w:r>
      <w:proofErr w:type="spellEnd"/>
      <w:r w:rsidR="0087785E">
        <w:rPr>
          <w:rFonts w:ascii="Arial" w:hAnsi="Arial" w:cs="Arial"/>
        </w:rPr>
        <w:t xml:space="preserve"> – uplata za projekte u iznosu 13.098.637;</w:t>
      </w:r>
      <w:r w:rsidR="00196D18">
        <w:rPr>
          <w:rFonts w:ascii="Arial" w:hAnsi="Arial" w:cs="Arial"/>
        </w:rPr>
        <w:t xml:space="preserve"> </w:t>
      </w:r>
      <w:r w:rsidR="0087785E">
        <w:rPr>
          <w:rFonts w:ascii="Arial" w:hAnsi="Arial" w:cs="Arial"/>
        </w:rPr>
        <w:t>Državni proračun</w:t>
      </w:r>
      <w:r w:rsidR="00845674">
        <w:rPr>
          <w:rFonts w:ascii="Arial" w:hAnsi="Arial" w:cs="Arial"/>
        </w:rPr>
        <w:t xml:space="preserve"> – financiranje temeljeno na rezultatima u iznosu</w:t>
      </w:r>
      <w:r w:rsidR="0087785E">
        <w:rPr>
          <w:rFonts w:ascii="Arial" w:hAnsi="Arial" w:cs="Arial"/>
        </w:rPr>
        <w:t xml:space="preserve"> 500.000 HRK</w:t>
      </w:r>
      <w:r w:rsidR="00845674">
        <w:rPr>
          <w:rFonts w:ascii="Arial" w:hAnsi="Arial" w:cs="Arial"/>
        </w:rPr>
        <w:t>, Državni proračun – posebni uvjeti rada za 2019. godinu u iznosu 1.830.960 HRK te uplate po ostalim projektima).</w:t>
      </w:r>
    </w:p>
    <w:p w:rsidR="00B477ED" w:rsidRPr="00B477ED" w:rsidRDefault="00B477ED" w:rsidP="00B477ED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8745BE" w:rsidRDefault="00414336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Depoziti, jamčevni polozi i potraživanja od zaposlenih</w:t>
      </w:r>
      <w:r>
        <w:rPr>
          <w:rFonts w:ascii="Arial" w:hAnsi="Arial" w:cs="Arial"/>
        </w:rPr>
        <w:t xml:space="preserve"> </w:t>
      </w:r>
      <w:r w:rsidR="000D4274" w:rsidRPr="00B477ED">
        <w:rPr>
          <w:rFonts w:ascii="Arial" w:hAnsi="Arial" w:cs="Arial"/>
          <w:b/>
        </w:rPr>
        <w:t>AOP (0</w:t>
      </w:r>
      <w:r>
        <w:rPr>
          <w:rFonts w:ascii="Arial" w:hAnsi="Arial" w:cs="Arial"/>
          <w:b/>
        </w:rPr>
        <w:t>73</w:t>
      </w:r>
      <w:r w:rsidR="000D4274" w:rsidRPr="00B477ED">
        <w:rPr>
          <w:rFonts w:ascii="Arial" w:hAnsi="Arial" w:cs="Arial"/>
          <w:b/>
        </w:rPr>
        <w:t xml:space="preserve">) </w:t>
      </w:r>
      <w:r w:rsidR="000D4274" w:rsidRPr="00B477ED">
        <w:rPr>
          <w:rFonts w:ascii="Arial" w:hAnsi="Arial" w:cs="Arial"/>
        </w:rPr>
        <w:t xml:space="preserve">u </w:t>
      </w:r>
      <w:r w:rsidR="00D41A4F">
        <w:rPr>
          <w:rFonts w:ascii="Arial" w:hAnsi="Arial" w:cs="Arial"/>
        </w:rPr>
        <w:t xml:space="preserve">odnosu na 2018. godinu povećani su za 13,20% zbog povećanja </w:t>
      </w:r>
      <w:proofErr w:type="spellStart"/>
      <w:r w:rsidR="00D41A4F">
        <w:rPr>
          <w:rFonts w:ascii="Arial" w:hAnsi="Arial" w:cs="Arial"/>
        </w:rPr>
        <w:t>jamčevnih</w:t>
      </w:r>
      <w:proofErr w:type="spellEnd"/>
      <w:r w:rsidR="00D41A4F">
        <w:rPr>
          <w:rFonts w:ascii="Arial" w:hAnsi="Arial" w:cs="Arial"/>
        </w:rPr>
        <w:t xml:space="preserve"> pologa i</w:t>
      </w:r>
      <w:r>
        <w:rPr>
          <w:rFonts w:ascii="Arial" w:hAnsi="Arial" w:cs="Arial"/>
        </w:rPr>
        <w:t xml:space="preserve"> </w:t>
      </w:r>
      <w:r w:rsidR="000D4274" w:rsidRPr="00B477ED">
        <w:rPr>
          <w:rFonts w:ascii="Arial" w:hAnsi="Arial" w:cs="Arial"/>
        </w:rPr>
        <w:t>potraživanja od zaposlenika za primljene predujmove za službena putovanja</w:t>
      </w:r>
      <w:r w:rsidR="00D41A4F">
        <w:rPr>
          <w:rFonts w:ascii="Arial" w:hAnsi="Arial" w:cs="Arial"/>
        </w:rPr>
        <w:t>.</w:t>
      </w:r>
    </w:p>
    <w:p w:rsidR="00B477ED" w:rsidRDefault="00B477ED" w:rsidP="00B477ED">
      <w:pPr>
        <w:spacing w:after="0" w:line="360" w:lineRule="auto"/>
        <w:jc w:val="both"/>
        <w:rPr>
          <w:rFonts w:ascii="Arial" w:hAnsi="Arial" w:cs="Arial"/>
        </w:rPr>
      </w:pPr>
    </w:p>
    <w:p w:rsidR="008745BE" w:rsidRPr="00B477ED" w:rsidRDefault="008745BE" w:rsidP="00B477ED">
      <w:pPr>
        <w:spacing w:after="0" w:line="360" w:lineRule="auto"/>
        <w:jc w:val="both"/>
        <w:rPr>
          <w:rFonts w:ascii="Arial" w:hAnsi="Arial" w:cs="Arial"/>
          <w:i/>
        </w:rPr>
      </w:pPr>
      <w:r w:rsidRPr="00742949">
        <w:rPr>
          <w:rFonts w:ascii="Arial" w:hAnsi="Arial" w:cs="Arial"/>
          <w:b/>
          <w:u w:val="single"/>
        </w:rPr>
        <w:t>Potraživanja za dane zajmove</w:t>
      </w:r>
      <w:r w:rsidRPr="00B477ED">
        <w:rPr>
          <w:rFonts w:ascii="Arial" w:hAnsi="Arial" w:cs="Arial"/>
          <w:b/>
        </w:rPr>
        <w:t xml:space="preserve"> AOP (081) </w:t>
      </w:r>
      <w:r w:rsidRPr="00B477ED">
        <w:rPr>
          <w:rFonts w:ascii="Arial" w:hAnsi="Arial" w:cs="Arial"/>
        </w:rPr>
        <w:t>odnos</w:t>
      </w:r>
      <w:r w:rsidR="00F64DA5">
        <w:rPr>
          <w:rFonts w:ascii="Arial" w:hAnsi="Arial" w:cs="Arial"/>
        </w:rPr>
        <w:t>e</w:t>
      </w:r>
      <w:r w:rsidRPr="00B477ED">
        <w:rPr>
          <w:rFonts w:ascii="Arial" w:hAnsi="Arial" w:cs="Arial"/>
        </w:rPr>
        <w:t xml:space="preserve"> se na potraživanja za zajam odobren povezanom društvu Ruđer Inovacije d.o.o. prema programu Svjetske banke STP u iznosu 8.579.254 HRK</w:t>
      </w:r>
      <w:r w:rsidR="00535371" w:rsidRPr="00B477ED">
        <w:rPr>
          <w:rFonts w:ascii="Arial" w:hAnsi="Arial" w:cs="Arial"/>
        </w:rPr>
        <w:t xml:space="preserve"> i zajam Centru za KET tehnologije d.o.o. u iznosu 235.000 HRK</w:t>
      </w:r>
      <w:r w:rsidRPr="00B477ED">
        <w:rPr>
          <w:rFonts w:ascii="Arial" w:hAnsi="Arial" w:cs="Arial"/>
        </w:rPr>
        <w:t xml:space="preserve">. </w:t>
      </w:r>
    </w:p>
    <w:p w:rsidR="00414336" w:rsidRDefault="00414336" w:rsidP="00414336">
      <w:pPr>
        <w:spacing w:after="0" w:line="360" w:lineRule="auto"/>
        <w:jc w:val="both"/>
        <w:rPr>
          <w:rFonts w:ascii="Arial" w:hAnsi="Arial" w:cs="Arial"/>
        </w:rPr>
      </w:pPr>
    </w:p>
    <w:p w:rsidR="008745BE" w:rsidRPr="00414336" w:rsidRDefault="008745BE" w:rsidP="00414336">
      <w:pPr>
        <w:spacing w:after="0" w:line="360" w:lineRule="auto"/>
        <w:jc w:val="both"/>
        <w:rPr>
          <w:rFonts w:ascii="Arial" w:hAnsi="Arial" w:cs="Arial"/>
          <w:i/>
        </w:rPr>
      </w:pPr>
      <w:r w:rsidRPr="00706208">
        <w:rPr>
          <w:rFonts w:ascii="Arial" w:hAnsi="Arial" w:cs="Arial"/>
          <w:b/>
          <w:u w:val="single"/>
        </w:rPr>
        <w:lastRenderedPageBreak/>
        <w:t>Dionice i udjeli</w:t>
      </w:r>
      <w:r w:rsidRPr="00414336">
        <w:rPr>
          <w:rFonts w:ascii="Arial" w:hAnsi="Arial" w:cs="Arial"/>
          <w:b/>
        </w:rPr>
        <w:t xml:space="preserve"> AOP (128) </w:t>
      </w:r>
      <w:r w:rsidRPr="00414336">
        <w:rPr>
          <w:rFonts w:ascii="Arial" w:hAnsi="Arial" w:cs="Arial"/>
        </w:rPr>
        <w:t>odnos</w:t>
      </w:r>
      <w:r w:rsidR="000E2655">
        <w:rPr>
          <w:rFonts w:ascii="Arial" w:hAnsi="Arial" w:cs="Arial"/>
        </w:rPr>
        <w:t>e</w:t>
      </w:r>
      <w:r w:rsidRPr="00414336">
        <w:rPr>
          <w:rFonts w:ascii="Arial" w:hAnsi="Arial" w:cs="Arial"/>
        </w:rPr>
        <w:t xml:space="preserve"> se na udjele u glavnici trgovačkih društava u većinskom ili djelomičnom vlasništvu Instituta.</w:t>
      </w:r>
    </w:p>
    <w:p w:rsidR="00414336" w:rsidRDefault="00414336" w:rsidP="00414336">
      <w:pPr>
        <w:spacing w:after="0" w:line="360" w:lineRule="auto"/>
        <w:jc w:val="both"/>
        <w:rPr>
          <w:rFonts w:ascii="Arial" w:hAnsi="Arial" w:cs="Arial"/>
        </w:rPr>
      </w:pPr>
    </w:p>
    <w:p w:rsidR="00125E87" w:rsidRDefault="008745BE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Potraživanja za prihode poslovanja</w:t>
      </w:r>
      <w:r w:rsidRPr="00414336">
        <w:rPr>
          <w:rFonts w:ascii="Arial" w:hAnsi="Arial" w:cs="Arial"/>
          <w:b/>
        </w:rPr>
        <w:t xml:space="preserve"> AOP (140) </w:t>
      </w:r>
      <w:r w:rsidR="00EF6E97">
        <w:rPr>
          <w:rFonts w:ascii="Arial" w:hAnsi="Arial" w:cs="Arial"/>
        </w:rPr>
        <w:t>smanjeni</w:t>
      </w:r>
      <w:r w:rsidR="009A5421">
        <w:rPr>
          <w:rFonts w:ascii="Arial" w:hAnsi="Arial" w:cs="Arial"/>
        </w:rPr>
        <w:t xml:space="preserve"> su odnosu na 2018. godinu za 30%</w:t>
      </w:r>
      <w:r w:rsidR="00EF6E97" w:rsidRPr="00EF6E97">
        <w:rPr>
          <w:rFonts w:ascii="Arial" w:hAnsi="Arial" w:cs="Arial"/>
        </w:rPr>
        <w:t xml:space="preserve"> </w:t>
      </w:r>
      <w:r w:rsidR="009A5421">
        <w:rPr>
          <w:rFonts w:ascii="Arial" w:hAnsi="Arial" w:cs="Arial"/>
        </w:rPr>
        <w:t>zbog smanjena komercijalne djelatnosti</w:t>
      </w:r>
      <w:r w:rsidR="00B47853">
        <w:rPr>
          <w:rFonts w:ascii="Arial" w:hAnsi="Arial" w:cs="Arial"/>
        </w:rPr>
        <w:t xml:space="preserve"> Instituta</w:t>
      </w:r>
      <w:r w:rsidR="00DB312D">
        <w:rPr>
          <w:rFonts w:ascii="Arial" w:hAnsi="Arial" w:cs="Arial"/>
        </w:rPr>
        <w:t>.</w:t>
      </w:r>
    </w:p>
    <w:p w:rsidR="00125E87" w:rsidRDefault="00125E87" w:rsidP="00414336">
      <w:pPr>
        <w:spacing w:after="0" w:line="360" w:lineRule="auto"/>
        <w:jc w:val="both"/>
        <w:rPr>
          <w:rFonts w:ascii="Arial" w:hAnsi="Arial" w:cs="Arial"/>
        </w:rPr>
      </w:pPr>
    </w:p>
    <w:p w:rsidR="00C04345" w:rsidRPr="00414336" w:rsidRDefault="00125E87" w:rsidP="00414336">
      <w:pPr>
        <w:spacing w:after="0" w:line="360" w:lineRule="auto"/>
        <w:jc w:val="both"/>
        <w:rPr>
          <w:rFonts w:ascii="Arial" w:hAnsi="Arial" w:cs="Arial"/>
          <w:i/>
        </w:rPr>
      </w:pPr>
      <w:r w:rsidRPr="00706208">
        <w:rPr>
          <w:rFonts w:ascii="Arial" w:hAnsi="Arial" w:cs="Arial"/>
          <w:b/>
          <w:u w:val="single"/>
        </w:rPr>
        <w:t>Potraživanja za prihode od imovine</w:t>
      </w:r>
      <w:r>
        <w:rPr>
          <w:rFonts w:ascii="Arial" w:hAnsi="Arial" w:cs="Arial"/>
        </w:rPr>
        <w:t xml:space="preserve"> </w:t>
      </w:r>
      <w:r w:rsidRPr="00125E87">
        <w:rPr>
          <w:rFonts w:ascii="Arial" w:hAnsi="Arial" w:cs="Arial"/>
          <w:b/>
        </w:rPr>
        <w:t>AOP (151)</w:t>
      </w:r>
      <w:r w:rsidR="00B2236D" w:rsidRPr="00414336">
        <w:rPr>
          <w:rFonts w:ascii="Arial" w:hAnsi="Arial" w:cs="Arial"/>
        </w:rPr>
        <w:t xml:space="preserve"> </w:t>
      </w:r>
      <w:r w:rsidR="00165EBE">
        <w:rPr>
          <w:rFonts w:ascii="Arial" w:hAnsi="Arial" w:cs="Arial"/>
        </w:rPr>
        <w:t>povećani su</w:t>
      </w:r>
      <w:r w:rsidR="00196D18">
        <w:rPr>
          <w:rFonts w:ascii="Arial" w:hAnsi="Arial" w:cs="Arial"/>
        </w:rPr>
        <w:t xml:space="preserve"> u odnosu na 2018. godinu</w:t>
      </w:r>
      <w:r w:rsidR="00165EBE">
        <w:rPr>
          <w:rFonts w:ascii="Arial" w:hAnsi="Arial" w:cs="Arial"/>
        </w:rPr>
        <w:t xml:space="preserve"> za 118,10%, a </w:t>
      </w:r>
      <w:r>
        <w:rPr>
          <w:rFonts w:ascii="Arial" w:hAnsi="Arial" w:cs="Arial"/>
        </w:rPr>
        <w:t>odnose se na potraživanja za kamate</w:t>
      </w:r>
      <w:r w:rsidR="00B47853">
        <w:rPr>
          <w:rFonts w:ascii="Arial" w:hAnsi="Arial" w:cs="Arial"/>
        </w:rPr>
        <w:t xml:space="preserve"> (za 2018. i 2019. godinu) </w:t>
      </w:r>
      <w:r>
        <w:rPr>
          <w:rFonts w:ascii="Arial" w:hAnsi="Arial" w:cs="Arial"/>
        </w:rPr>
        <w:t>na dani zajam trgovačkom društvu</w:t>
      </w:r>
      <w:r w:rsidRPr="00125E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Centar</w:t>
      </w:r>
      <w:r w:rsidRPr="00B477ED">
        <w:rPr>
          <w:rFonts w:ascii="Arial" w:hAnsi="Arial" w:cs="Arial"/>
        </w:rPr>
        <w:t xml:space="preserve"> za KET tehnologije d.o.o</w:t>
      </w:r>
      <w:r>
        <w:rPr>
          <w:rFonts w:ascii="Arial" w:hAnsi="Arial" w:cs="Arial"/>
        </w:rPr>
        <w:t>.</w:t>
      </w:r>
    </w:p>
    <w:p w:rsidR="00414336" w:rsidRDefault="00414336" w:rsidP="00414336">
      <w:pPr>
        <w:spacing w:after="0" w:line="360" w:lineRule="auto"/>
        <w:jc w:val="both"/>
        <w:rPr>
          <w:rFonts w:ascii="Arial" w:hAnsi="Arial" w:cs="Arial"/>
        </w:rPr>
      </w:pPr>
    </w:p>
    <w:p w:rsidR="00AB4872" w:rsidRDefault="00C04345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Potraživanja od prodaje nefinancijske imovine</w:t>
      </w:r>
      <w:r w:rsidRPr="00414336">
        <w:rPr>
          <w:rFonts w:ascii="Arial" w:hAnsi="Arial" w:cs="Arial"/>
          <w:b/>
        </w:rPr>
        <w:t xml:space="preserve"> AOP (157)</w:t>
      </w:r>
      <w:r w:rsidR="00165EBE">
        <w:rPr>
          <w:rFonts w:ascii="Arial" w:hAnsi="Arial" w:cs="Arial"/>
          <w:b/>
        </w:rPr>
        <w:t xml:space="preserve"> </w:t>
      </w:r>
      <w:r w:rsidR="00165EBE" w:rsidRPr="00165EBE">
        <w:rPr>
          <w:rFonts w:ascii="Arial" w:hAnsi="Arial" w:cs="Arial"/>
        </w:rPr>
        <w:t>smanje</w:t>
      </w:r>
      <w:r w:rsidR="00165EBE">
        <w:rPr>
          <w:rFonts w:ascii="Arial" w:hAnsi="Arial" w:cs="Arial"/>
        </w:rPr>
        <w:t>n</w:t>
      </w:r>
      <w:r w:rsidR="00165EBE" w:rsidRPr="00165EBE">
        <w:rPr>
          <w:rFonts w:ascii="Arial" w:hAnsi="Arial" w:cs="Arial"/>
        </w:rPr>
        <w:t>i su za 45,20</w:t>
      </w:r>
      <w:r w:rsidR="00706208">
        <w:rPr>
          <w:rFonts w:ascii="Arial" w:hAnsi="Arial" w:cs="Arial"/>
        </w:rPr>
        <w:t>%</w:t>
      </w:r>
      <w:r w:rsidR="00165EBE">
        <w:rPr>
          <w:rFonts w:ascii="Arial" w:hAnsi="Arial" w:cs="Arial"/>
        </w:rPr>
        <w:t>, a odnose</w:t>
      </w:r>
      <w:r w:rsidR="00165EBE">
        <w:rPr>
          <w:rFonts w:ascii="Arial" w:hAnsi="Arial" w:cs="Arial"/>
          <w:b/>
        </w:rPr>
        <w:t xml:space="preserve"> </w:t>
      </w:r>
      <w:r w:rsidRPr="00414336">
        <w:rPr>
          <w:rFonts w:ascii="Arial" w:hAnsi="Arial" w:cs="Arial"/>
        </w:rPr>
        <w:t xml:space="preserve"> se na potraživanja od kupaca za stanove koji su prodani ranijih godina na ime obročne otplate.</w:t>
      </w:r>
      <w:r w:rsidR="00414336">
        <w:rPr>
          <w:rFonts w:ascii="Arial" w:hAnsi="Arial" w:cs="Arial"/>
        </w:rPr>
        <w:t xml:space="preserve"> </w:t>
      </w:r>
    </w:p>
    <w:p w:rsidR="00AB4872" w:rsidRDefault="00AB4872" w:rsidP="00AB4872">
      <w:pPr>
        <w:spacing w:after="0" w:line="360" w:lineRule="auto"/>
        <w:jc w:val="both"/>
        <w:rPr>
          <w:rFonts w:ascii="Arial" w:hAnsi="Arial" w:cs="Arial"/>
        </w:rPr>
      </w:pPr>
    </w:p>
    <w:p w:rsidR="00C04345" w:rsidRPr="00AB4872" w:rsidRDefault="00C04345" w:rsidP="00AB4872">
      <w:pPr>
        <w:spacing w:after="0" w:line="360" w:lineRule="auto"/>
        <w:jc w:val="both"/>
        <w:rPr>
          <w:rFonts w:ascii="Arial" w:hAnsi="Arial" w:cs="Arial"/>
          <w:i/>
          <w:color w:val="FF0000"/>
        </w:rPr>
      </w:pPr>
      <w:r w:rsidRPr="00706208">
        <w:rPr>
          <w:rFonts w:ascii="Arial" w:hAnsi="Arial" w:cs="Arial"/>
          <w:b/>
          <w:u w:val="single"/>
        </w:rPr>
        <w:t>Rashodi budućih razdoblja i nedospjela naplata prihoda</w:t>
      </w:r>
      <w:r w:rsidRPr="00AB4872">
        <w:rPr>
          <w:rFonts w:ascii="Arial" w:hAnsi="Arial" w:cs="Arial"/>
          <w:b/>
        </w:rPr>
        <w:t xml:space="preserve"> AOP (158) </w:t>
      </w:r>
      <w:r w:rsidR="008E331E" w:rsidRPr="008E331E">
        <w:rPr>
          <w:rFonts w:ascii="Arial" w:hAnsi="Arial" w:cs="Arial"/>
        </w:rPr>
        <w:t>pove</w:t>
      </w:r>
      <w:r w:rsidR="008E331E">
        <w:rPr>
          <w:rFonts w:ascii="Arial" w:hAnsi="Arial" w:cs="Arial"/>
        </w:rPr>
        <w:t>ć</w:t>
      </w:r>
      <w:r w:rsidR="008E331E" w:rsidRPr="008E331E">
        <w:rPr>
          <w:rFonts w:ascii="Arial" w:hAnsi="Arial" w:cs="Arial"/>
        </w:rPr>
        <w:t>ani su za 5,30%</w:t>
      </w:r>
      <w:r w:rsidR="008E331E">
        <w:rPr>
          <w:rFonts w:ascii="Arial" w:hAnsi="Arial" w:cs="Arial"/>
        </w:rPr>
        <w:t xml:space="preserve"> </w:t>
      </w:r>
      <w:r w:rsidRPr="00AB4872">
        <w:rPr>
          <w:rFonts w:ascii="Arial" w:hAnsi="Arial" w:cs="Arial"/>
        </w:rPr>
        <w:t xml:space="preserve">u </w:t>
      </w:r>
      <w:r w:rsidR="008E331E">
        <w:rPr>
          <w:rFonts w:ascii="Arial" w:hAnsi="Arial" w:cs="Arial"/>
        </w:rPr>
        <w:t>odnosu na 2018. godinu, a</w:t>
      </w:r>
      <w:r w:rsidRPr="00AB4872">
        <w:rPr>
          <w:rFonts w:ascii="Arial" w:hAnsi="Arial" w:cs="Arial"/>
        </w:rPr>
        <w:t xml:space="preserve"> odnos</w:t>
      </w:r>
      <w:r w:rsidR="00196DBB" w:rsidRPr="00AB4872">
        <w:rPr>
          <w:rFonts w:ascii="Arial" w:hAnsi="Arial" w:cs="Arial"/>
        </w:rPr>
        <w:t>e</w:t>
      </w:r>
      <w:r w:rsidRPr="00AB4872">
        <w:rPr>
          <w:rFonts w:ascii="Arial" w:hAnsi="Arial" w:cs="Arial"/>
        </w:rPr>
        <w:t xml:space="preserve"> se na ukalkuliranu plaću i materijalna prava za mjesec prosinac 201</w:t>
      </w:r>
      <w:r w:rsidR="008E331E">
        <w:rPr>
          <w:rFonts w:ascii="Arial" w:hAnsi="Arial" w:cs="Arial"/>
        </w:rPr>
        <w:t>9</w:t>
      </w:r>
      <w:r w:rsidRPr="00AB4872">
        <w:rPr>
          <w:rFonts w:ascii="Arial" w:hAnsi="Arial" w:cs="Arial"/>
        </w:rPr>
        <w:t xml:space="preserve">. godine zbog obrasca </w:t>
      </w:r>
      <w:r w:rsidR="000E2655">
        <w:rPr>
          <w:rFonts w:ascii="Arial" w:hAnsi="Arial" w:cs="Arial"/>
        </w:rPr>
        <w:t>I</w:t>
      </w:r>
      <w:r w:rsidR="00DA4FE7" w:rsidRPr="00AB4872">
        <w:rPr>
          <w:rFonts w:ascii="Arial" w:hAnsi="Arial" w:cs="Arial"/>
        </w:rPr>
        <w:t>zvještaj o</w:t>
      </w:r>
      <w:r w:rsidR="00196DBB" w:rsidRPr="00AB4872">
        <w:rPr>
          <w:rFonts w:ascii="Arial" w:hAnsi="Arial" w:cs="Arial"/>
        </w:rPr>
        <w:t xml:space="preserve"> obveza</w:t>
      </w:r>
      <w:r w:rsidR="00DA4FE7" w:rsidRPr="00AB4872">
        <w:rPr>
          <w:rFonts w:ascii="Arial" w:hAnsi="Arial" w:cs="Arial"/>
        </w:rPr>
        <w:t>ma</w:t>
      </w:r>
      <w:r w:rsidR="00196DBB" w:rsidRPr="00AB4872">
        <w:rPr>
          <w:rFonts w:ascii="Arial" w:hAnsi="Arial" w:cs="Arial"/>
        </w:rPr>
        <w:t xml:space="preserve"> na dan 31.12.201</w:t>
      </w:r>
      <w:r w:rsidR="008E331E">
        <w:rPr>
          <w:rFonts w:ascii="Arial" w:hAnsi="Arial" w:cs="Arial"/>
        </w:rPr>
        <w:t>9</w:t>
      </w:r>
      <w:r w:rsidR="00196DBB" w:rsidRPr="00AB4872">
        <w:rPr>
          <w:rFonts w:ascii="Arial" w:hAnsi="Arial" w:cs="Arial"/>
        </w:rPr>
        <w:t>. godine</w:t>
      </w:r>
      <w:r w:rsidR="00F52624" w:rsidRPr="00AB4872">
        <w:rPr>
          <w:rFonts w:ascii="Arial" w:hAnsi="Arial" w:cs="Arial"/>
        </w:rPr>
        <w:t xml:space="preserve"> u iznosu 1</w:t>
      </w:r>
      <w:r w:rsidR="0057140C">
        <w:rPr>
          <w:rFonts w:ascii="Arial" w:hAnsi="Arial" w:cs="Arial"/>
        </w:rPr>
        <w:t>2.</w:t>
      </w:r>
      <w:r w:rsidR="008E331E">
        <w:rPr>
          <w:rFonts w:ascii="Arial" w:hAnsi="Arial" w:cs="Arial"/>
        </w:rPr>
        <w:t>969.285</w:t>
      </w:r>
      <w:r w:rsidR="0057140C">
        <w:rPr>
          <w:rFonts w:ascii="Arial" w:hAnsi="Arial" w:cs="Arial"/>
        </w:rPr>
        <w:t xml:space="preserve"> HRK, </w:t>
      </w:r>
      <w:r w:rsidR="007F0C5D" w:rsidRPr="00AB4872">
        <w:rPr>
          <w:rFonts w:ascii="Arial" w:hAnsi="Arial" w:cs="Arial"/>
        </w:rPr>
        <w:t xml:space="preserve">te </w:t>
      </w:r>
      <w:r w:rsidR="005D5F55">
        <w:rPr>
          <w:rFonts w:ascii="Arial" w:hAnsi="Arial" w:cs="Arial"/>
        </w:rPr>
        <w:t xml:space="preserve">na </w:t>
      </w:r>
      <w:r w:rsidR="007F0C5D" w:rsidRPr="00AB4872">
        <w:rPr>
          <w:rFonts w:ascii="Arial" w:hAnsi="Arial" w:cs="Arial"/>
        </w:rPr>
        <w:t xml:space="preserve">iznos </w:t>
      </w:r>
      <w:r w:rsidR="008E331E">
        <w:rPr>
          <w:rFonts w:ascii="Arial" w:hAnsi="Arial" w:cs="Arial"/>
        </w:rPr>
        <w:t>93.473</w:t>
      </w:r>
      <w:r w:rsidR="0057140C">
        <w:rPr>
          <w:rFonts w:ascii="Arial" w:hAnsi="Arial" w:cs="Arial"/>
        </w:rPr>
        <w:t xml:space="preserve"> </w:t>
      </w:r>
      <w:r w:rsidR="007F0C5D" w:rsidRPr="00AB4872">
        <w:rPr>
          <w:rFonts w:ascii="Arial" w:hAnsi="Arial" w:cs="Arial"/>
        </w:rPr>
        <w:t>HRK koji se odnosi na unaprijed plaćene rashode</w:t>
      </w:r>
      <w:r w:rsidR="00732614" w:rsidRPr="00AB4872">
        <w:rPr>
          <w:rFonts w:ascii="Arial" w:hAnsi="Arial" w:cs="Arial"/>
        </w:rPr>
        <w:t xml:space="preserve"> budućih razdoblja</w:t>
      </w:r>
      <w:r w:rsidR="0057140C">
        <w:rPr>
          <w:rFonts w:ascii="Arial" w:hAnsi="Arial" w:cs="Arial"/>
        </w:rPr>
        <w:t>.</w:t>
      </w:r>
      <w:r w:rsidR="007F0C5D" w:rsidRPr="00AB4872">
        <w:rPr>
          <w:rFonts w:ascii="Arial" w:hAnsi="Arial" w:cs="Arial"/>
        </w:rPr>
        <w:t xml:space="preserve"> 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2E4B00" w:rsidRPr="0065289E" w:rsidRDefault="00C04345" w:rsidP="002E4B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 xml:space="preserve">OBVEZE I VLASTITI IZVORI </w:t>
      </w:r>
      <w:r w:rsidR="002E4B00" w:rsidRPr="0065289E">
        <w:rPr>
          <w:rFonts w:ascii="Arial" w:hAnsi="Arial" w:cs="Arial"/>
          <w:b/>
          <w:u w:val="single"/>
        </w:rPr>
        <w:t>AOP (16</w:t>
      </w:r>
      <w:r w:rsidR="005E7117" w:rsidRPr="0065289E">
        <w:rPr>
          <w:rFonts w:ascii="Arial" w:hAnsi="Arial" w:cs="Arial"/>
          <w:b/>
          <w:u w:val="single"/>
        </w:rPr>
        <w:t>2</w:t>
      </w:r>
      <w:r w:rsidR="002E4B00" w:rsidRPr="0065289E">
        <w:rPr>
          <w:rFonts w:ascii="Arial" w:hAnsi="Arial" w:cs="Arial"/>
          <w:b/>
          <w:u w:val="single"/>
        </w:rPr>
        <w:t>)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C04345" w:rsidRPr="002E4B00" w:rsidRDefault="00C04345" w:rsidP="002E4B0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>Ukupne obveze i v</w:t>
      </w:r>
      <w:r w:rsidR="001735A2" w:rsidRPr="002E4B00">
        <w:rPr>
          <w:rFonts w:ascii="Arial" w:hAnsi="Arial" w:cs="Arial"/>
        </w:rPr>
        <w:t>lastiti izvori na dan 31.12.201</w:t>
      </w:r>
      <w:r w:rsidR="004747DE">
        <w:rPr>
          <w:rFonts w:ascii="Arial" w:hAnsi="Arial" w:cs="Arial"/>
        </w:rPr>
        <w:t>9</w:t>
      </w:r>
      <w:r w:rsidRPr="002E4B00">
        <w:rPr>
          <w:rFonts w:ascii="Arial" w:hAnsi="Arial" w:cs="Arial"/>
        </w:rPr>
        <w:t xml:space="preserve">. godine iznose </w:t>
      </w:r>
      <w:r w:rsidR="001735A2" w:rsidRPr="002E4B00">
        <w:rPr>
          <w:rFonts w:ascii="Arial" w:hAnsi="Arial" w:cs="Arial"/>
        </w:rPr>
        <w:t>2</w:t>
      </w:r>
      <w:r w:rsidR="004747DE">
        <w:rPr>
          <w:rFonts w:ascii="Arial" w:hAnsi="Arial" w:cs="Arial"/>
        </w:rPr>
        <w:t>28.877.883</w:t>
      </w:r>
      <w:r w:rsidRPr="002E4B00">
        <w:rPr>
          <w:rFonts w:ascii="Arial" w:hAnsi="Arial" w:cs="Arial"/>
        </w:rPr>
        <w:t xml:space="preserve"> HRK i </w:t>
      </w:r>
      <w:r w:rsidR="002E4B00">
        <w:rPr>
          <w:rFonts w:ascii="Arial" w:hAnsi="Arial" w:cs="Arial"/>
        </w:rPr>
        <w:t>povećani su u odnosu na 201</w:t>
      </w:r>
      <w:r w:rsidR="004747DE">
        <w:rPr>
          <w:rFonts w:ascii="Arial" w:hAnsi="Arial" w:cs="Arial"/>
        </w:rPr>
        <w:t>8</w:t>
      </w:r>
      <w:r w:rsidR="002E4B00">
        <w:rPr>
          <w:rFonts w:ascii="Arial" w:hAnsi="Arial" w:cs="Arial"/>
        </w:rPr>
        <w:t xml:space="preserve">. godinu za </w:t>
      </w:r>
      <w:r w:rsidR="004747DE">
        <w:rPr>
          <w:rFonts w:ascii="Arial" w:hAnsi="Arial" w:cs="Arial"/>
        </w:rPr>
        <w:t>4,90</w:t>
      </w:r>
      <w:r w:rsidR="002E4B00">
        <w:rPr>
          <w:rFonts w:ascii="Arial" w:hAnsi="Arial" w:cs="Arial"/>
        </w:rPr>
        <w:t>%.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67285" w:rsidRPr="0065289E" w:rsidRDefault="00C04345" w:rsidP="0065289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Obveze </w:t>
      </w:r>
      <w:r w:rsidR="00667285" w:rsidRPr="0065289E">
        <w:rPr>
          <w:rFonts w:ascii="Arial" w:hAnsi="Arial" w:cs="Arial"/>
        </w:rPr>
        <w:t xml:space="preserve">AOP (163) u iznosu </w:t>
      </w:r>
      <w:r w:rsidR="004747DE" w:rsidRPr="0065289E">
        <w:rPr>
          <w:rFonts w:ascii="Arial" w:hAnsi="Arial" w:cs="Arial"/>
        </w:rPr>
        <w:t>31.613.544</w:t>
      </w:r>
      <w:r w:rsidR="00667285" w:rsidRPr="0065289E">
        <w:rPr>
          <w:rFonts w:ascii="Arial" w:hAnsi="Arial" w:cs="Arial"/>
        </w:rPr>
        <w:t xml:space="preserve"> HRK</w:t>
      </w:r>
    </w:p>
    <w:p w:rsidR="00C04345" w:rsidRPr="002E4B00" w:rsidRDefault="00667285" w:rsidP="002E4B0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>Vlastiti izvori AOP (22</w:t>
      </w:r>
      <w:r w:rsidR="001735A2" w:rsidRPr="0065289E">
        <w:rPr>
          <w:rFonts w:ascii="Arial" w:hAnsi="Arial" w:cs="Arial"/>
        </w:rPr>
        <w:t>3</w:t>
      </w:r>
      <w:r w:rsidRPr="0065289E">
        <w:rPr>
          <w:rFonts w:ascii="Arial" w:hAnsi="Arial" w:cs="Arial"/>
        </w:rPr>
        <w:t xml:space="preserve">) u iznosu </w:t>
      </w:r>
      <w:r w:rsidR="004747DE" w:rsidRPr="0065289E">
        <w:rPr>
          <w:rFonts w:ascii="Arial" w:hAnsi="Arial" w:cs="Arial"/>
        </w:rPr>
        <w:t>197</w:t>
      </w:r>
      <w:r w:rsidR="004747DE">
        <w:rPr>
          <w:rFonts w:ascii="Arial" w:hAnsi="Arial" w:cs="Arial"/>
        </w:rPr>
        <w:t>.264.339</w:t>
      </w:r>
      <w:r w:rsidRPr="002E4B00">
        <w:rPr>
          <w:rFonts w:ascii="Arial" w:hAnsi="Arial" w:cs="Arial"/>
        </w:rPr>
        <w:t xml:space="preserve"> HRK</w:t>
      </w:r>
      <w:r w:rsidR="00C04345" w:rsidRPr="002E4B00">
        <w:rPr>
          <w:rFonts w:ascii="Arial" w:hAnsi="Arial" w:cs="Arial"/>
        </w:rPr>
        <w:t xml:space="preserve"> </w:t>
      </w:r>
    </w:p>
    <w:p w:rsidR="00AC0265" w:rsidRPr="008745BE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</w:t>
      </w:r>
      <w:r w:rsidR="00B2236D">
        <w:rPr>
          <w:rFonts w:ascii="Arial" w:hAnsi="Arial" w:cs="Arial"/>
        </w:rPr>
        <w:t xml:space="preserve">    </w:t>
      </w:r>
      <w:r w:rsidR="008745BE">
        <w:rPr>
          <w:rFonts w:ascii="Arial" w:hAnsi="Arial" w:cs="Arial"/>
        </w:rPr>
        <w:t xml:space="preserve"> </w:t>
      </w:r>
      <w:r w:rsidR="000D4274" w:rsidRPr="008745BE">
        <w:rPr>
          <w:rFonts w:ascii="Arial" w:hAnsi="Arial" w:cs="Arial"/>
        </w:rPr>
        <w:t xml:space="preserve"> </w:t>
      </w:r>
      <w:r w:rsidR="00EB188C" w:rsidRPr="008745BE">
        <w:rPr>
          <w:rFonts w:ascii="Arial" w:hAnsi="Arial" w:cs="Arial"/>
        </w:rPr>
        <w:t xml:space="preserve"> </w:t>
      </w:r>
    </w:p>
    <w:p w:rsidR="00AC0265" w:rsidRPr="0065289E" w:rsidRDefault="00667285" w:rsidP="0065289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Obveze se sastoje od:</w:t>
      </w:r>
    </w:p>
    <w:p w:rsidR="00667285" w:rsidRDefault="00667285" w:rsidP="00122DD9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622DB3" w:rsidRDefault="00667285" w:rsidP="00622DB3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Obveze za rashode poslovanja</w:t>
      </w:r>
      <w:r w:rsidRPr="002E4B00">
        <w:rPr>
          <w:rFonts w:ascii="Arial" w:hAnsi="Arial" w:cs="Arial"/>
        </w:rPr>
        <w:t xml:space="preserve"> </w:t>
      </w:r>
      <w:r w:rsidRPr="002E4B00">
        <w:rPr>
          <w:rFonts w:ascii="Arial" w:hAnsi="Arial" w:cs="Arial"/>
          <w:b/>
        </w:rPr>
        <w:t>AOP (164)</w:t>
      </w:r>
      <w:r w:rsidRPr="002E4B00">
        <w:rPr>
          <w:rFonts w:ascii="Arial" w:hAnsi="Arial" w:cs="Arial"/>
        </w:rPr>
        <w:t xml:space="preserve"> </w:t>
      </w:r>
      <w:r w:rsidR="005E7117">
        <w:rPr>
          <w:rFonts w:ascii="Arial" w:hAnsi="Arial" w:cs="Arial"/>
        </w:rPr>
        <w:t>smanjene su</w:t>
      </w:r>
      <w:r w:rsidR="00706208">
        <w:rPr>
          <w:rFonts w:ascii="Arial" w:hAnsi="Arial" w:cs="Arial"/>
        </w:rPr>
        <w:t xml:space="preserve"> u odnosu na 2018. godinu </w:t>
      </w:r>
      <w:r w:rsidR="005E7117">
        <w:rPr>
          <w:rFonts w:ascii="Arial" w:hAnsi="Arial" w:cs="Arial"/>
        </w:rPr>
        <w:t>z</w:t>
      </w:r>
      <w:r w:rsidR="000E2655">
        <w:rPr>
          <w:rFonts w:ascii="Arial" w:hAnsi="Arial" w:cs="Arial"/>
        </w:rPr>
        <w:t xml:space="preserve">a </w:t>
      </w:r>
      <w:r w:rsidR="00AF35E7">
        <w:rPr>
          <w:rFonts w:ascii="Arial" w:hAnsi="Arial" w:cs="Arial"/>
        </w:rPr>
        <w:t>5,30</w:t>
      </w:r>
      <w:r w:rsidR="002E4B00">
        <w:rPr>
          <w:rFonts w:ascii="Arial" w:hAnsi="Arial" w:cs="Arial"/>
        </w:rPr>
        <w:t>%, a</w:t>
      </w:r>
      <w:r w:rsidRPr="002E4B00">
        <w:rPr>
          <w:rFonts w:ascii="Arial" w:hAnsi="Arial" w:cs="Arial"/>
        </w:rPr>
        <w:t xml:space="preserve"> odnos</w:t>
      </w:r>
      <w:r w:rsidR="001735A2" w:rsidRPr="002E4B00">
        <w:rPr>
          <w:rFonts w:ascii="Arial" w:hAnsi="Arial" w:cs="Arial"/>
        </w:rPr>
        <w:t>e</w:t>
      </w:r>
      <w:r w:rsidRPr="002E4B00">
        <w:rPr>
          <w:rFonts w:ascii="Arial" w:hAnsi="Arial" w:cs="Arial"/>
        </w:rPr>
        <w:t xml:space="preserve"> se na ukalkuliranu plaću i materijalna prava za mjesec prosinac 201</w:t>
      </w:r>
      <w:r w:rsidR="00AF35E7">
        <w:rPr>
          <w:rFonts w:ascii="Arial" w:hAnsi="Arial" w:cs="Arial"/>
        </w:rPr>
        <w:t>9</w:t>
      </w:r>
      <w:r w:rsidRPr="002E4B00">
        <w:rPr>
          <w:rFonts w:ascii="Arial" w:hAnsi="Arial" w:cs="Arial"/>
        </w:rPr>
        <w:t xml:space="preserve">. godine u iznosu </w:t>
      </w:r>
      <w:r w:rsidR="005E7117">
        <w:rPr>
          <w:rFonts w:ascii="Arial" w:hAnsi="Arial" w:cs="Arial"/>
        </w:rPr>
        <w:t xml:space="preserve">12.211.979 </w:t>
      </w:r>
      <w:r w:rsidRPr="002E4B00">
        <w:rPr>
          <w:rFonts w:ascii="Arial" w:hAnsi="Arial" w:cs="Arial"/>
        </w:rPr>
        <w:t xml:space="preserve">HRK </w:t>
      </w:r>
      <w:r w:rsidR="00DA4FE7" w:rsidRPr="002E4B00">
        <w:rPr>
          <w:rFonts w:ascii="Arial" w:hAnsi="Arial" w:cs="Arial"/>
        </w:rPr>
        <w:t>(objašnjen</w:t>
      </w:r>
      <w:r w:rsidR="00732614" w:rsidRPr="002E4B00">
        <w:rPr>
          <w:rFonts w:ascii="Arial" w:hAnsi="Arial" w:cs="Arial"/>
        </w:rPr>
        <w:t>je</w:t>
      </w:r>
      <w:r w:rsidR="00DA4FE7" w:rsidRPr="002E4B00">
        <w:rPr>
          <w:rFonts w:ascii="Arial" w:hAnsi="Arial" w:cs="Arial"/>
        </w:rPr>
        <w:t xml:space="preserve"> pod </w:t>
      </w:r>
      <w:r w:rsidR="00DA4FE7" w:rsidRPr="002E4B00">
        <w:rPr>
          <w:rFonts w:ascii="Arial" w:hAnsi="Arial" w:cs="Arial"/>
          <w:b/>
        </w:rPr>
        <w:t>AOP</w:t>
      </w:r>
      <w:r w:rsidR="001735A2" w:rsidRPr="002E4B00">
        <w:rPr>
          <w:rFonts w:ascii="Arial" w:hAnsi="Arial" w:cs="Arial"/>
          <w:b/>
        </w:rPr>
        <w:t xml:space="preserve"> </w:t>
      </w:r>
      <w:r w:rsidR="00DA4FE7" w:rsidRPr="002E4B00">
        <w:rPr>
          <w:rFonts w:ascii="Arial" w:hAnsi="Arial" w:cs="Arial"/>
          <w:b/>
        </w:rPr>
        <w:t>158</w:t>
      </w:r>
      <w:r w:rsidR="00DA4FE7" w:rsidRPr="002E4B00">
        <w:rPr>
          <w:rFonts w:ascii="Arial" w:hAnsi="Arial" w:cs="Arial"/>
        </w:rPr>
        <w:t>)</w:t>
      </w:r>
      <w:r w:rsidR="007F7B21">
        <w:rPr>
          <w:rFonts w:ascii="Arial" w:hAnsi="Arial" w:cs="Arial"/>
        </w:rPr>
        <w:t>. O</w:t>
      </w:r>
      <w:r w:rsidRPr="002E4B00">
        <w:rPr>
          <w:rFonts w:ascii="Arial" w:hAnsi="Arial" w:cs="Arial"/>
        </w:rPr>
        <w:t>bvez</w:t>
      </w:r>
      <w:r w:rsidR="00DC4A8C" w:rsidRPr="002E4B00">
        <w:rPr>
          <w:rFonts w:ascii="Arial" w:hAnsi="Arial" w:cs="Arial"/>
        </w:rPr>
        <w:t xml:space="preserve">e prema dobavljačima za </w:t>
      </w:r>
      <w:r w:rsidR="002E2817">
        <w:rPr>
          <w:rFonts w:ascii="Arial" w:hAnsi="Arial" w:cs="Arial"/>
        </w:rPr>
        <w:t xml:space="preserve">materijalne rashode povećani </w:t>
      </w:r>
      <w:r w:rsidR="007F7B21">
        <w:rPr>
          <w:rFonts w:ascii="Arial" w:hAnsi="Arial" w:cs="Arial"/>
        </w:rPr>
        <w:t xml:space="preserve">su </w:t>
      </w:r>
      <w:r w:rsidR="002E2817">
        <w:rPr>
          <w:rFonts w:ascii="Arial" w:hAnsi="Arial" w:cs="Arial"/>
        </w:rPr>
        <w:t xml:space="preserve">za 93,40% </w:t>
      </w:r>
      <w:r w:rsidR="00196D18">
        <w:rPr>
          <w:rFonts w:ascii="Arial" w:hAnsi="Arial" w:cs="Arial"/>
        </w:rPr>
        <w:t>(obveza</w:t>
      </w:r>
      <w:r w:rsidR="002E2817">
        <w:rPr>
          <w:rFonts w:ascii="Arial" w:hAnsi="Arial" w:cs="Arial"/>
        </w:rPr>
        <w:t xml:space="preserve"> prema dobavljaču za izrade studije </w:t>
      </w:r>
      <w:proofErr w:type="spellStart"/>
      <w:r w:rsidR="002E2817">
        <w:rPr>
          <w:rFonts w:ascii="Arial" w:hAnsi="Arial" w:cs="Arial"/>
        </w:rPr>
        <w:t>Remote</w:t>
      </w:r>
      <w:proofErr w:type="spellEnd"/>
      <w:r w:rsidR="002E2817">
        <w:rPr>
          <w:rFonts w:ascii="Arial" w:hAnsi="Arial" w:cs="Arial"/>
        </w:rPr>
        <w:t xml:space="preserve"> </w:t>
      </w:r>
      <w:proofErr w:type="spellStart"/>
      <w:r w:rsidR="002E2817">
        <w:rPr>
          <w:rFonts w:ascii="Arial" w:hAnsi="Arial" w:cs="Arial"/>
        </w:rPr>
        <w:t>Handling</w:t>
      </w:r>
      <w:proofErr w:type="spellEnd"/>
      <w:r w:rsidR="002E2817">
        <w:rPr>
          <w:rFonts w:ascii="Arial" w:hAnsi="Arial" w:cs="Arial"/>
        </w:rPr>
        <w:t xml:space="preserve"> –DONES</w:t>
      </w:r>
      <w:r w:rsidR="00196D18">
        <w:rPr>
          <w:rFonts w:ascii="Arial" w:hAnsi="Arial" w:cs="Arial"/>
        </w:rPr>
        <w:t xml:space="preserve">) </w:t>
      </w:r>
      <w:r w:rsidR="007F7B21">
        <w:rPr>
          <w:rFonts w:ascii="Arial" w:hAnsi="Arial" w:cs="Arial"/>
        </w:rPr>
        <w:t>a</w:t>
      </w:r>
      <w:r w:rsidR="001735A2" w:rsidRPr="002E4B00">
        <w:rPr>
          <w:rFonts w:ascii="Arial" w:hAnsi="Arial" w:cs="Arial"/>
        </w:rPr>
        <w:t xml:space="preserve"> </w:t>
      </w:r>
      <w:r w:rsidR="00DA4FE7" w:rsidRPr="002E4B00">
        <w:rPr>
          <w:rFonts w:ascii="Arial" w:hAnsi="Arial" w:cs="Arial"/>
        </w:rPr>
        <w:t>o</w:t>
      </w:r>
      <w:r w:rsidR="00DC4A8C" w:rsidRPr="002E4B00">
        <w:rPr>
          <w:rFonts w:ascii="Arial" w:hAnsi="Arial" w:cs="Arial"/>
        </w:rPr>
        <w:t>stale tekuće obveze</w:t>
      </w:r>
      <w:r w:rsidR="00DC4A8C" w:rsidRPr="002E4B00">
        <w:rPr>
          <w:rFonts w:ascii="Arial" w:hAnsi="Arial" w:cs="Arial"/>
          <w:b/>
        </w:rPr>
        <w:t xml:space="preserve"> </w:t>
      </w:r>
      <w:r w:rsidR="00622DB3">
        <w:rPr>
          <w:rFonts w:ascii="Arial" w:hAnsi="Arial" w:cs="Arial"/>
        </w:rPr>
        <w:t xml:space="preserve">smanjene su za 31,10% zbog zatvaranja isplaćenog predujma za Znanstvene centre izvrsnosti u 2019. godini (zbog metodologije priznavanja prihoda u tekućoj godini u visini nastalih rashoda tekuće godine).  </w:t>
      </w:r>
    </w:p>
    <w:p w:rsidR="005E7117" w:rsidRDefault="001735A2" w:rsidP="002E4B0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lastRenderedPageBreak/>
        <w:t xml:space="preserve"> </w:t>
      </w:r>
    </w:p>
    <w:p w:rsidR="008842C3" w:rsidRDefault="008842C3" w:rsidP="002E4B00">
      <w:pPr>
        <w:spacing w:after="0" w:line="360" w:lineRule="auto"/>
        <w:jc w:val="both"/>
        <w:rPr>
          <w:rFonts w:ascii="Arial" w:hAnsi="Arial" w:cs="Arial"/>
        </w:rPr>
      </w:pPr>
      <w:r w:rsidRPr="00622DB3">
        <w:rPr>
          <w:rFonts w:ascii="Arial" w:hAnsi="Arial" w:cs="Arial"/>
          <w:b/>
          <w:u w:val="single"/>
        </w:rPr>
        <w:t>Obveze za nabavu nefinancijske</w:t>
      </w:r>
      <w:r w:rsidR="00356F42" w:rsidRPr="00622DB3">
        <w:rPr>
          <w:rFonts w:ascii="Arial" w:hAnsi="Arial" w:cs="Arial"/>
          <w:b/>
          <w:u w:val="single"/>
        </w:rPr>
        <w:t xml:space="preserve"> </w:t>
      </w:r>
      <w:r w:rsidRPr="00622DB3">
        <w:rPr>
          <w:rFonts w:ascii="Arial" w:hAnsi="Arial" w:cs="Arial"/>
          <w:b/>
          <w:u w:val="single"/>
        </w:rPr>
        <w:t>imovine</w:t>
      </w:r>
      <w:r w:rsidR="00356F42" w:rsidRPr="002E4B00">
        <w:rPr>
          <w:rFonts w:ascii="Arial" w:hAnsi="Arial" w:cs="Arial"/>
        </w:rPr>
        <w:t xml:space="preserve"> </w:t>
      </w:r>
      <w:r w:rsidR="00356F42" w:rsidRPr="002E4B00">
        <w:rPr>
          <w:rFonts w:ascii="Arial" w:hAnsi="Arial" w:cs="Arial"/>
          <w:b/>
        </w:rPr>
        <w:t xml:space="preserve">AOP (175) </w:t>
      </w:r>
      <w:r w:rsidR="00F0567B" w:rsidRPr="00F0567B">
        <w:rPr>
          <w:rFonts w:ascii="Arial" w:hAnsi="Arial" w:cs="Arial"/>
        </w:rPr>
        <w:t>smanjene</w:t>
      </w:r>
      <w:r w:rsidR="00F0567B">
        <w:rPr>
          <w:rFonts w:ascii="Arial" w:hAnsi="Arial" w:cs="Arial"/>
          <w:b/>
        </w:rPr>
        <w:t xml:space="preserve"> </w:t>
      </w:r>
      <w:r w:rsidR="002E4B00" w:rsidRPr="002E4B00">
        <w:rPr>
          <w:rFonts w:ascii="Arial" w:hAnsi="Arial" w:cs="Arial"/>
        </w:rPr>
        <w:t>su</w:t>
      </w:r>
      <w:r w:rsidR="00622DB3">
        <w:rPr>
          <w:rFonts w:ascii="Arial" w:hAnsi="Arial" w:cs="Arial"/>
        </w:rPr>
        <w:t xml:space="preserve"> u odnosu na 2018. godinu</w:t>
      </w:r>
      <w:r w:rsidR="006156DC">
        <w:rPr>
          <w:rFonts w:ascii="Arial" w:hAnsi="Arial" w:cs="Arial"/>
        </w:rPr>
        <w:t xml:space="preserve"> </w:t>
      </w:r>
      <w:r w:rsidR="00F0567B">
        <w:rPr>
          <w:rFonts w:ascii="Arial" w:hAnsi="Arial" w:cs="Arial"/>
        </w:rPr>
        <w:t xml:space="preserve">za 67,90% zbog manje nabavke </w:t>
      </w:r>
      <w:r w:rsidR="00356F42" w:rsidRPr="002E4B00">
        <w:rPr>
          <w:rFonts w:ascii="Arial" w:hAnsi="Arial" w:cs="Arial"/>
        </w:rPr>
        <w:t>dugotrajne</w:t>
      </w:r>
      <w:r w:rsidR="00217A56">
        <w:rPr>
          <w:rFonts w:ascii="Arial" w:hAnsi="Arial" w:cs="Arial"/>
        </w:rPr>
        <w:t xml:space="preserve"> nefinancijske</w:t>
      </w:r>
      <w:r w:rsidR="00F0567B">
        <w:rPr>
          <w:rFonts w:ascii="Arial" w:hAnsi="Arial" w:cs="Arial"/>
        </w:rPr>
        <w:t xml:space="preserve"> imovine (postrojenja i opreme) t</w:t>
      </w:r>
      <w:r w:rsidR="00790712">
        <w:rPr>
          <w:rFonts w:ascii="Arial" w:hAnsi="Arial" w:cs="Arial"/>
        </w:rPr>
        <w:t>ijekom</w:t>
      </w:r>
      <w:r w:rsidR="00F0567B">
        <w:rPr>
          <w:rFonts w:ascii="Arial" w:hAnsi="Arial" w:cs="Arial"/>
        </w:rPr>
        <w:t xml:space="preserve"> 2019. godine</w:t>
      </w:r>
    </w:p>
    <w:p w:rsidR="006156DC" w:rsidRPr="002E4B00" w:rsidRDefault="006156DC" w:rsidP="002E4B00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356F42" w:rsidRDefault="00356F42" w:rsidP="006156DC">
      <w:pPr>
        <w:spacing w:after="0" w:line="360" w:lineRule="auto"/>
        <w:jc w:val="both"/>
        <w:rPr>
          <w:rFonts w:ascii="Arial" w:hAnsi="Arial" w:cs="Arial"/>
        </w:rPr>
      </w:pPr>
      <w:r w:rsidRPr="00622DB3">
        <w:rPr>
          <w:rFonts w:ascii="Arial" w:hAnsi="Arial" w:cs="Arial"/>
          <w:b/>
          <w:u w:val="single"/>
        </w:rPr>
        <w:t>Obveze za kredite i zajmove</w:t>
      </w:r>
      <w:r w:rsidRPr="006156DC">
        <w:rPr>
          <w:rFonts w:ascii="Arial" w:hAnsi="Arial" w:cs="Arial"/>
        </w:rPr>
        <w:t xml:space="preserve"> </w:t>
      </w:r>
      <w:r w:rsidRPr="006156DC">
        <w:rPr>
          <w:rFonts w:ascii="Arial" w:hAnsi="Arial" w:cs="Arial"/>
          <w:b/>
        </w:rPr>
        <w:t>AOP (193)</w:t>
      </w:r>
      <w:r w:rsidRPr="006156DC">
        <w:rPr>
          <w:rFonts w:ascii="Arial" w:hAnsi="Arial" w:cs="Arial"/>
        </w:rPr>
        <w:t xml:space="preserve"> u iznosu </w:t>
      </w:r>
      <w:r w:rsidR="008D0EB2">
        <w:rPr>
          <w:rFonts w:ascii="Arial" w:hAnsi="Arial" w:cs="Arial"/>
        </w:rPr>
        <w:t>41.513</w:t>
      </w:r>
      <w:r w:rsidRPr="006156DC">
        <w:rPr>
          <w:rFonts w:ascii="Arial" w:hAnsi="Arial" w:cs="Arial"/>
        </w:rPr>
        <w:t xml:space="preserve"> HRK odnos</w:t>
      </w:r>
      <w:r w:rsidR="005D5F55">
        <w:rPr>
          <w:rFonts w:ascii="Arial" w:hAnsi="Arial" w:cs="Arial"/>
        </w:rPr>
        <w:t>e</w:t>
      </w:r>
      <w:r w:rsidRPr="006156DC">
        <w:rPr>
          <w:rFonts w:ascii="Arial" w:hAnsi="Arial" w:cs="Arial"/>
        </w:rPr>
        <w:t xml:space="preserve"> se na obvezu prema dobavljaču za financijski </w:t>
      </w:r>
      <w:proofErr w:type="spellStart"/>
      <w:r w:rsidRPr="006156DC">
        <w:rPr>
          <w:rFonts w:ascii="Arial" w:hAnsi="Arial" w:cs="Arial"/>
        </w:rPr>
        <w:t>leasing</w:t>
      </w:r>
      <w:proofErr w:type="spellEnd"/>
      <w:r w:rsidR="008D0EB2">
        <w:rPr>
          <w:rFonts w:ascii="Arial" w:hAnsi="Arial" w:cs="Arial"/>
        </w:rPr>
        <w:t>.</w:t>
      </w:r>
    </w:p>
    <w:p w:rsidR="006156DC" w:rsidRPr="006156DC" w:rsidRDefault="006156DC" w:rsidP="006156DC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67285" w:rsidRPr="006156DC" w:rsidRDefault="00DC4A8C" w:rsidP="006156DC">
      <w:pPr>
        <w:spacing w:after="0" w:line="360" w:lineRule="auto"/>
        <w:jc w:val="both"/>
        <w:rPr>
          <w:rFonts w:ascii="Arial" w:hAnsi="Arial" w:cs="Arial"/>
          <w:b/>
        </w:rPr>
      </w:pPr>
      <w:r w:rsidRPr="00622DB3">
        <w:rPr>
          <w:rFonts w:ascii="Arial" w:hAnsi="Arial" w:cs="Arial"/>
          <w:b/>
          <w:u w:val="single"/>
        </w:rPr>
        <w:t>Odgođeno plaćanje rashoda</w:t>
      </w:r>
      <w:r w:rsidR="00356F42" w:rsidRPr="006156DC">
        <w:rPr>
          <w:rFonts w:ascii="Arial" w:hAnsi="Arial" w:cs="Arial"/>
          <w:b/>
        </w:rPr>
        <w:t xml:space="preserve"> AOP (22</w:t>
      </w:r>
      <w:r w:rsidR="004740FE">
        <w:rPr>
          <w:rFonts w:ascii="Arial" w:hAnsi="Arial" w:cs="Arial"/>
          <w:b/>
        </w:rPr>
        <w:t>0</w:t>
      </w:r>
      <w:r w:rsidRPr="006156DC">
        <w:rPr>
          <w:rFonts w:ascii="Arial" w:hAnsi="Arial" w:cs="Arial"/>
          <w:b/>
        </w:rPr>
        <w:t xml:space="preserve">) </w:t>
      </w:r>
      <w:r w:rsidRPr="006156DC">
        <w:rPr>
          <w:rFonts w:ascii="Arial" w:hAnsi="Arial" w:cs="Arial"/>
        </w:rPr>
        <w:t xml:space="preserve">u iznosu </w:t>
      </w:r>
      <w:r w:rsidR="0048310A">
        <w:rPr>
          <w:rFonts w:ascii="Arial" w:hAnsi="Arial" w:cs="Arial"/>
        </w:rPr>
        <w:t>3.</w:t>
      </w:r>
      <w:r w:rsidR="004740FE">
        <w:rPr>
          <w:rFonts w:ascii="Arial" w:hAnsi="Arial" w:cs="Arial"/>
        </w:rPr>
        <w:t>035.728</w:t>
      </w:r>
      <w:r w:rsidRPr="006156DC">
        <w:rPr>
          <w:rFonts w:ascii="Arial" w:hAnsi="Arial" w:cs="Arial"/>
        </w:rPr>
        <w:t xml:space="preserve"> HRK odnosi se na ukalkulirane, a neisplaćene pravomoćne</w:t>
      </w:r>
      <w:r w:rsidR="00732614" w:rsidRPr="006156DC">
        <w:rPr>
          <w:rFonts w:ascii="Arial" w:hAnsi="Arial" w:cs="Arial"/>
        </w:rPr>
        <w:t xml:space="preserve"> sudske</w:t>
      </w:r>
      <w:r w:rsidRPr="006156DC">
        <w:rPr>
          <w:rFonts w:ascii="Arial" w:hAnsi="Arial" w:cs="Arial"/>
        </w:rPr>
        <w:t xml:space="preserve"> presude po osnovi naknada za rad u posebnim uvjetima u iznosu </w:t>
      </w:r>
      <w:r w:rsidR="0048310A">
        <w:rPr>
          <w:rFonts w:ascii="Arial" w:hAnsi="Arial" w:cs="Arial"/>
        </w:rPr>
        <w:t>3.01</w:t>
      </w:r>
      <w:r w:rsidR="008D0EB2">
        <w:rPr>
          <w:rFonts w:ascii="Arial" w:hAnsi="Arial" w:cs="Arial"/>
        </w:rPr>
        <w:t>3</w:t>
      </w:r>
      <w:r w:rsidR="0048310A">
        <w:rPr>
          <w:rFonts w:ascii="Arial" w:hAnsi="Arial" w:cs="Arial"/>
        </w:rPr>
        <w:t>.</w:t>
      </w:r>
      <w:r w:rsidR="008D0EB2">
        <w:rPr>
          <w:rFonts w:ascii="Arial" w:hAnsi="Arial" w:cs="Arial"/>
        </w:rPr>
        <w:t>742</w:t>
      </w:r>
      <w:r w:rsidR="0048310A">
        <w:rPr>
          <w:rFonts w:ascii="Arial" w:hAnsi="Arial" w:cs="Arial"/>
        </w:rPr>
        <w:t xml:space="preserve"> HRK</w:t>
      </w:r>
      <w:r w:rsidRPr="006156DC">
        <w:rPr>
          <w:rFonts w:ascii="Arial" w:hAnsi="Arial" w:cs="Arial"/>
        </w:rPr>
        <w:t xml:space="preserve"> </w:t>
      </w:r>
      <w:r w:rsidR="008E67B2" w:rsidRPr="006156DC">
        <w:rPr>
          <w:rFonts w:ascii="Arial" w:hAnsi="Arial" w:cs="Arial"/>
        </w:rPr>
        <w:t>i ukalkulirane rashode za troškove koji se odnose na 201</w:t>
      </w:r>
      <w:r w:rsidR="008D0EB2">
        <w:rPr>
          <w:rFonts w:ascii="Arial" w:hAnsi="Arial" w:cs="Arial"/>
        </w:rPr>
        <w:t>9</w:t>
      </w:r>
      <w:r w:rsidR="008E67B2" w:rsidRPr="006156DC">
        <w:rPr>
          <w:rFonts w:ascii="Arial" w:hAnsi="Arial" w:cs="Arial"/>
        </w:rPr>
        <w:t>. godinu, a fakturirani su u 20</w:t>
      </w:r>
      <w:r w:rsidR="008D0EB2">
        <w:rPr>
          <w:rFonts w:ascii="Arial" w:hAnsi="Arial" w:cs="Arial"/>
        </w:rPr>
        <w:t>20</w:t>
      </w:r>
      <w:r w:rsidR="008E67B2" w:rsidRPr="006156DC">
        <w:rPr>
          <w:rFonts w:ascii="Arial" w:hAnsi="Arial" w:cs="Arial"/>
        </w:rPr>
        <w:t xml:space="preserve">. godini u iznosu </w:t>
      </w:r>
      <w:r w:rsidR="008D0EB2">
        <w:rPr>
          <w:rFonts w:ascii="Arial" w:hAnsi="Arial" w:cs="Arial"/>
        </w:rPr>
        <w:t>21.985</w:t>
      </w:r>
      <w:r w:rsidR="0048310A">
        <w:rPr>
          <w:rFonts w:ascii="Arial" w:hAnsi="Arial" w:cs="Arial"/>
        </w:rPr>
        <w:t xml:space="preserve"> </w:t>
      </w:r>
      <w:r w:rsidR="008E67B2" w:rsidRPr="006156DC">
        <w:rPr>
          <w:rFonts w:ascii="Arial" w:hAnsi="Arial" w:cs="Arial"/>
        </w:rPr>
        <w:t xml:space="preserve">HRK.  </w:t>
      </w:r>
      <w:r w:rsidRPr="006156DC">
        <w:rPr>
          <w:rFonts w:ascii="Arial" w:hAnsi="Arial" w:cs="Arial"/>
        </w:rPr>
        <w:t xml:space="preserve">  </w:t>
      </w:r>
    </w:p>
    <w:p w:rsidR="008333F1" w:rsidRPr="000D4274" w:rsidRDefault="008333F1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8333F1" w:rsidRPr="0065289E" w:rsidRDefault="008E67B2" w:rsidP="0065289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Vlastiti izvori sastoje</w:t>
      </w:r>
      <w:r w:rsidR="000E2655" w:rsidRPr="0065289E">
        <w:rPr>
          <w:rFonts w:ascii="Arial" w:hAnsi="Arial" w:cs="Arial"/>
          <w:b/>
          <w:i/>
          <w:u w:val="single"/>
        </w:rPr>
        <w:t xml:space="preserve"> se</w:t>
      </w:r>
      <w:r w:rsidRPr="0065289E">
        <w:rPr>
          <w:rFonts w:ascii="Arial" w:hAnsi="Arial" w:cs="Arial"/>
          <w:b/>
          <w:i/>
          <w:u w:val="single"/>
        </w:rPr>
        <w:t xml:space="preserve"> od:</w:t>
      </w:r>
    </w:p>
    <w:p w:rsidR="008E67B2" w:rsidRDefault="008E67B2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A4E74" w:rsidRPr="006156DC" w:rsidRDefault="008E67B2" w:rsidP="006156DC">
      <w:pPr>
        <w:spacing w:after="0" w:line="360" w:lineRule="auto"/>
        <w:jc w:val="both"/>
        <w:rPr>
          <w:rFonts w:ascii="Arial" w:hAnsi="Arial" w:cs="Arial"/>
          <w:b/>
        </w:rPr>
      </w:pPr>
      <w:r w:rsidRPr="00B1063A">
        <w:rPr>
          <w:rFonts w:ascii="Arial" w:hAnsi="Arial" w:cs="Arial"/>
          <w:b/>
          <w:u w:val="single"/>
        </w:rPr>
        <w:t>Vlastiti izvori</w:t>
      </w:r>
      <w:r w:rsidRPr="006156DC">
        <w:rPr>
          <w:rFonts w:ascii="Arial" w:hAnsi="Arial" w:cs="Arial"/>
          <w:b/>
        </w:rPr>
        <w:t xml:space="preserve"> AOP (22</w:t>
      </w:r>
      <w:r w:rsidR="002A4E74" w:rsidRPr="006156DC">
        <w:rPr>
          <w:rFonts w:ascii="Arial" w:hAnsi="Arial" w:cs="Arial"/>
          <w:b/>
        </w:rPr>
        <w:t>3</w:t>
      </w:r>
      <w:r w:rsidRPr="006156DC">
        <w:rPr>
          <w:rFonts w:ascii="Arial" w:hAnsi="Arial" w:cs="Arial"/>
          <w:b/>
        </w:rPr>
        <w:t xml:space="preserve">) </w:t>
      </w:r>
      <w:r w:rsidRPr="006156DC">
        <w:rPr>
          <w:rFonts w:ascii="Arial" w:hAnsi="Arial" w:cs="Arial"/>
        </w:rPr>
        <w:t xml:space="preserve">u iznosu </w:t>
      </w:r>
      <w:r w:rsidR="00BB1CA7">
        <w:rPr>
          <w:rFonts w:ascii="Arial" w:hAnsi="Arial" w:cs="Arial"/>
        </w:rPr>
        <w:t>197.264.339</w:t>
      </w:r>
      <w:r w:rsidRPr="006156DC">
        <w:rPr>
          <w:rFonts w:ascii="Arial" w:hAnsi="Arial" w:cs="Arial"/>
        </w:rPr>
        <w:t xml:space="preserve"> HRK </w:t>
      </w:r>
      <w:r w:rsidR="002A4E74" w:rsidRPr="006156DC">
        <w:rPr>
          <w:rFonts w:ascii="Arial" w:hAnsi="Arial" w:cs="Arial"/>
        </w:rPr>
        <w:t>odnos</w:t>
      </w:r>
      <w:r w:rsidR="005D5F55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se na vlastite izvore financiranja u iznosu </w:t>
      </w:r>
      <w:r w:rsidR="00BB1CA7">
        <w:rPr>
          <w:rFonts w:ascii="Arial" w:hAnsi="Arial" w:cs="Arial"/>
        </w:rPr>
        <w:t>102.700.321</w:t>
      </w:r>
      <w:r w:rsidR="002A4E74" w:rsidRPr="006156DC">
        <w:rPr>
          <w:rFonts w:ascii="Arial" w:hAnsi="Arial" w:cs="Arial"/>
        </w:rPr>
        <w:t xml:space="preserve"> HRK, ukupan višak prihoda poslovanja i višak primitaka od financijske imovine u iznosu </w:t>
      </w:r>
      <w:r w:rsidR="00BB1CA7">
        <w:rPr>
          <w:rFonts w:ascii="Arial" w:hAnsi="Arial" w:cs="Arial"/>
        </w:rPr>
        <w:t>102.587.036</w:t>
      </w:r>
      <w:r w:rsidR="0048310A">
        <w:rPr>
          <w:rFonts w:ascii="Arial" w:hAnsi="Arial" w:cs="Arial"/>
        </w:rPr>
        <w:t xml:space="preserve"> </w:t>
      </w:r>
      <w:r w:rsidR="002A4E74" w:rsidRPr="006156DC">
        <w:rPr>
          <w:rFonts w:ascii="Arial" w:hAnsi="Arial" w:cs="Arial"/>
        </w:rPr>
        <w:t>HRK,</w:t>
      </w:r>
      <w:r w:rsidR="0048310A">
        <w:rPr>
          <w:rFonts w:ascii="Arial" w:hAnsi="Arial" w:cs="Arial"/>
        </w:rPr>
        <w:t xml:space="preserve"> te</w:t>
      </w:r>
      <w:r w:rsidR="002A4E74" w:rsidRPr="006156DC">
        <w:rPr>
          <w:rFonts w:ascii="Arial" w:hAnsi="Arial" w:cs="Arial"/>
        </w:rPr>
        <w:t xml:space="preserve"> manj</w:t>
      </w:r>
      <w:r w:rsidR="005D5F55">
        <w:rPr>
          <w:rFonts w:ascii="Arial" w:hAnsi="Arial" w:cs="Arial"/>
        </w:rPr>
        <w:t>a</w:t>
      </w:r>
      <w:r w:rsidR="002A4E74" w:rsidRPr="006156DC">
        <w:rPr>
          <w:rFonts w:ascii="Arial" w:hAnsi="Arial" w:cs="Arial"/>
        </w:rPr>
        <w:t>k prihoda od nefinancij</w:t>
      </w:r>
      <w:r w:rsidR="0048310A">
        <w:rPr>
          <w:rFonts w:ascii="Arial" w:hAnsi="Arial" w:cs="Arial"/>
        </w:rPr>
        <w:t xml:space="preserve">ske imovine u iznosu </w:t>
      </w:r>
      <w:r w:rsidR="00BB1CA7">
        <w:rPr>
          <w:rFonts w:ascii="Arial" w:hAnsi="Arial" w:cs="Arial"/>
        </w:rPr>
        <w:t>11.596.041</w:t>
      </w:r>
      <w:r w:rsidR="002A4E74" w:rsidRPr="006156DC">
        <w:rPr>
          <w:rFonts w:ascii="Arial" w:hAnsi="Arial" w:cs="Arial"/>
        </w:rPr>
        <w:t xml:space="preserve"> HRK te obračunat</w:t>
      </w:r>
      <w:r w:rsidR="005D5F55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prihod</w:t>
      </w:r>
      <w:r w:rsidR="005D5F55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u iznosu </w:t>
      </w:r>
      <w:r w:rsidR="00BB1CA7">
        <w:rPr>
          <w:rFonts w:ascii="Arial" w:hAnsi="Arial" w:cs="Arial"/>
        </w:rPr>
        <w:t>3.573.023</w:t>
      </w:r>
      <w:r w:rsidR="002A4E74" w:rsidRPr="006156DC">
        <w:rPr>
          <w:rFonts w:ascii="Arial" w:hAnsi="Arial" w:cs="Arial"/>
        </w:rPr>
        <w:t xml:space="preserve"> HRK.</w:t>
      </w:r>
    </w:p>
    <w:p w:rsidR="006156DC" w:rsidRDefault="006156DC" w:rsidP="006156DC">
      <w:pPr>
        <w:spacing w:after="0" w:line="360" w:lineRule="auto"/>
        <w:jc w:val="both"/>
        <w:rPr>
          <w:rFonts w:ascii="Arial" w:hAnsi="Arial" w:cs="Arial"/>
        </w:rPr>
      </w:pPr>
    </w:p>
    <w:p w:rsidR="007D2440" w:rsidRPr="006156DC" w:rsidRDefault="001A2B39" w:rsidP="006156DC">
      <w:pPr>
        <w:spacing w:after="0" w:line="360" w:lineRule="auto"/>
        <w:jc w:val="both"/>
        <w:rPr>
          <w:rFonts w:ascii="Arial" w:hAnsi="Arial" w:cs="Arial"/>
          <w:b/>
        </w:rPr>
      </w:pPr>
      <w:r w:rsidRPr="00B1063A">
        <w:rPr>
          <w:rFonts w:ascii="Arial" w:hAnsi="Arial" w:cs="Arial"/>
          <w:b/>
          <w:u w:val="single"/>
        </w:rPr>
        <w:t>Izvanbilančni zapisi</w:t>
      </w:r>
      <w:r w:rsidR="002A4E74" w:rsidRPr="006156DC">
        <w:rPr>
          <w:rFonts w:ascii="Arial" w:hAnsi="Arial" w:cs="Arial"/>
          <w:b/>
        </w:rPr>
        <w:t xml:space="preserve"> AOP (244</w:t>
      </w:r>
      <w:r w:rsidRPr="006156DC">
        <w:rPr>
          <w:rFonts w:ascii="Arial" w:hAnsi="Arial" w:cs="Arial"/>
          <w:b/>
        </w:rPr>
        <w:t xml:space="preserve"> i 24</w:t>
      </w:r>
      <w:r w:rsidR="002A4E74" w:rsidRPr="006156DC">
        <w:rPr>
          <w:rFonts w:ascii="Arial" w:hAnsi="Arial" w:cs="Arial"/>
          <w:b/>
        </w:rPr>
        <w:t>5</w:t>
      </w:r>
      <w:r w:rsidRPr="006156DC">
        <w:rPr>
          <w:rFonts w:ascii="Arial" w:hAnsi="Arial" w:cs="Arial"/>
          <w:b/>
        </w:rPr>
        <w:t xml:space="preserve">) </w:t>
      </w:r>
      <w:r w:rsidRPr="006156DC">
        <w:rPr>
          <w:rFonts w:ascii="Arial" w:hAnsi="Arial" w:cs="Arial"/>
        </w:rPr>
        <w:t xml:space="preserve">u iznosu </w:t>
      </w:r>
      <w:r w:rsidR="00BB1CA7">
        <w:rPr>
          <w:rFonts w:ascii="Arial" w:hAnsi="Arial" w:cs="Arial"/>
        </w:rPr>
        <w:t>27.638.232</w:t>
      </w:r>
      <w:r w:rsidRPr="006156DC">
        <w:rPr>
          <w:rFonts w:ascii="Arial" w:hAnsi="Arial" w:cs="Arial"/>
        </w:rPr>
        <w:t xml:space="preserve"> HRK </w:t>
      </w:r>
      <w:r w:rsidR="002A4E74" w:rsidRPr="006156DC">
        <w:rPr>
          <w:rFonts w:ascii="Arial" w:hAnsi="Arial" w:cs="Arial"/>
        </w:rPr>
        <w:t>odnos</w:t>
      </w:r>
      <w:r w:rsidR="00732614" w:rsidRPr="006156DC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se na </w:t>
      </w:r>
      <w:r w:rsidR="007D39F0">
        <w:rPr>
          <w:rFonts w:ascii="Arial" w:hAnsi="Arial" w:cs="Arial"/>
        </w:rPr>
        <w:t>instrumente osiguranja plaćanja (primljene i izdane),</w:t>
      </w:r>
      <w:r w:rsidR="00732614" w:rsidRPr="006156DC">
        <w:rPr>
          <w:rFonts w:ascii="Arial" w:hAnsi="Arial" w:cs="Arial"/>
        </w:rPr>
        <w:t xml:space="preserve"> potencijalne </w:t>
      </w:r>
      <w:r w:rsidR="000E2655">
        <w:rPr>
          <w:rFonts w:ascii="Arial" w:hAnsi="Arial" w:cs="Arial"/>
        </w:rPr>
        <w:t>o</w:t>
      </w:r>
      <w:r w:rsidR="00732614" w:rsidRPr="006156DC">
        <w:rPr>
          <w:rFonts w:ascii="Arial" w:hAnsi="Arial" w:cs="Arial"/>
        </w:rPr>
        <w:t>bveze po</w:t>
      </w:r>
      <w:r w:rsidR="007D39F0">
        <w:rPr>
          <w:rFonts w:ascii="Arial" w:hAnsi="Arial" w:cs="Arial"/>
        </w:rPr>
        <w:t xml:space="preserve"> osnovi </w:t>
      </w:r>
      <w:r w:rsidR="00732614" w:rsidRPr="006156DC">
        <w:rPr>
          <w:rFonts w:ascii="Arial" w:hAnsi="Arial" w:cs="Arial"/>
        </w:rPr>
        <w:t>sudski</w:t>
      </w:r>
      <w:r w:rsidR="007D39F0">
        <w:rPr>
          <w:rFonts w:ascii="Arial" w:hAnsi="Arial" w:cs="Arial"/>
        </w:rPr>
        <w:t>h</w:t>
      </w:r>
      <w:r w:rsidR="00732614" w:rsidRPr="006156DC">
        <w:rPr>
          <w:rFonts w:ascii="Arial" w:hAnsi="Arial" w:cs="Arial"/>
        </w:rPr>
        <w:t xml:space="preserve"> sporov</w:t>
      </w:r>
      <w:r w:rsidR="007D39F0">
        <w:rPr>
          <w:rFonts w:ascii="Arial" w:hAnsi="Arial" w:cs="Arial"/>
        </w:rPr>
        <w:t>a</w:t>
      </w:r>
      <w:r w:rsidR="00732614" w:rsidRPr="006156DC">
        <w:rPr>
          <w:rFonts w:ascii="Arial" w:hAnsi="Arial" w:cs="Arial"/>
        </w:rPr>
        <w:t xml:space="preserve"> u tijeku</w:t>
      </w:r>
      <w:r w:rsidR="002A4E74" w:rsidRPr="006156DC">
        <w:rPr>
          <w:rFonts w:ascii="Arial" w:hAnsi="Arial" w:cs="Arial"/>
        </w:rPr>
        <w:t xml:space="preserve"> i tuđ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imovin</w:t>
      </w:r>
      <w:r w:rsidR="000E2655">
        <w:rPr>
          <w:rFonts w:ascii="Arial" w:hAnsi="Arial" w:cs="Arial"/>
        </w:rPr>
        <w:t>u</w:t>
      </w:r>
      <w:r w:rsidR="00732614" w:rsidRPr="006156DC">
        <w:rPr>
          <w:rFonts w:ascii="Arial" w:hAnsi="Arial" w:cs="Arial"/>
        </w:rPr>
        <w:t xml:space="preserve"> dobiven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na korištenje</w:t>
      </w:r>
      <w:r w:rsidR="00732614" w:rsidRPr="006156DC">
        <w:rPr>
          <w:rFonts w:ascii="Arial" w:hAnsi="Arial" w:cs="Arial"/>
        </w:rPr>
        <w:t>.</w:t>
      </w:r>
      <w:r w:rsidR="002A4E74" w:rsidRPr="006156DC">
        <w:rPr>
          <w:rFonts w:ascii="Arial" w:hAnsi="Arial" w:cs="Arial"/>
        </w:rPr>
        <w:t xml:space="preserve"> </w:t>
      </w:r>
    </w:p>
    <w:p w:rsidR="007D2440" w:rsidRDefault="007D2440" w:rsidP="007D2440">
      <w:pPr>
        <w:spacing w:after="0" w:line="360" w:lineRule="auto"/>
        <w:jc w:val="both"/>
        <w:rPr>
          <w:rFonts w:ascii="Arial" w:hAnsi="Arial" w:cs="Arial"/>
        </w:rPr>
      </w:pP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9A5E22" w:rsidP="007D244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 w:rsidR="002706DF">
        <w:rPr>
          <w:rFonts w:ascii="Arial" w:hAnsi="Arial" w:cs="Arial"/>
        </w:rPr>
        <w:t>izv</w:t>
      </w:r>
      <w:r>
        <w:rPr>
          <w:rFonts w:ascii="Arial" w:hAnsi="Arial" w:cs="Arial"/>
        </w:rPr>
        <w:t>anbilančnoj</w:t>
      </w:r>
      <w:proofErr w:type="spellEnd"/>
      <w:r>
        <w:rPr>
          <w:rFonts w:ascii="Arial" w:hAnsi="Arial" w:cs="Arial"/>
        </w:rPr>
        <w:t xml:space="preserve"> evidenciji proknjiženi su slijed</w:t>
      </w:r>
      <w:r w:rsidR="007D39F0">
        <w:rPr>
          <w:rFonts w:ascii="Arial" w:hAnsi="Arial" w:cs="Arial"/>
        </w:rPr>
        <w:t>e</w:t>
      </w:r>
      <w:r>
        <w:rPr>
          <w:rFonts w:ascii="Arial" w:hAnsi="Arial" w:cs="Arial"/>
        </w:rPr>
        <w:t>ći iznosi:</w:t>
      </w: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 osiguranja plaćanja (primljeni)                          </w:t>
      </w:r>
      <w:r w:rsidR="00B97A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BB1CA7">
        <w:rPr>
          <w:rFonts w:ascii="Arial" w:hAnsi="Arial" w:cs="Arial"/>
        </w:rPr>
        <w:t>733.581</w:t>
      </w:r>
      <w:r>
        <w:rPr>
          <w:rFonts w:ascii="Arial" w:hAnsi="Arial" w:cs="Arial"/>
        </w:rPr>
        <w:t xml:space="preserve"> HRK</w:t>
      </w: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 osiguranja plaćanja (izdani)                          </w:t>
      </w:r>
      <w:r w:rsidR="005D5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BB1CA7">
        <w:rPr>
          <w:rFonts w:ascii="Arial" w:hAnsi="Arial" w:cs="Arial"/>
        </w:rPr>
        <w:t>3.017.242</w:t>
      </w:r>
      <w:r>
        <w:rPr>
          <w:rFonts w:ascii="Arial" w:hAnsi="Arial" w:cs="Arial"/>
        </w:rPr>
        <w:t xml:space="preserve"> HRK</w:t>
      </w:r>
    </w:p>
    <w:p w:rsidR="009A5E22" w:rsidRP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Tuđa imovina dobivena na korištenje                                 </w:t>
      </w:r>
      <w:r w:rsidR="00B97A2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17.4</w:t>
      </w:r>
      <w:r w:rsidR="00BB1CA7">
        <w:rPr>
          <w:rFonts w:ascii="Arial" w:hAnsi="Arial" w:cs="Arial"/>
        </w:rPr>
        <w:t>88.900</w:t>
      </w:r>
      <w:r>
        <w:rPr>
          <w:rFonts w:ascii="Arial" w:hAnsi="Arial" w:cs="Arial"/>
        </w:rPr>
        <w:t xml:space="preserve"> HRK     </w:t>
      </w:r>
    </w:p>
    <w:p w:rsidR="00320DAA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Potencijalne obveze po osnovi sudskih sporova u tijeku    </w:t>
      </w:r>
      <w:r w:rsidR="00B97A2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6.</w:t>
      </w:r>
      <w:r w:rsidR="00BB1CA7">
        <w:rPr>
          <w:rFonts w:ascii="Arial" w:hAnsi="Arial" w:cs="Arial"/>
        </w:rPr>
        <w:t>398.509</w:t>
      </w:r>
      <w:r>
        <w:rPr>
          <w:rFonts w:ascii="Arial" w:hAnsi="Arial" w:cs="Arial"/>
        </w:rPr>
        <w:t xml:space="preserve"> HRK</w:t>
      </w:r>
    </w:p>
    <w:p w:rsidR="0050672B" w:rsidRDefault="0050672B" w:rsidP="00320DAA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</w:p>
    <w:p w:rsidR="00E7567B" w:rsidRDefault="00E7567B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E7567B" w:rsidRDefault="00E7567B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E7567B" w:rsidRDefault="00E7567B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E7567B" w:rsidRDefault="00E7567B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320DAA" w:rsidRPr="0065289E" w:rsidRDefault="00BB1CA7" w:rsidP="00320D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lastRenderedPageBreak/>
        <w:t>IZVJEŠTAJ O OBVEZAMA (Obrazac Obveze)</w:t>
      </w:r>
    </w:p>
    <w:p w:rsidR="00F76288" w:rsidRDefault="00F76288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F76288" w:rsidRDefault="00F76288" w:rsidP="00320DAA">
      <w:pPr>
        <w:spacing w:after="0" w:line="360" w:lineRule="auto"/>
        <w:jc w:val="both"/>
        <w:rPr>
          <w:rFonts w:ascii="Arial" w:hAnsi="Arial" w:cs="Arial"/>
          <w:b/>
        </w:rPr>
      </w:pPr>
      <w:r w:rsidRPr="00F76288">
        <w:rPr>
          <w:rFonts w:ascii="Arial" w:hAnsi="Arial" w:cs="Arial"/>
        </w:rPr>
        <w:t>Početno stanje</w:t>
      </w:r>
      <w:r>
        <w:rPr>
          <w:rFonts w:ascii="Arial" w:hAnsi="Arial" w:cs="Arial"/>
        </w:rPr>
        <w:t xml:space="preserve"> obveza na dan 01.01.2019. godine </w:t>
      </w:r>
      <w:r w:rsidRPr="00F76288">
        <w:rPr>
          <w:rFonts w:ascii="Arial" w:hAnsi="Arial" w:cs="Arial"/>
          <w:b/>
        </w:rPr>
        <w:t>AOP (001)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iznosilo je 31.447.974 HRK. U izvještajnom razdoblju stvorene su obveze </w:t>
      </w:r>
      <w:r w:rsidRPr="00F76288">
        <w:rPr>
          <w:rFonts w:ascii="Arial" w:hAnsi="Arial" w:cs="Arial"/>
          <w:b/>
        </w:rPr>
        <w:t>AOP (002)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 ukupnom iznosu od 218.252.334 HRK, a podmireno je 221.122.491 HRK </w:t>
      </w:r>
      <w:r w:rsidRPr="00F76288">
        <w:rPr>
          <w:rFonts w:ascii="Arial" w:hAnsi="Arial" w:cs="Arial"/>
          <w:b/>
        </w:rPr>
        <w:t>AOP</w:t>
      </w:r>
      <w:r>
        <w:rPr>
          <w:rFonts w:ascii="Arial" w:hAnsi="Arial" w:cs="Arial"/>
          <w:b/>
        </w:rPr>
        <w:t xml:space="preserve"> </w:t>
      </w:r>
      <w:r w:rsidRPr="00F76288">
        <w:rPr>
          <w:rFonts w:ascii="Arial" w:hAnsi="Arial" w:cs="Arial"/>
          <w:b/>
        </w:rPr>
        <w:t>(019)</w:t>
      </w:r>
      <w:r>
        <w:rPr>
          <w:rFonts w:ascii="Arial" w:hAnsi="Arial" w:cs="Arial"/>
          <w:b/>
        </w:rPr>
        <w:t xml:space="preserve">. </w:t>
      </w:r>
    </w:p>
    <w:p w:rsidR="00EE61F9" w:rsidRDefault="00F76288" w:rsidP="00320DAA">
      <w:pPr>
        <w:spacing w:after="0" w:line="360" w:lineRule="auto"/>
        <w:jc w:val="both"/>
        <w:rPr>
          <w:rFonts w:ascii="Arial" w:hAnsi="Arial" w:cs="Arial"/>
        </w:rPr>
      </w:pPr>
      <w:r w:rsidRPr="00F76288">
        <w:rPr>
          <w:rFonts w:ascii="Arial" w:hAnsi="Arial" w:cs="Arial"/>
        </w:rPr>
        <w:t>Stanje</w:t>
      </w:r>
      <w:r>
        <w:rPr>
          <w:rFonts w:ascii="Arial" w:hAnsi="Arial" w:cs="Arial"/>
        </w:rPr>
        <w:t xml:space="preserve"> obveza na dan 31.12.2019. godine </w:t>
      </w:r>
      <w:r w:rsidRPr="00F76288">
        <w:rPr>
          <w:rFonts w:ascii="Arial" w:hAnsi="Arial" w:cs="Arial"/>
          <w:b/>
        </w:rPr>
        <w:t xml:space="preserve">AOP (036) </w:t>
      </w:r>
      <w:r>
        <w:rPr>
          <w:rFonts w:ascii="Arial" w:hAnsi="Arial" w:cs="Arial"/>
        </w:rPr>
        <w:t xml:space="preserve">iznosilo je 28.577.817 HRK, od čega se na dospjele obveze odnosi 73.903 HRK </w:t>
      </w:r>
      <w:r w:rsidRPr="00F76288">
        <w:rPr>
          <w:rFonts w:ascii="Arial" w:hAnsi="Arial" w:cs="Arial"/>
          <w:b/>
        </w:rPr>
        <w:t>AOP (037)</w:t>
      </w:r>
      <w:r w:rsidR="003D5169" w:rsidRPr="003D516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D51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statak su nedospjele obveze u iznosu 28.503.914 HRK </w:t>
      </w:r>
      <w:r w:rsidRPr="00F76288">
        <w:rPr>
          <w:rFonts w:ascii="Arial" w:hAnsi="Arial" w:cs="Arial"/>
          <w:b/>
        </w:rPr>
        <w:t>AOP (090)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F76288">
        <w:rPr>
          <w:rFonts w:ascii="Arial" w:hAnsi="Arial" w:cs="Arial"/>
        </w:rPr>
        <w:t xml:space="preserve">Od ukupno </w:t>
      </w:r>
      <w:r>
        <w:rPr>
          <w:rFonts w:ascii="Arial" w:hAnsi="Arial" w:cs="Arial"/>
        </w:rPr>
        <w:t>nedospjelih obveza na dan 31.12.2019. godine na rashode poslovanja odnosi se 27.829.875 HRK</w:t>
      </w:r>
      <w:r w:rsidR="00EE61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 nabavu nefinancijske imovine </w:t>
      </w:r>
      <w:r w:rsidR="00EE61F9">
        <w:rPr>
          <w:rFonts w:ascii="Arial" w:hAnsi="Arial" w:cs="Arial"/>
        </w:rPr>
        <w:t>odnosi se</w:t>
      </w:r>
      <w:r>
        <w:rPr>
          <w:rFonts w:ascii="Arial" w:hAnsi="Arial" w:cs="Arial"/>
        </w:rPr>
        <w:t xml:space="preserve"> </w:t>
      </w:r>
      <w:r w:rsidR="00EE61F9">
        <w:rPr>
          <w:rFonts w:ascii="Arial" w:hAnsi="Arial" w:cs="Arial"/>
        </w:rPr>
        <w:t>632.526 HRK, a na obveze za financijsku imovinu 41.513 HRK.</w:t>
      </w:r>
    </w:p>
    <w:p w:rsidR="00EE61F9" w:rsidRDefault="00EE61F9" w:rsidP="00320DAA">
      <w:pPr>
        <w:spacing w:after="0" w:line="360" w:lineRule="auto"/>
        <w:jc w:val="both"/>
        <w:rPr>
          <w:rFonts w:ascii="Arial" w:hAnsi="Arial" w:cs="Arial"/>
        </w:rPr>
      </w:pPr>
    </w:p>
    <w:p w:rsidR="0065289E" w:rsidRDefault="0065289E" w:rsidP="00320DAA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F76288" w:rsidRPr="0065289E" w:rsidRDefault="00EE61F9" w:rsidP="00320D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>PROMJENE U VRIJEDNOSTI I OBUJMU IMOVINE I OBVEZA (Obrazac P-VRIO)</w:t>
      </w:r>
      <w:r w:rsidR="00F76288" w:rsidRPr="0065289E">
        <w:rPr>
          <w:rFonts w:ascii="Arial" w:hAnsi="Arial" w:cs="Arial"/>
          <w:b/>
          <w:u w:val="single"/>
        </w:rPr>
        <w:t xml:space="preserve"> </w:t>
      </w:r>
    </w:p>
    <w:p w:rsidR="00EE61F9" w:rsidRDefault="00EE61F9" w:rsidP="00320DAA">
      <w:pPr>
        <w:spacing w:after="0" w:line="360" w:lineRule="auto"/>
        <w:jc w:val="both"/>
        <w:rPr>
          <w:rFonts w:ascii="Arial" w:hAnsi="Arial" w:cs="Arial"/>
        </w:rPr>
      </w:pPr>
    </w:p>
    <w:p w:rsidR="00F76288" w:rsidRPr="00EE61F9" w:rsidRDefault="00EE61F9" w:rsidP="00320DA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 2019. godini evidentirano je ukupno smanjenje vrijednosti imovine </w:t>
      </w:r>
      <w:r w:rsidRPr="00EE61F9">
        <w:rPr>
          <w:rFonts w:ascii="Arial" w:hAnsi="Arial" w:cs="Arial"/>
          <w:b/>
        </w:rPr>
        <w:t>AOP (001)</w:t>
      </w:r>
      <w:r w:rsidR="00F76288" w:rsidRPr="00EE61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 iznosu 23.</w:t>
      </w:r>
      <w:r w:rsidR="002175B8">
        <w:rPr>
          <w:rFonts w:ascii="Arial" w:hAnsi="Arial" w:cs="Arial"/>
        </w:rPr>
        <w:t>381</w:t>
      </w:r>
      <w:r>
        <w:rPr>
          <w:rFonts w:ascii="Arial" w:hAnsi="Arial" w:cs="Arial"/>
        </w:rPr>
        <w:t xml:space="preserve"> HRK. Smanjenje je napravljeno na stavci proizvedene dugotrajne imovine nakon izvršenog godišnjeg popisa osnovnih sredstav</w:t>
      </w:r>
      <w:r w:rsidR="002175B8">
        <w:rPr>
          <w:rFonts w:ascii="Arial" w:hAnsi="Arial" w:cs="Arial"/>
        </w:rPr>
        <w:t xml:space="preserve">a u iznosu 23.328 </w:t>
      </w:r>
      <w:r w:rsidR="002175B8" w:rsidRPr="002175B8">
        <w:rPr>
          <w:rFonts w:ascii="Arial" w:hAnsi="Arial" w:cs="Arial"/>
          <w:b/>
        </w:rPr>
        <w:t>AOP (021)</w:t>
      </w:r>
      <w:r w:rsidR="002175B8">
        <w:rPr>
          <w:rFonts w:ascii="Arial" w:hAnsi="Arial" w:cs="Arial"/>
        </w:rPr>
        <w:t xml:space="preserve"> i potraživanja za prihode poslovanja </w:t>
      </w:r>
      <w:r w:rsidR="002175B8" w:rsidRPr="002175B8">
        <w:rPr>
          <w:rFonts w:ascii="Arial" w:hAnsi="Arial" w:cs="Arial"/>
          <w:b/>
        </w:rPr>
        <w:t>AOP (032)</w:t>
      </w:r>
      <w:r w:rsidR="002175B8">
        <w:rPr>
          <w:rFonts w:ascii="Arial" w:hAnsi="Arial" w:cs="Arial"/>
        </w:rPr>
        <w:t xml:space="preserve">. </w:t>
      </w:r>
      <w:r w:rsidR="00F76288" w:rsidRPr="00EE61F9">
        <w:rPr>
          <w:rFonts w:ascii="Arial" w:hAnsi="Arial" w:cs="Arial"/>
          <w:b/>
        </w:rPr>
        <w:t xml:space="preserve"> </w:t>
      </w:r>
    </w:p>
    <w:p w:rsidR="00320DAA" w:rsidRDefault="00320DAA" w:rsidP="00320DA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EE61F9" w:rsidRDefault="00EE61F9" w:rsidP="00320DA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2175B8" w:rsidRDefault="002175B8" w:rsidP="002175B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Zagrebu, 29.01.2020.</w:t>
      </w:r>
    </w:p>
    <w:p w:rsidR="002175B8" w:rsidRDefault="002175B8" w:rsidP="002175B8">
      <w:pPr>
        <w:spacing w:after="0" w:line="360" w:lineRule="auto"/>
        <w:jc w:val="both"/>
        <w:rPr>
          <w:rFonts w:ascii="Arial" w:hAnsi="Arial" w:cs="Arial"/>
        </w:rPr>
      </w:pPr>
    </w:p>
    <w:p w:rsidR="002175B8" w:rsidRDefault="002175B8" w:rsidP="002175B8">
      <w:pPr>
        <w:spacing w:after="0" w:line="360" w:lineRule="auto"/>
        <w:jc w:val="both"/>
        <w:rPr>
          <w:rFonts w:ascii="Arial" w:hAnsi="Arial" w:cs="Arial"/>
        </w:rPr>
      </w:pPr>
    </w:p>
    <w:p w:rsidR="002175B8" w:rsidRPr="00D901F8" w:rsidRDefault="002175B8" w:rsidP="002175B8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 w:rsidRPr="00D901F8">
        <w:rPr>
          <w:rFonts w:ascii="Arial" w:hAnsi="Arial" w:cs="Arial"/>
        </w:rPr>
        <w:t xml:space="preserve">Voditelj Odjela za računovodstvo i financije                          </w:t>
      </w:r>
      <w:r w:rsidR="005D5F55">
        <w:rPr>
          <w:rFonts w:ascii="Arial" w:hAnsi="Arial" w:cs="Arial"/>
        </w:rPr>
        <w:t>R</w:t>
      </w:r>
      <w:r w:rsidRPr="00D901F8">
        <w:rPr>
          <w:rFonts w:ascii="Arial" w:hAnsi="Arial" w:cs="Arial"/>
        </w:rPr>
        <w:t>avnatelj</w:t>
      </w: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</w:p>
    <w:p w:rsidR="00320DAA" w:rsidRPr="00D901F8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Snježana Bebić,</w:t>
      </w:r>
      <w:r w:rsidR="003D516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dipl.oec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dr.sc. </w:t>
      </w:r>
      <w:r w:rsidR="00D139E7">
        <w:rPr>
          <w:rFonts w:ascii="Arial" w:hAnsi="Arial" w:cs="Arial"/>
        </w:rPr>
        <w:t>David Matthew Smith</w:t>
      </w:r>
      <w:r>
        <w:rPr>
          <w:rFonts w:ascii="Arial" w:hAnsi="Arial" w:cs="Arial"/>
        </w:rPr>
        <w:tab/>
      </w:r>
    </w:p>
    <w:p w:rsidR="00320DAA" w:rsidRDefault="00320DAA" w:rsidP="007D2440">
      <w:pPr>
        <w:spacing w:after="0" w:line="360" w:lineRule="auto"/>
        <w:jc w:val="both"/>
        <w:rPr>
          <w:rFonts w:ascii="Arial" w:hAnsi="Arial" w:cs="Arial"/>
        </w:rPr>
      </w:pPr>
    </w:p>
    <w:sectPr w:rsidR="0032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2C3"/>
    <w:multiLevelType w:val="hybridMultilevel"/>
    <w:tmpl w:val="898AFE18"/>
    <w:lvl w:ilvl="0" w:tplc="3EA4AB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4C4C48"/>
    <w:multiLevelType w:val="hybridMultilevel"/>
    <w:tmpl w:val="C5782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219A"/>
    <w:multiLevelType w:val="hybridMultilevel"/>
    <w:tmpl w:val="F1840528"/>
    <w:lvl w:ilvl="0" w:tplc="2C6C81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C8"/>
    <w:multiLevelType w:val="hybridMultilevel"/>
    <w:tmpl w:val="527E0D46"/>
    <w:lvl w:ilvl="0" w:tplc="71CE7B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C47"/>
    <w:multiLevelType w:val="hybridMultilevel"/>
    <w:tmpl w:val="59F2FC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639EB"/>
    <w:multiLevelType w:val="hybridMultilevel"/>
    <w:tmpl w:val="72B63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19A8"/>
    <w:multiLevelType w:val="hybridMultilevel"/>
    <w:tmpl w:val="C5EA17E2"/>
    <w:lvl w:ilvl="0" w:tplc="79647A9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A74C7"/>
    <w:multiLevelType w:val="hybridMultilevel"/>
    <w:tmpl w:val="9FA27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512AC"/>
    <w:multiLevelType w:val="hybridMultilevel"/>
    <w:tmpl w:val="F12012A4"/>
    <w:lvl w:ilvl="0" w:tplc="477A6220">
      <w:start w:val="10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730B0"/>
    <w:multiLevelType w:val="hybridMultilevel"/>
    <w:tmpl w:val="D674C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A1464"/>
    <w:multiLevelType w:val="hybridMultilevel"/>
    <w:tmpl w:val="CFD6F880"/>
    <w:lvl w:ilvl="0" w:tplc="FAFE9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109B8"/>
    <w:multiLevelType w:val="hybridMultilevel"/>
    <w:tmpl w:val="DB363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19D9"/>
    <w:multiLevelType w:val="hybridMultilevel"/>
    <w:tmpl w:val="D2B29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71533"/>
    <w:multiLevelType w:val="hybridMultilevel"/>
    <w:tmpl w:val="121AF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7BBC"/>
    <w:multiLevelType w:val="hybridMultilevel"/>
    <w:tmpl w:val="4300C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64A16"/>
    <w:multiLevelType w:val="hybridMultilevel"/>
    <w:tmpl w:val="6E5ADECE"/>
    <w:lvl w:ilvl="0" w:tplc="8E0A895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3E1387"/>
    <w:multiLevelType w:val="hybridMultilevel"/>
    <w:tmpl w:val="E938ADDE"/>
    <w:lvl w:ilvl="0" w:tplc="C9A094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25C1B"/>
    <w:multiLevelType w:val="hybridMultilevel"/>
    <w:tmpl w:val="5A864AB2"/>
    <w:lvl w:ilvl="0" w:tplc="0BA8947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ECF6AFC"/>
    <w:multiLevelType w:val="hybridMultilevel"/>
    <w:tmpl w:val="916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A0E76"/>
    <w:multiLevelType w:val="hybridMultilevel"/>
    <w:tmpl w:val="EDF2F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2"/>
  </w:num>
  <w:num w:numId="4">
    <w:abstractNumId w:val="17"/>
  </w:num>
  <w:num w:numId="5">
    <w:abstractNumId w:val="14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15"/>
  </w:num>
  <w:num w:numId="11">
    <w:abstractNumId w:val="9"/>
  </w:num>
  <w:num w:numId="12">
    <w:abstractNumId w:val="19"/>
  </w:num>
  <w:num w:numId="13">
    <w:abstractNumId w:val="13"/>
  </w:num>
  <w:num w:numId="14">
    <w:abstractNumId w:val="3"/>
  </w:num>
  <w:num w:numId="15">
    <w:abstractNumId w:val="16"/>
  </w:num>
  <w:num w:numId="16">
    <w:abstractNumId w:val="6"/>
  </w:num>
  <w:num w:numId="17">
    <w:abstractNumId w:val="7"/>
  </w:num>
  <w:num w:numId="18">
    <w:abstractNumId w:val="8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C0"/>
    <w:rsid w:val="00020551"/>
    <w:rsid w:val="00022A83"/>
    <w:rsid w:val="0002568B"/>
    <w:rsid w:val="000333CF"/>
    <w:rsid w:val="00035648"/>
    <w:rsid w:val="0004688B"/>
    <w:rsid w:val="0006091A"/>
    <w:rsid w:val="00072AFA"/>
    <w:rsid w:val="000A154E"/>
    <w:rsid w:val="000A7B29"/>
    <w:rsid w:val="000B037A"/>
    <w:rsid w:val="000B1FFD"/>
    <w:rsid w:val="000C3DFF"/>
    <w:rsid w:val="000C79B6"/>
    <w:rsid w:val="000D1972"/>
    <w:rsid w:val="000D4274"/>
    <w:rsid w:val="000E2655"/>
    <w:rsid w:val="000F023F"/>
    <w:rsid w:val="000F64E2"/>
    <w:rsid w:val="00102573"/>
    <w:rsid w:val="00103E52"/>
    <w:rsid w:val="00112E3F"/>
    <w:rsid w:val="00122DD9"/>
    <w:rsid w:val="00125E87"/>
    <w:rsid w:val="001366A2"/>
    <w:rsid w:val="00165EBE"/>
    <w:rsid w:val="00171D5B"/>
    <w:rsid w:val="001735A2"/>
    <w:rsid w:val="00180E16"/>
    <w:rsid w:val="00194872"/>
    <w:rsid w:val="00196D18"/>
    <w:rsid w:val="00196DBB"/>
    <w:rsid w:val="001A1DEA"/>
    <w:rsid w:val="001A2B39"/>
    <w:rsid w:val="001B73F5"/>
    <w:rsid w:val="001C0A7C"/>
    <w:rsid w:val="001C7A7C"/>
    <w:rsid w:val="001D01EC"/>
    <w:rsid w:val="001D39EC"/>
    <w:rsid w:val="001E10A5"/>
    <w:rsid w:val="001E24DF"/>
    <w:rsid w:val="001F2E48"/>
    <w:rsid w:val="002175B8"/>
    <w:rsid w:val="00217A56"/>
    <w:rsid w:val="00225F6E"/>
    <w:rsid w:val="002273C5"/>
    <w:rsid w:val="00234AFB"/>
    <w:rsid w:val="00234F60"/>
    <w:rsid w:val="002537F5"/>
    <w:rsid w:val="002575D5"/>
    <w:rsid w:val="00264C17"/>
    <w:rsid w:val="002658F9"/>
    <w:rsid w:val="002706DF"/>
    <w:rsid w:val="00280552"/>
    <w:rsid w:val="00285946"/>
    <w:rsid w:val="00291D71"/>
    <w:rsid w:val="00294D7E"/>
    <w:rsid w:val="002969B1"/>
    <w:rsid w:val="002A3CFE"/>
    <w:rsid w:val="002A4E74"/>
    <w:rsid w:val="002A6180"/>
    <w:rsid w:val="002D1E75"/>
    <w:rsid w:val="002D6B3B"/>
    <w:rsid w:val="002D6FE2"/>
    <w:rsid w:val="002E1513"/>
    <w:rsid w:val="002E2817"/>
    <w:rsid w:val="002E4B00"/>
    <w:rsid w:val="002E5224"/>
    <w:rsid w:val="002F2E9D"/>
    <w:rsid w:val="002F4026"/>
    <w:rsid w:val="00302C6E"/>
    <w:rsid w:val="003048FE"/>
    <w:rsid w:val="003174C8"/>
    <w:rsid w:val="00320DAA"/>
    <w:rsid w:val="003229FC"/>
    <w:rsid w:val="00325F2C"/>
    <w:rsid w:val="003415C4"/>
    <w:rsid w:val="003425F2"/>
    <w:rsid w:val="003561DA"/>
    <w:rsid w:val="003567A6"/>
    <w:rsid w:val="00356F42"/>
    <w:rsid w:val="003655D9"/>
    <w:rsid w:val="003657B8"/>
    <w:rsid w:val="00370C02"/>
    <w:rsid w:val="00372B8C"/>
    <w:rsid w:val="00373859"/>
    <w:rsid w:val="003838F9"/>
    <w:rsid w:val="00391508"/>
    <w:rsid w:val="00394D14"/>
    <w:rsid w:val="003A0FAA"/>
    <w:rsid w:val="003A1664"/>
    <w:rsid w:val="003A3F17"/>
    <w:rsid w:val="003D1510"/>
    <w:rsid w:val="003D5169"/>
    <w:rsid w:val="003E23AE"/>
    <w:rsid w:val="003E5E9F"/>
    <w:rsid w:val="00400054"/>
    <w:rsid w:val="00406395"/>
    <w:rsid w:val="00414336"/>
    <w:rsid w:val="0041540D"/>
    <w:rsid w:val="004219A9"/>
    <w:rsid w:val="00422090"/>
    <w:rsid w:val="0042272E"/>
    <w:rsid w:val="00431508"/>
    <w:rsid w:val="00433F3B"/>
    <w:rsid w:val="0044188A"/>
    <w:rsid w:val="00446E6C"/>
    <w:rsid w:val="00455B88"/>
    <w:rsid w:val="00455EBF"/>
    <w:rsid w:val="004740FE"/>
    <w:rsid w:val="004747DE"/>
    <w:rsid w:val="0048310A"/>
    <w:rsid w:val="004A267E"/>
    <w:rsid w:val="004C04B1"/>
    <w:rsid w:val="004C4671"/>
    <w:rsid w:val="004D1635"/>
    <w:rsid w:val="004F41DB"/>
    <w:rsid w:val="004F79FE"/>
    <w:rsid w:val="00501CC6"/>
    <w:rsid w:val="0050565D"/>
    <w:rsid w:val="0050672B"/>
    <w:rsid w:val="005115C3"/>
    <w:rsid w:val="00511F49"/>
    <w:rsid w:val="0051777F"/>
    <w:rsid w:val="00534F3D"/>
    <w:rsid w:val="00535371"/>
    <w:rsid w:val="00543479"/>
    <w:rsid w:val="00544FDE"/>
    <w:rsid w:val="005660FD"/>
    <w:rsid w:val="0057019B"/>
    <w:rsid w:val="0057140C"/>
    <w:rsid w:val="0057220C"/>
    <w:rsid w:val="0057463B"/>
    <w:rsid w:val="005769D2"/>
    <w:rsid w:val="0058236A"/>
    <w:rsid w:val="005851E7"/>
    <w:rsid w:val="00595468"/>
    <w:rsid w:val="005A3817"/>
    <w:rsid w:val="005A3AF8"/>
    <w:rsid w:val="005B3DBB"/>
    <w:rsid w:val="005B7BC5"/>
    <w:rsid w:val="005C329B"/>
    <w:rsid w:val="005D3612"/>
    <w:rsid w:val="005D5F55"/>
    <w:rsid w:val="005E7117"/>
    <w:rsid w:val="005F3F39"/>
    <w:rsid w:val="005F63BB"/>
    <w:rsid w:val="006156DC"/>
    <w:rsid w:val="00622DB3"/>
    <w:rsid w:val="006277A0"/>
    <w:rsid w:val="00633B3C"/>
    <w:rsid w:val="00634192"/>
    <w:rsid w:val="006423DE"/>
    <w:rsid w:val="00645032"/>
    <w:rsid w:val="0065289E"/>
    <w:rsid w:val="00656E0F"/>
    <w:rsid w:val="00663C9B"/>
    <w:rsid w:val="00667285"/>
    <w:rsid w:val="00697F3D"/>
    <w:rsid w:val="006B28B4"/>
    <w:rsid w:val="006C2BA1"/>
    <w:rsid w:val="006C3765"/>
    <w:rsid w:val="006C4875"/>
    <w:rsid w:val="006D3B0B"/>
    <w:rsid w:val="006F23C7"/>
    <w:rsid w:val="007020DB"/>
    <w:rsid w:val="00704E0D"/>
    <w:rsid w:val="00706208"/>
    <w:rsid w:val="0071672F"/>
    <w:rsid w:val="00732614"/>
    <w:rsid w:val="00740F52"/>
    <w:rsid w:val="00741F77"/>
    <w:rsid w:val="00742949"/>
    <w:rsid w:val="0075641A"/>
    <w:rsid w:val="00756584"/>
    <w:rsid w:val="007666C3"/>
    <w:rsid w:val="0078195E"/>
    <w:rsid w:val="00790712"/>
    <w:rsid w:val="00792B5D"/>
    <w:rsid w:val="00794BA1"/>
    <w:rsid w:val="007A04AF"/>
    <w:rsid w:val="007A6EEF"/>
    <w:rsid w:val="007B6B71"/>
    <w:rsid w:val="007C3713"/>
    <w:rsid w:val="007D2440"/>
    <w:rsid w:val="007D39F0"/>
    <w:rsid w:val="007F0C5D"/>
    <w:rsid w:val="007F7B21"/>
    <w:rsid w:val="0081413A"/>
    <w:rsid w:val="00815AE6"/>
    <w:rsid w:val="00815C43"/>
    <w:rsid w:val="00816872"/>
    <w:rsid w:val="00821C03"/>
    <w:rsid w:val="00824B1B"/>
    <w:rsid w:val="00824D86"/>
    <w:rsid w:val="00826C7C"/>
    <w:rsid w:val="00831301"/>
    <w:rsid w:val="008333F1"/>
    <w:rsid w:val="00833AE7"/>
    <w:rsid w:val="00845674"/>
    <w:rsid w:val="00851982"/>
    <w:rsid w:val="00856911"/>
    <w:rsid w:val="00857CBC"/>
    <w:rsid w:val="0087193F"/>
    <w:rsid w:val="008745BE"/>
    <w:rsid w:val="008776A5"/>
    <w:rsid w:val="0087785E"/>
    <w:rsid w:val="00877A65"/>
    <w:rsid w:val="00880F4F"/>
    <w:rsid w:val="008842C3"/>
    <w:rsid w:val="00891DBD"/>
    <w:rsid w:val="008969FF"/>
    <w:rsid w:val="008A6E11"/>
    <w:rsid w:val="008B4FEF"/>
    <w:rsid w:val="008C3C5B"/>
    <w:rsid w:val="008C510D"/>
    <w:rsid w:val="008D0EB2"/>
    <w:rsid w:val="008D39C1"/>
    <w:rsid w:val="008D7D39"/>
    <w:rsid w:val="008E331E"/>
    <w:rsid w:val="008E67B2"/>
    <w:rsid w:val="00900DE0"/>
    <w:rsid w:val="009221EA"/>
    <w:rsid w:val="0092244E"/>
    <w:rsid w:val="00947A83"/>
    <w:rsid w:val="00947E98"/>
    <w:rsid w:val="00965363"/>
    <w:rsid w:val="00966C84"/>
    <w:rsid w:val="00971B47"/>
    <w:rsid w:val="00980F01"/>
    <w:rsid w:val="009875C0"/>
    <w:rsid w:val="00987A08"/>
    <w:rsid w:val="009A3348"/>
    <w:rsid w:val="009A5421"/>
    <w:rsid w:val="009A5D77"/>
    <w:rsid w:val="009A5E22"/>
    <w:rsid w:val="009B1888"/>
    <w:rsid w:val="009B295E"/>
    <w:rsid w:val="009B4715"/>
    <w:rsid w:val="009C3B4E"/>
    <w:rsid w:val="009F1F76"/>
    <w:rsid w:val="009F3861"/>
    <w:rsid w:val="009F69D2"/>
    <w:rsid w:val="00A1684D"/>
    <w:rsid w:val="00A223E2"/>
    <w:rsid w:val="00A36A97"/>
    <w:rsid w:val="00A44AC0"/>
    <w:rsid w:val="00A61C45"/>
    <w:rsid w:val="00A6207E"/>
    <w:rsid w:val="00A637B7"/>
    <w:rsid w:val="00A80410"/>
    <w:rsid w:val="00A835ED"/>
    <w:rsid w:val="00A84AEF"/>
    <w:rsid w:val="00A861FE"/>
    <w:rsid w:val="00A86EBA"/>
    <w:rsid w:val="00A94C21"/>
    <w:rsid w:val="00AA70CD"/>
    <w:rsid w:val="00AB4872"/>
    <w:rsid w:val="00AB5D16"/>
    <w:rsid w:val="00AC0265"/>
    <w:rsid w:val="00AC4948"/>
    <w:rsid w:val="00AE242B"/>
    <w:rsid w:val="00AF35E7"/>
    <w:rsid w:val="00AF5341"/>
    <w:rsid w:val="00B05F0C"/>
    <w:rsid w:val="00B07AD5"/>
    <w:rsid w:val="00B100F6"/>
    <w:rsid w:val="00B1063A"/>
    <w:rsid w:val="00B10691"/>
    <w:rsid w:val="00B11A16"/>
    <w:rsid w:val="00B16064"/>
    <w:rsid w:val="00B2236D"/>
    <w:rsid w:val="00B32EF0"/>
    <w:rsid w:val="00B458C8"/>
    <w:rsid w:val="00B477ED"/>
    <w:rsid w:val="00B47853"/>
    <w:rsid w:val="00B52A65"/>
    <w:rsid w:val="00B57571"/>
    <w:rsid w:val="00B64822"/>
    <w:rsid w:val="00B717ED"/>
    <w:rsid w:val="00B72292"/>
    <w:rsid w:val="00B7745F"/>
    <w:rsid w:val="00B945CB"/>
    <w:rsid w:val="00B97A26"/>
    <w:rsid w:val="00BA2E58"/>
    <w:rsid w:val="00BA2EB9"/>
    <w:rsid w:val="00BB1CA7"/>
    <w:rsid w:val="00BC07EC"/>
    <w:rsid w:val="00BC2CC7"/>
    <w:rsid w:val="00BC4F28"/>
    <w:rsid w:val="00BD1430"/>
    <w:rsid w:val="00BD5DC1"/>
    <w:rsid w:val="00BE4DB4"/>
    <w:rsid w:val="00BE5FA4"/>
    <w:rsid w:val="00BE712D"/>
    <w:rsid w:val="00BF62AC"/>
    <w:rsid w:val="00C04345"/>
    <w:rsid w:val="00C054AC"/>
    <w:rsid w:val="00C13482"/>
    <w:rsid w:val="00C24E01"/>
    <w:rsid w:val="00C25BAD"/>
    <w:rsid w:val="00C325D3"/>
    <w:rsid w:val="00C40832"/>
    <w:rsid w:val="00C44AE1"/>
    <w:rsid w:val="00C54A5A"/>
    <w:rsid w:val="00C65DC1"/>
    <w:rsid w:val="00C67EED"/>
    <w:rsid w:val="00C8029C"/>
    <w:rsid w:val="00C833D4"/>
    <w:rsid w:val="00C92507"/>
    <w:rsid w:val="00CA2A8D"/>
    <w:rsid w:val="00CB0633"/>
    <w:rsid w:val="00CB07D9"/>
    <w:rsid w:val="00CB6699"/>
    <w:rsid w:val="00CD27AD"/>
    <w:rsid w:val="00D00A2F"/>
    <w:rsid w:val="00D103C1"/>
    <w:rsid w:val="00D139E7"/>
    <w:rsid w:val="00D17F10"/>
    <w:rsid w:val="00D23488"/>
    <w:rsid w:val="00D25BE8"/>
    <w:rsid w:val="00D321B9"/>
    <w:rsid w:val="00D3556E"/>
    <w:rsid w:val="00D41A4F"/>
    <w:rsid w:val="00D44635"/>
    <w:rsid w:val="00D57594"/>
    <w:rsid w:val="00D63164"/>
    <w:rsid w:val="00D6351E"/>
    <w:rsid w:val="00D64FDA"/>
    <w:rsid w:val="00D707CB"/>
    <w:rsid w:val="00D74496"/>
    <w:rsid w:val="00D801A9"/>
    <w:rsid w:val="00D97AF1"/>
    <w:rsid w:val="00DA4521"/>
    <w:rsid w:val="00DA4FE7"/>
    <w:rsid w:val="00DB0EEE"/>
    <w:rsid w:val="00DB312D"/>
    <w:rsid w:val="00DC4A8C"/>
    <w:rsid w:val="00DC6A7C"/>
    <w:rsid w:val="00DE16F8"/>
    <w:rsid w:val="00DE26C7"/>
    <w:rsid w:val="00DF27CF"/>
    <w:rsid w:val="00DF75CF"/>
    <w:rsid w:val="00E44BD8"/>
    <w:rsid w:val="00E44C9E"/>
    <w:rsid w:val="00E474E8"/>
    <w:rsid w:val="00E72D14"/>
    <w:rsid w:val="00E7567B"/>
    <w:rsid w:val="00E85256"/>
    <w:rsid w:val="00E979D8"/>
    <w:rsid w:val="00EB188C"/>
    <w:rsid w:val="00EE0972"/>
    <w:rsid w:val="00EE61F9"/>
    <w:rsid w:val="00EF09BA"/>
    <w:rsid w:val="00EF5D39"/>
    <w:rsid w:val="00EF6E97"/>
    <w:rsid w:val="00F00289"/>
    <w:rsid w:val="00F01F31"/>
    <w:rsid w:val="00F0567B"/>
    <w:rsid w:val="00F07122"/>
    <w:rsid w:val="00F10434"/>
    <w:rsid w:val="00F1166D"/>
    <w:rsid w:val="00F16644"/>
    <w:rsid w:val="00F20AF2"/>
    <w:rsid w:val="00F247F0"/>
    <w:rsid w:val="00F30BDF"/>
    <w:rsid w:val="00F360D8"/>
    <w:rsid w:val="00F42186"/>
    <w:rsid w:val="00F52624"/>
    <w:rsid w:val="00F57C97"/>
    <w:rsid w:val="00F604CD"/>
    <w:rsid w:val="00F642E6"/>
    <w:rsid w:val="00F64DA5"/>
    <w:rsid w:val="00F76288"/>
    <w:rsid w:val="00FA794D"/>
    <w:rsid w:val="00FB07A6"/>
    <w:rsid w:val="00FC367C"/>
    <w:rsid w:val="00FC685D"/>
    <w:rsid w:val="00FC7E7A"/>
    <w:rsid w:val="00FD3CEC"/>
    <w:rsid w:val="00FD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B58E"/>
  <w15:docId w15:val="{2B32252A-55FF-460D-9AAD-20CBBE5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3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10</Pages>
  <Words>2732</Words>
  <Characters>15579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Bebic Snjezana</dc:creator>
  <cp:lastModifiedBy>Bebic Snjezana</cp:lastModifiedBy>
  <cp:revision>100</cp:revision>
  <cp:lastPrinted>2019-01-31T09:36:00Z</cp:lastPrinted>
  <dcterms:created xsi:type="dcterms:W3CDTF">2020-01-28T08:53:00Z</dcterms:created>
  <dcterms:modified xsi:type="dcterms:W3CDTF">2020-01-30T09:21:00Z</dcterms:modified>
</cp:coreProperties>
</file>