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C00C" w14:textId="77777777" w:rsidR="00812D56" w:rsidRPr="00923BF3" w:rsidRDefault="00321FC7" w:rsidP="00812D56">
      <w:pPr>
        <w:rPr>
          <w:rFonts w:cstheme="minorHAnsi"/>
          <w:b/>
          <w:sz w:val="24"/>
          <w:szCs w:val="24"/>
        </w:rPr>
      </w:pPr>
      <w:r w:rsidRPr="00923BF3">
        <w:rPr>
          <w:rFonts w:cstheme="minorHAnsi"/>
          <w:b/>
          <w:i/>
        </w:rPr>
        <w:t>Privitak 3.</w:t>
      </w:r>
      <w:r w:rsidRPr="00923BF3">
        <w:rPr>
          <w:rFonts w:cstheme="minorHAnsi"/>
          <w:b/>
        </w:rPr>
        <w:t xml:space="preserve"> </w:t>
      </w:r>
      <w:r w:rsidR="00812D56" w:rsidRPr="00923BF3">
        <w:rPr>
          <w:rFonts w:cstheme="minorHAnsi"/>
          <w:b/>
          <w:sz w:val="24"/>
          <w:szCs w:val="24"/>
        </w:rPr>
        <w:t>Obrazac obrazloženja financijskog plana</w:t>
      </w:r>
    </w:p>
    <w:p w14:paraId="33AFC790" w14:textId="77777777" w:rsidR="00321FC7" w:rsidRPr="00923BF3" w:rsidRDefault="00321FC7" w:rsidP="00321FC7">
      <w:pPr>
        <w:rPr>
          <w:rFonts w:cstheme="minorHAnsi"/>
          <w:b/>
        </w:rPr>
      </w:pPr>
    </w:p>
    <w:p w14:paraId="7987B0C2" w14:textId="77777777" w:rsidR="00321FC7" w:rsidRPr="00923BF3" w:rsidRDefault="00812D56" w:rsidP="004A37F0">
      <w:pPr>
        <w:jc w:val="center"/>
        <w:rPr>
          <w:b/>
          <w:sz w:val="32"/>
          <w:szCs w:val="32"/>
        </w:rPr>
      </w:pPr>
      <w:r w:rsidRPr="00923BF3">
        <w:rPr>
          <w:rFonts w:eastAsia="Times New Roman" w:cs="Arial"/>
          <w:b/>
          <w:sz w:val="32"/>
          <w:szCs w:val="32"/>
        </w:rPr>
        <w:t>Institut Ruđer Bošković</w:t>
      </w:r>
      <w:r w:rsidR="00321FC7" w:rsidRPr="00923BF3">
        <w:rPr>
          <w:rFonts w:eastAsia="Times New Roman" w:cs="Arial"/>
          <w:b/>
          <w:sz w:val="32"/>
          <w:szCs w:val="32"/>
        </w:rPr>
        <w:t xml:space="preserve"> </w:t>
      </w:r>
      <w:r w:rsidR="00321FC7" w:rsidRPr="00923BF3">
        <w:rPr>
          <w:b/>
          <w:sz w:val="32"/>
          <w:szCs w:val="32"/>
        </w:rPr>
        <w:t>za razdoblje 202</w:t>
      </w:r>
      <w:r w:rsidRPr="00923BF3">
        <w:rPr>
          <w:b/>
          <w:sz w:val="32"/>
          <w:szCs w:val="32"/>
        </w:rPr>
        <w:t>2</w:t>
      </w:r>
      <w:r w:rsidR="00321FC7" w:rsidRPr="00923BF3">
        <w:rPr>
          <w:b/>
          <w:sz w:val="32"/>
          <w:szCs w:val="32"/>
        </w:rPr>
        <w:t>.-202</w:t>
      </w:r>
      <w:r w:rsidRPr="00923BF3">
        <w:rPr>
          <w:b/>
          <w:sz w:val="32"/>
          <w:szCs w:val="32"/>
        </w:rPr>
        <w:t>4</w:t>
      </w:r>
      <w:r w:rsidR="00321FC7" w:rsidRPr="00923BF3">
        <w:rPr>
          <w:b/>
          <w:sz w:val="32"/>
          <w:szCs w:val="32"/>
        </w:rPr>
        <w:t>.</w:t>
      </w:r>
      <w:r w:rsidR="00EB50DF" w:rsidRPr="00923BF3">
        <w:rPr>
          <w:b/>
          <w:sz w:val="32"/>
          <w:szCs w:val="32"/>
        </w:rPr>
        <w:t xml:space="preserve"> </w:t>
      </w:r>
      <w:r w:rsidR="00321FC7" w:rsidRPr="00923BF3">
        <w:rPr>
          <w:b/>
          <w:sz w:val="32"/>
          <w:szCs w:val="32"/>
        </w:rPr>
        <w:t>g.</w:t>
      </w:r>
    </w:p>
    <w:p w14:paraId="7DDE77F8" w14:textId="77777777" w:rsidR="004A37F0" w:rsidRPr="00923BF3" w:rsidRDefault="004A37F0" w:rsidP="004A37F0">
      <w:pPr>
        <w:jc w:val="center"/>
        <w:rPr>
          <w:b/>
          <w:sz w:val="32"/>
          <w:szCs w:val="32"/>
        </w:rPr>
      </w:pPr>
    </w:p>
    <w:p w14:paraId="4A2FC2FE" w14:textId="77777777" w:rsidR="00EF05CF" w:rsidRPr="00923BF3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923BF3">
        <w:rPr>
          <w:b/>
          <w:sz w:val="28"/>
        </w:rPr>
        <w:t>Sažetak djelokruga rada proračunskog korisnika</w:t>
      </w:r>
    </w:p>
    <w:p w14:paraId="25585CFF" w14:textId="77777777" w:rsidR="00812D56" w:rsidRPr="00923BF3" w:rsidRDefault="00812D56" w:rsidP="0029349D">
      <w:pPr>
        <w:autoSpaceDE w:val="0"/>
        <w:autoSpaceDN w:val="0"/>
        <w:adjustRightInd w:val="0"/>
        <w:spacing w:after="120"/>
        <w:jc w:val="both"/>
        <w:rPr>
          <w:rFonts w:eastAsia="Times New Roman" w:cs="Arial"/>
        </w:rPr>
      </w:pPr>
    </w:p>
    <w:p w14:paraId="49F46A7E" w14:textId="3A92E4F8" w:rsidR="00812D56" w:rsidRPr="00923BF3" w:rsidRDefault="00812D56" w:rsidP="00812D56">
      <w:pPr>
        <w:jc w:val="both"/>
      </w:pPr>
      <w:r w:rsidRPr="00923BF3">
        <w:rPr>
          <w:b/>
        </w:rPr>
        <w:t>Institut Ruđer Bošković</w:t>
      </w:r>
      <w:r w:rsidRPr="00923BF3">
        <w:t xml:space="preserve"> (u daljnjem tekstu: IRB) najveći je hrvatski znanstveno-istraživački centar multidisciplinarnog tipa, koji svojom veličinom, znanstvenom produktivnošću, međunarodnom prepoznatljivošću u istraživanju te kvaliteti znanstvenog kadra i istraživačke opreme predstavlja stožernu znanstvenu ustanovu u Republici Hrvatskoj. Trenutno je na IRB-u zaposleno </w:t>
      </w:r>
      <w:r w:rsidR="00E8374B" w:rsidRPr="00923BF3">
        <w:t xml:space="preserve">990 zaposlenika, od čega </w:t>
      </w:r>
      <w:r w:rsidRPr="00923BF3">
        <w:t>3</w:t>
      </w:r>
      <w:r w:rsidR="00E8374B" w:rsidRPr="00923BF3">
        <w:t>32</w:t>
      </w:r>
      <w:r w:rsidRPr="00923BF3">
        <w:t xml:space="preserve"> znanstvenika, </w:t>
      </w:r>
      <w:r w:rsidR="00E8374B" w:rsidRPr="00923BF3">
        <w:t>319</w:t>
      </w:r>
      <w:r w:rsidRPr="00923BF3">
        <w:t xml:space="preserve"> </w:t>
      </w:r>
      <w:proofErr w:type="spellStart"/>
      <w:r w:rsidRPr="00923BF3">
        <w:t>doktoranada</w:t>
      </w:r>
      <w:proofErr w:type="spellEnd"/>
      <w:r w:rsidRPr="00923BF3">
        <w:t xml:space="preserve"> i </w:t>
      </w:r>
      <w:proofErr w:type="spellStart"/>
      <w:r w:rsidRPr="00923BF3">
        <w:t>poslijedoktoranada</w:t>
      </w:r>
      <w:proofErr w:type="spellEnd"/>
      <w:r w:rsidRPr="00923BF3">
        <w:t xml:space="preserve">, </w:t>
      </w:r>
      <w:r w:rsidR="00E8374B" w:rsidRPr="00923BF3">
        <w:t>243</w:t>
      </w:r>
      <w:r w:rsidRPr="00923BF3">
        <w:t xml:space="preserve"> tehničara i stručnih suradnika te 9</w:t>
      </w:r>
      <w:r w:rsidR="00E8374B" w:rsidRPr="00923BF3">
        <w:t>5</w:t>
      </w:r>
      <w:r w:rsidRPr="00923BF3">
        <w:t xml:space="preserve"> drugih zaposlenika. Osnovna djelatnost </w:t>
      </w:r>
      <w:r w:rsidR="005A1774" w:rsidRPr="00923BF3">
        <w:t xml:space="preserve">IRB-a </w:t>
      </w:r>
      <w:r w:rsidRPr="00923BF3">
        <w:t xml:space="preserve">je provođenje temeljnih istraživanja u području prirodnih znanosti (polja biologije, fizike, </w:t>
      </w:r>
      <w:proofErr w:type="spellStart"/>
      <w:r w:rsidRPr="00923BF3">
        <w:t>geoznanosti</w:t>
      </w:r>
      <w:proofErr w:type="spellEnd"/>
      <w:r w:rsidRPr="00923BF3">
        <w:t xml:space="preserve"> i kemije), biomedicine i zdravstva (polja temeljnih medicinskih znanosti, veterinarske medicine i farmacije) te u području tehničkih znanosti (polje elektrotehnike i računarstva). </w:t>
      </w:r>
    </w:p>
    <w:p w14:paraId="40A64508" w14:textId="46A854EE" w:rsidR="00812D56" w:rsidRPr="00923BF3" w:rsidRDefault="00812D56" w:rsidP="00812D56">
      <w:pPr>
        <w:jc w:val="both"/>
      </w:pPr>
      <w:r w:rsidRPr="00923BF3">
        <w:t>Navedena temeljna istraživanja financirana su pretežno kroz projekte Hrvatske zaklade za znanost (</w:t>
      </w:r>
      <w:proofErr w:type="spellStart"/>
      <w:r w:rsidRPr="00923BF3">
        <w:t>HrZZ</w:t>
      </w:r>
      <w:proofErr w:type="spellEnd"/>
      <w:r w:rsidRPr="00923BF3">
        <w:t xml:space="preserve">), kao i kroz projekte financirane od Europske unije te drugih međunarodnih organizacija. Iskustva u vođenju i administriranju europskih projekata stjecana su u posljednjih dvadesetak godina sudjelovanjem u Okvirnim programima za istraživanje i tehnologijski razvoj. Na Institutu se trenutno provodi oko 250 kompetitivnih znanstvenih domaćih i međunarodnih projekata, od kojih je ugovoreno </w:t>
      </w:r>
      <w:r w:rsidR="00174545" w:rsidRPr="00923BF3">
        <w:t xml:space="preserve">116 </w:t>
      </w:r>
      <w:r w:rsidR="00573FB4" w:rsidRPr="00923BF3">
        <w:t xml:space="preserve">projekata </w:t>
      </w:r>
      <w:proofErr w:type="spellStart"/>
      <w:r w:rsidR="00573FB4" w:rsidRPr="00923BF3">
        <w:t>HrZZ</w:t>
      </w:r>
      <w:proofErr w:type="spellEnd"/>
      <w:r w:rsidRPr="00923BF3">
        <w:t>, 2</w:t>
      </w:r>
      <w:r w:rsidR="00193DF8" w:rsidRPr="00923BF3">
        <w:t>3</w:t>
      </w:r>
      <w:r w:rsidRPr="00923BF3">
        <w:t xml:space="preserve"> projekt</w:t>
      </w:r>
      <w:r w:rsidR="00682C54" w:rsidRPr="00923BF3">
        <w:t>a</w:t>
      </w:r>
      <w:r w:rsidRPr="00923BF3">
        <w:t xml:space="preserve"> iz programa Obzor 2020, </w:t>
      </w:r>
      <w:r w:rsidR="00193DF8" w:rsidRPr="00923BF3">
        <w:t>4</w:t>
      </w:r>
      <w:r w:rsidRPr="00923BF3">
        <w:t xml:space="preserve"> projekata </w:t>
      </w:r>
      <w:proofErr w:type="spellStart"/>
      <w:r w:rsidRPr="00923BF3">
        <w:t>Interreg</w:t>
      </w:r>
      <w:proofErr w:type="spellEnd"/>
      <w:r w:rsidRPr="00923BF3">
        <w:t xml:space="preserve">, </w:t>
      </w:r>
      <w:r w:rsidR="00CD1CF9" w:rsidRPr="00923BF3">
        <w:t>3</w:t>
      </w:r>
      <w:r w:rsidR="001B3C27" w:rsidRPr="00923BF3">
        <w:t>8</w:t>
      </w:r>
      <w:r w:rsidRPr="00923BF3">
        <w:t xml:space="preserve"> strukturnih projekata, kao i niz drugih projekata, poput NSF, SNSF, DAAD, OAD, ICGEB, COGITO i drugih inozemnih znanstvenih zaklada. </w:t>
      </w:r>
      <w:r w:rsidR="00D043CA" w:rsidRPr="00923BF3">
        <w:t>Udio</w:t>
      </w:r>
      <w:r w:rsidRPr="00923BF3">
        <w:t xml:space="preserve"> prihoda od projek</w:t>
      </w:r>
      <w:r w:rsidR="009B2775" w:rsidRPr="00923BF3">
        <w:t xml:space="preserve">ata u prihodima IRB-a kontinuirano </w:t>
      </w:r>
      <w:r w:rsidR="00D043CA" w:rsidRPr="00923BF3">
        <w:t xml:space="preserve">se </w:t>
      </w:r>
      <w:r w:rsidRPr="00923BF3">
        <w:t>poveća</w:t>
      </w:r>
      <w:r w:rsidR="009B2775" w:rsidRPr="00923BF3">
        <w:t>va</w:t>
      </w:r>
      <w:r w:rsidRPr="00923BF3">
        <w:t xml:space="preserve">. </w:t>
      </w:r>
      <w:r w:rsidR="00D043CA" w:rsidRPr="00923BF3">
        <w:t>Posebno treba istaknuti da je u provedbi kapitalni znanstveno-infrastrukturni projekt O-ZIP koji obuhvaća unaprjeđenje i rekonstrukciju postojećih sadržaja IRB-a za istraživanje i razvoj, izgradnju novih sadržaja za istraživanje u ključnim prioritetnim područjima, te nabavu i instalaciju znanstvene opreme potrebne za provedbu aktivnosti istraživanja i razvoja.</w:t>
      </w:r>
    </w:p>
    <w:p w14:paraId="45B314E7" w14:textId="0EB9E431" w:rsidR="00812D56" w:rsidRPr="00923BF3" w:rsidRDefault="00812D56" w:rsidP="00812D56">
      <w:pPr>
        <w:jc w:val="both"/>
      </w:pPr>
      <w:r w:rsidRPr="00923BF3">
        <w:t xml:space="preserve">Značajan dio aktivnosti </w:t>
      </w:r>
      <w:r w:rsidR="005A1774" w:rsidRPr="00923BF3">
        <w:t xml:space="preserve">IRB </w:t>
      </w:r>
      <w:r w:rsidRPr="00923BF3">
        <w:t xml:space="preserve">provodi i za potrebe tržišta. Financijski udio ovih aktivnosti u prihodu IRB-a varira iz godine u godinu (20-40 ugovorenih projekata godišnje). Svojim istraživačkim kapacitetima, znanjem i izvrsnošću </w:t>
      </w:r>
      <w:r w:rsidR="005A1774" w:rsidRPr="00923BF3">
        <w:t xml:space="preserve">IRB </w:t>
      </w:r>
      <w:r w:rsidRPr="00923BF3">
        <w:t xml:space="preserve">preuzima ulogu ključnog industrijskog i gospodarskog partnera u RH u područjima od nacionalnog interesa. </w:t>
      </w:r>
      <w:r w:rsidR="00573FB4" w:rsidRPr="00923BF3">
        <w:t xml:space="preserve">Multidisciplinarnost je jedna od ključnih snaga </w:t>
      </w:r>
      <w:r w:rsidR="005A1774" w:rsidRPr="00923BF3">
        <w:t>IRB-a</w:t>
      </w:r>
      <w:r w:rsidR="00573FB4" w:rsidRPr="00923BF3">
        <w:t>, koja omogućava cjelovita rješenja za široki spektar društveno važnih tema.</w:t>
      </w:r>
    </w:p>
    <w:p w14:paraId="0235C953" w14:textId="5596E976" w:rsidR="00812D56" w:rsidRPr="00923BF3" w:rsidRDefault="00812D56" w:rsidP="00812D56">
      <w:pPr>
        <w:jc w:val="both"/>
      </w:pPr>
      <w:r w:rsidRPr="00923BF3">
        <w:t xml:space="preserve">Istaknuti istraživači i/ili laboratoriji </w:t>
      </w:r>
      <w:r w:rsidR="005A1774" w:rsidRPr="00923BF3">
        <w:t xml:space="preserve">IRB-a </w:t>
      </w:r>
      <w:r w:rsidRPr="00923BF3">
        <w:t xml:space="preserve">stekli su značajnu međunarodnu prepoznatljivost znanstvenim radom na svjetskoj razini. Pored navedenog, IRB daje prioritet mobilnosti istraživača, pri čemu valja istaknuti činjenicu da je značajno povećan broj ulazne i izlazne mobilnosti. </w:t>
      </w:r>
      <w:r w:rsidR="00D043CA" w:rsidRPr="00923BF3">
        <w:t>B</w:t>
      </w:r>
      <w:r w:rsidRPr="00923BF3">
        <w:t xml:space="preserve">roj stranih istraživača zaposlenih na znanstvenim radnim mjestima </w:t>
      </w:r>
      <w:r w:rsidR="00D043CA" w:rsidRPr="00923BF3">
        <w:t xml:space="preserve">se </w:t>
      </w:r>
      <w:r w:rsidRPr="00923BF3">
        <w:t>utrostručio u 2018. godini u odnosu na prethodno razdoblje</w:t>
      </w:r>
      <w:r w:rsidR="00D043CA" w:rsidRPr="00923BF3">
        <w:t xml:space="preserve"> i taj se</w:t>
      </w:r>
      <w:r w:rsidRPr="00923BF3">
        <w:t xml:space="preserve"> trend nastavlja dalje.</w:t>
      </w:r>
    </w:p>
    <w:p w14:paraId="64791BBD" w14:textId="1F04BF78" w:rsidR="00812D56" w:rsidRPr="00923BF3" w:rsidRDefault="00812D56" w:rsidP="00812D56">
      <w:pPr>
        <w:jc w:val="both"/>
      </w:pPr>
      <w:r w:rsidRPr="00923BF3">
        <w:t>Uz navedeno, znanstvenici IRB-a aktivno sudjeluju u izvođenju dodiplomske i poslijediplomske nastave u suradnji s brojnim sveučilištima u RH. I</w:t>
      </w:r>
      <w:r w:rsidR="00992226">
        <w:t>RB</w:t>
      </w:r>
      <w:r w:rsidRPr="00923BF3">
        <w:t xml:space="preserve"> je također vodeća znanstvena institucija u RH po broju radova objavljenih u međunarodnim znanstvenim časopisima, posebno u kategoriji najprestižnijih časopisa te se godišnji broj znanstvenih radova znanstvenika IRB-a </w:t>
      </w:r>
      <w:r w:rsidR="00860FDB" w:rsidRPr="00923BF3">
        <w:t xml:space="preserve">značajno </w:t>
      </w:r>
      <w:r w:rsidRPr="00923BF3">
        <w:t>poveća</w:t>
      </w:r>
      <w:r w:rsidR="00860FDB" w:rsidRPr="00923BF3">
        <w:t xml:space="preserve">o, </w:t>
      </w:r>
      <w:r w:rsidR="004C7452">
        <w:t>uz čak oko 400</w:t>
      </w:r>
      <w:r w:rsidR="00860FDB" w:rsidRPr="00923BF3">
        <w:t xml:space="preserve"> </w:t>
      </w:r>
      <w:r w:rsidR="00860FDB" w:rsidRPr="00923BF3">
        <w:lastRenderedPageBreak/>
        <w:t>radova</w:t>
      </w:r>
      <w:r w:rsidR="004C7452">
        <w:t xml:space="preserve"> godišnje</w:t>
      </w:r>
      <w:r w:rsidR="00860FDB" w:rsidRPr="00923BF3">
        <w:t xml:space="preserve"> iz područja Q1 predmetne kategorije prema bazi </w:t>
      </w:r>
      <w:proofErr w:type="spellStart"/>
      <w:r w:rsidR="00860FDB" w:rsidRPr="00923BF3">
        <w:t>WoSCC</w:t>
      </w:r>
      <w:proofErr w:type="spellEnd"/>
      <w:r w:rsidR="00860FDB" w:rsidRPr="00923BF3">
        <w:t xml:space="preserve"> </w:t>
      </w:r>
      <w:r w:rsidR="004C7452">
        <w:t xml:space="preserve">(više od jedan </w:t>
      </w:r>
      <w:r w:rsidR="00860FDB" w:rsidRPr="00923BF3">
        <w:t>po znanstveniku</w:t>
      </w:r>
      <w:r w:rsidR="004C7452">
        <w:t>)</w:t>
      </w:r>
      <w:r w:rsidR="00860FDB" w:rsidRPr="00923BF3">
        <w:t>.</w:t>
      </w:r>
      <w:r w:rsidRPr="00923BF3">
        <w:t xml:space="preserve"> </w:t>
      </w:r>
    </w:p>
    <w:p w14:paraId="152A1069" w14:textId="4D6188D4" w:rsidR="00812D56" w:rsidRPr="00923BF3" w:rsidRDefault="00812D56" w:rsidP="00812D56">
      <w:pPr>
        <w:jc w:val="both"/>
      </w:pPr>
      <w:r w:rsidRPr="00923BF3">
        <w:t xml:space="preserve">Osim značajnih znanstvenih rezultata i brojnih publikacija važno je naglasiti da su provođenjem navedenih projekata jačali i administrativni kapaciteti posebice Odjel za projekte i transfer znanja koji pruža stručnu i tehničku pomoć u pripremi i provedbi administrativno vrlo zahtjevnih projekata, kao i Odjel za investicijsku izgradnju kao nužan preduvjet za provođenje projekata financiranih iz strukturnih fondova. Ured za odnose s javnošću </w:t>
      </w:r>
      <w:r w:rsidR="00923BF3">
        <w:t>IRB</w:t>
      </w:r>
      <w:r w:rsidR="00923BF3">
        <w:noBreakHyphen/>
      </w:r>
      <w:r w:rsidRPr="00923BF3">
        <w:t xml:space="preserve">a vrlo je aktivan na popularizaciji znanosti te tradicionalno organizira Otvoreni dan </w:t>
      </w:r>
      <w:r w:rsidR="005A1774" w:rsidRPr="00923BF3">
        <w:t xml:space="preserve">IRB-a </w:t>
      </w:r>
      <w:r w:rsidRPr="00923BF3">
        <w:t xml:space="preserve">i održava intenzivnu komunikaciju s medijima. Uz navedeno, na </w:t>
      </w:r>
      <w:r w:rsidR="005A1774" w:rsidRPr="00923BF3">
        <w:t xml:space="preserve">IRB-u </w:t>
      </w:r>
      <w:r w:rsidRPr="00923BF3">
        <w:t xml:space="preserve">je smještena kapitalna oprema u vrijednosti </w:t>
      </w:r>
      <w:r w:rsidR="00150CF3">
        <w:t>većoj od</w:t>
      </w:r>
      <w:r w:rsidR="00150CF3" w:rsidRPr="00923BF3">
        <w:t xml:space="preserve"> </w:t>
      </w:r>
      <w:r w:rsidRPr="00923BF3">
        <w:t xml:space="preserve">100 milijuna kuna, </w:t>
      </w:r>
      <w:r w:rsidR="004A5FBD" w:rsidRPr="00923BF3">
        <w:t>što čini preko 50</w:t>
      </w:r>
      <w:r w:rsidR="00150CF3">
        <w:t> </w:t>
      </w:r>
      <w:r w:rsidR="004A5FBD" w:rsidRPr="00923BF3">
        <w:t>% ukupne znanstveno-istraživačke opreme u RH</w:t>
      </w:r>
      <w:r w:rsidRPr="00923BF3">
        <w:t>.</w:t>
      </w:r>
    </w:p>
    <w:p w14:paraId="09C44219" w14:textId="77777777" w:rsidR="00EF05CF" w:rsidRPr="00923BF3" w:rsidRDefault="00EF05CF"/>
    <w:p w14:paraId="4928642A" w14:textId="77777777" w:rsidR="00EF05CF" w:rsidRPr="00923BF3" w:rsidRDefault="002C1F90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923BF3">
        <w:rPr>
          <w:b/>
          <w:sz w:val="28"/>
        </w:rPr>
        <w:t>A622000 REDOVNA DJELATNOST JAVNIH INSTITUTA</w:t>
      </w:r>
      <w:r w:rsidR="00A94A23" w:rsidRPr="00923BF3">
        <w:rPr>
          <w:b/>
          <w:sz w:val="28"/>
        </w:rPr>
        <w:t xml:space="preserve"> </w:t>
      </w:r>
    </w:p>
    <w:p w14:paraId="2D978A1B" w14:textId="77777777" w:rsidR="00EF05CF" w:rsidRPr="00923BF3" w:rsidRDefault="00EF05CF" w:rsidP="00EF05CF">
      <w:pPr>
        <w:spacing w:after="0"/>
        <w:jc w:val="both"/>
        <w:rPr>
          <w:i/>
        </w:rPr>
      </w:pPr>
      <w:r w:rsidRPr="00923BF3">
        <w:rPr>
          <w:i/>
        </w:rPr>
        <w:t>Zakonske i druge pravne osnove</w:t>
      </w:r>
    </w:p>
    <w:p w14:paraId="299A0866" w14:textId="77777777" w:rsidR="00AB2566" w:rsidRPr="00923BF3" w:rsidRDefault="00AB2566" w:rsidP="00EF05CF">
      <w:pPr>
        <w:spacing w:after="0"/>
        <w:jc w:val="both"/>
        <w:rPr>
          <w:i/>
        </w:rPr>
      </w:pPr>
    </w:p>
    <w:p w14:paraId="1540FBB0" w14:textId="245C855D" w:rsidR="00AB2566" w:rsidRPr="00923BF3" w:rsidRDefault="00AB2566" w:rsidP="00EF05CF">
      <w:pPr>
        <w:spacing w:after="0"/>
        <w:jc w:val="both"/>
      </w:pPr>
      <w:r w:rsidRPr="00923BF3">
        <w:t xml:space="preserve">Zakon o ustanovama, Zakon o znanstvenoj djelatnosti i visokom obrazovanju, Zakon o proračunu, Zakon o izvršavanju Državnog proračuna Republike Hrvatske za 2021. godinu, Zakon o javnoj nabavi, Zakon o plaćama u javnim službama, Zakon o radu, Zakon o porezu na dodanu vrijednost, Pravilnik o proračunskom računovodstvu i računskom planu, Uredbu o nazivima radnih mjesta i koeficijentima složenosti poslova u javnim službama, Pravilnik o financijskom izvještavanju u proračunskom računovodstvu, Temeljni kolektivni ugovor za službenike i namještenike u javnim službama, Kolektivni ugovor za znanost i visoko obrazovanje, te druge zakoni i propisi koji uređuju područje i djelokrug rada </w:t>
      </w:r>
      <w:r w:rsidR="00923BF3">
        <w:t>IRB</w:t>
      </w:r>
      <w:r w:rsidR="00923BF3">
        <w:noBreakHyphen/>
      </w:r>
      <w:r w:rsidRPr="00923BF3">
        <w:t>a, Statut Instituta Ruđer Bošković, Strategij</w:t>
      </w:r>
      <w:r w:rsidR="00C64073" w:rsidRPr="00923BF3">
        <w:t>a</w:t>
      </w:r>
      <w:r w:rsidRPr="00923BF3">
        <w:t xml:space="preserve"> razvoja Instituta Ruđer Bošković 2017.-2023., kao i ostali važeći pravilnici I</w:t>
      </w:r>
      <w:r w:rsidR="00C008E4" w:rsidRPr="00923BF3">
        <w:t>RB-</w:t>
      </w:r>
      <w:r w:rsidRPr="00923BF3">
        <w:t>a.</w:t>
      </w:r>
    </w:p>
    <w:p w14:paraId="79043F1D" w14:textId="77777777" w:rsidR="00C64073" w:rsidRPr="00923BF3" w:rsidRDefault="00C64073" w:rsidP="00EF05CF">
      <w:pPr>
        <w:spacing w:after="0"/>
        <w:jc w:val="both"/>
      </w:pPr>
    </w:p>
    <w:p w14:paraId="32F633DF" w14:textId="77777777" w:rsidR="00C64073" w:rsidRPr="00923BF3" w:rsidRDefault="00C64073" w:rsidP="00EF05CF">
      <w:pPr>
        <w:spacing w:after="0"/>
        <w:jc w:val="both"/>
      </w:pPr>
    </w:p>
    <w:p w14:paraId="2A30C110" w14:textId="67245E51" w:rsidR="002C1F90" w:rsidRPr="009836DF" w:rsidRDefault="009836DF" w:rsidP="00AB2566">
      <w:pPr>
        <w:jc w:val="both"/>
      </w:pPr>
      <w:r w:rsidRPr="009836DF">
        <w:t>Sredstva se planiraju se sukladno limitu od strane nadležne proračunske institucije:</w:t>
      </w: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1359"/>
        <w:gridCol w:w="1482"/>
        <w:gridCol w:w="1483"/>
        <w:gridCol w:w="1483"/>
        <w:gridCol w:w="1483"/>
        <w:gridCol w:w="1483"/>
        <w:gridCol w:w="808"/>
      </w:tblGrid>
      <w:tr w:rsidR="00D94EE1" w:rsidRPr="00923BF3" w14:paraId="337CB38E" w14:textId="77777777" w:rsidTr="00651C6A">
        <w:tc>
          <w:tcPr>
            <w:tcW w:w="1359" w:type="dxa"/>
            <w:shd w:val="clear" w:color="auto" w:fill="D0CECE" w:themeFill="background2" w:themeFillShade="E6"/>
          </w:tcPr>
          <w:p w14:paraId="2B6B4E7E" w14:textId="77777777" w:rsidR="00EF05CF" w:rsidRPr="00923BF3" w:rsidRDefault="00EF05CF" w:rsidP="00A94A23">
            <w:pPr>
              <w:jc w:val="both"/>
            </w:pPr>
          </w:p>
          <w:p w14:paraId="4EAEFCC8" w14:textId="77777777" w:rsidR="00EF05CF" w:rsidRPr="00923BF3" w:rsidRDefault="00EF05CF" w:rsidP="00A94A23">
            <w:pPr>
              <w:jc w:val="both"/>
            </w:pPr>
          </w:p>
        </w:tc>
        <w:tc>
          <w:tcPr>
            <w:tcW w:w="1482" w:type="dxa"/>
            <w:shd w:val="clear" w:color="auto" w:fill="D0CECE" w:themeFill="background2" w:themeFillShade="E6"/>
            <w:vAlign w:val="center"/>
          </w:tcPr>
          <w:p w14:paraId="2A2469A9" w14:textId="77777777" w:rsidR="00EF05CF" w:rsidRPr="00923BF3" w:rsidRDefault="00EF05CF" w:rsidP="00AB2566">
            <w:pPr>
              <w:jc w:val="center"/>
            </w:pPr>
            <w:r w:rsidRPr="00923BF3">
              <w:t>Izvršenje 20</w:t>
            </w:r>
            <w:r w:rsidR="00AB2566" w:rsidRPr="00923BF3">
              <w:t>20</w:t>
            </w:r>
            <w:r w:rsidRPr="00923BF3">
              <w:t>.</w:t>
            </w:r>
          </w:p>
        </w:tc>
        <w:tc>
          <w:tcPr>
            <w:tcW w:w="1483" w:type="dxa"/>
            <w:shd w:val="clear" w:color="auto" w:fill="D0CECE" w:themeFill="background2" w:themeFillShade="E6"/>
            <w:vAlign w:val="center"/>
          </w:tcPr>
          <w:p w14:paraId="51F64C8A" w14:textId="77777777" w:rsidR="00EF05CF" w:rsidRPr="00923BF3" w:rsidRDefault="00EF05CF" w:rsidP="00AB2566">
            <w:pPr>
              <w:jc w:val="center"/>
            </w:pPr>
            <w:r w:rsidRPr="00923BF3">
              <w:t>Plan 20</w:t>
            </w:r>
            <w:r w:rsidR="0041630D" w:rsidRPr="00923BF3">
              <w:t>2</w:t>
            </w:r>
            <w:r w:rsidR="00AB2566" w:rsidRPr="00923BF3">
              <w:t>1</w:t>
            </w:r>
            <w:r w:rsidRPr="00923BF3">
              <w:t>.</w:t>
            </w:r>
          </w:p>
        </w:tc>
        <w:tc>
          <w:tcPr>
            <w:tcW w:w="1483" w:type="dxa"/>
            <w:shd w:val="clear" w:color="auto" w:fill="D0CECE" w:themeFill="background2" w:themeFillShade="E6"/>
            <w:vAlign w:val="center"/>
          </w:tcPr>
          <w:p w14:paraId="70E3234B" w14:textId="77777777" w:rsidR="00EF05CF" w:rsidRPr="00923BF3" w:rsidRDefault="00EF05CF" w:rsidP="00AB2566">
            <w:pPr>
              <w:jc w:val="center"/>
            </w:pPr>
            <w:r w:rsidRPr="00923BF3">
              <w:t>Plan 202</w:t>
            </w:r>
            <w:r w:rsidR="00AB2566" w:rsidRPr="00923BF3">
              <w:t>2</w:t>
            </w:r>
            <w:r w:rsidRPr="00923BF3">
              <w:t>.</w:t>
            </w:r>
          </w:p>
        </w:tc>
        <w:tc>
          <w:tcPr>
            <w:tcW w:w="1483" w:type="dxa"/>
            <w:shd w:val="clear" w:color="auto" w:fill="D0CECE" w:themeFill="background2" w:themeFillShade="E6"/>
            <w:vAlign w:val="center"/>
          </w:tcPr>
          <w:p w14:paraId="54CDFA4B" w14:textId="77777777" w:rsidR="00EF05CF" w:rsidRPr="00923BF3" w:rsidRDefault="00EF05CF" w:rsidP="00AB2566">
            <w:pPr>
              <w:jc w:val="center"/>
            </w:pPr>
            <w:r w:rsidRPr="00923BF3">
              <w:t>Plan 202</w:t>
            </w:r>
            <w:r w:rsidR="00AB2566" w:rsidRPr="00923BF3">
              <w:t>3</w:t>
            </w:r>
            <w:r w:rsidRPr="00923BF3">
              <w:t>.</w:t>
            </w:r>
          </w:p>
        </w:tc>
        <w:tc>
          <w:tcPr>
            <w:tcW w:w="1483" w:type="dxa"/>
            <w:shd w:val="clear" w:color="auto" w:fill="D0CECE" w:themeFill="background2" w:themeFillShade="E6"/>
            <w:vAlign w:val="center"/>
          </w:tcPr>
          <w:p w14:paraId="7D07E76F" w14:textId="77777777" w:rsidR="00EF05CF" w:rsidRPr="00923BF3" w:rsidRDefault="00EF05CF" w:rsidP="00AB2566">
            <w:pPr>
              <w:jc w:val="center"/>
            </w:pPr>
            <w:r w:rsidRPr="00923BF3">
              <w:t>Plan 202</w:t>
            </w:r>
            <w:r w:rsidR="00AB2566" w:rsidRPr="00923BF3">
              <w:t>4</w:t>
            </w:r>
            <w:r w:rsidRPr="00923BF3">
              <w:t>.</w:t>
            </w:r>
          </w:p>
        </w:tc>
        <w:tc>
          <w:tcPr>
            <w:tcW w:w="808" w:type="dxa"/>
            <w:shd w:val="clear" w:color="auto" w:fill="D0CECE" w:themeFill="background2" w:themeFillShade="E6"/>
            <w:vAlign w:val="center"/>
          </w:tcPr>
          <w:p w14:paraId="33468583" w14:textId="77777777" w:rsidR="00EF05CF" w:rsidRPr="00923BF3" w:rsidRDefault="00EF05CF" w:rsidP="00EB50DF">
            <w:pPr>
              <w:jc w:val="center"/>
            </w:pPr>
            <w:r w:rsidRPr="00923BF3">
              <w:t xml:space="preserve">Indeks </w:t>
            </w:r>
            <w:r w:rsidR="00A04487" w:rsidRPr="00923BF3">
              <w:t>2</w:t>
            </w:r>
            <w:r w:rsidR="00EB50DF" w:rsidRPr="00923BF3">
              <w:t>2</w:t>
            </w:r>
            <w:r w:rsidR="00A04487" w:rsidRPr="00923BF3">
              <w:t>/2</w:t>
            </w:r>
            <w:r w:rsidR="00EB50DF" w:rsidRPr="00923BF3">
              <w:t>1</w:t>
            </w:r>
            <w:r w:rsidRPr="00923BF3">
              <w:t>.</w:t>
            </w:r>
          </w:p>
        </w:tc>
      </w:tr>
      <w:tr w:rsidR="00651C6A" w:rsidRPr="00923BF3" w14:paraId="67C820B9" w14:textId="77777777" w:rsidTr="00651C6A">
        <w:tc>
          <w:tcPr>
            <w:tcW w:w="1359" w:type="dxa"/>
          </w:tcPr>
          <w:p w14:paraId="52011491" w14:textId="77777777" w:rsidR="00651C6A" w:rsidRPr="00923BF3" w:rsidRDefault="00651C6A" w:rsidP="00651C6A">
            <w:r w:rsidRPr="00923BF3">
              <w:t>A622000 REDOVNA DJELATNOST JAVNIH INSTITUTA</w:t>
            </w:r>
          </w:p>
        </w:tc>
        <w:tc>
          <w:tcPr>
            <w:tcW w:w="1482" w:type="dxa"/>
            <w:vAlign w:val="center"/>
          </w:tcPr>
          <w:p w14:paraId="0E7EF18B" w14:textId="13446AED" w:rsidR="00651C6A" w:rsidRPr="00923BF3" w:rsidRDefault="00651C6A" w:rsidP="00651C6A">
            <w:pPr>
              <w:ind w:left="-48" w:right="-113"/>
              <w:jc w:val="center"/>
            </w:pPr>
            <w:r w:rsidRPr="00923BF3">
              <w:t>133.655.777 kn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3705266E" w14:textId="42C6C616" w:rsidR="00651C6A" w:rsidRPr="00923BF3" w:rsidRDefault="00651C6A" w:rsidP="00651C6A">
            <w:pPr>
              <w:ind w:left="-85" w:right="-113"/>
              <w:jc w:val="center"/>
            </w:pPr>
            <w:r w:rsidRPr="00923BF3">
              <w:t>126.520.947 kn</w:t>
            </w:r>
          </w:p>
        </w:tc>
        <w:tc>
          <w:tcPr>
            <w:tcW w:w="1483" w:type="dxa"/>
          </w:tcPr>
          <w:p w14:paraId="7C1CDBC1" w14:textId="77777777" w:rsidR="00651C6A" w:rsidRPr="009836DF" w:rsidRDefault="00651C6A" w:rsidP="00651C6A">
            <w:pPr>
              <w:ind w:left="-85" w:right="-113"/>
            </w:pPr>
          </w:p>
          <w:p w14:paraId="6D0340BF" w14:textId="77777777" w:rsidR="00651C6A" w:rsidRPr="009836DF" w:rsidRDefault="00651C6A" w:rsidP="00651C6A">
            <w:pPr>
              <w:ind w:left="-85" w:right="-113"/>
            </w:pPr>
          </w:p>
          <w:p w14:paraId="5BA027FF" w14:textId="6AAF9565" w:rsidR="00651C6A" w:rsidRPr="009836DF" w:rsidRDefault="00651C6A" w:rsidP="00651C6A">
            <w:pPr>
              <w:ind w:left="-85" w:right="-113"/>
            </w:pPr>
            <w:r w:rsidRPr="009836DF">
              <w:t xml:space="preserve">146.888.810 kn </w:t>
            </w:r>
          </w:p>
        </w:tc>
        <w:tc>
          <w:tcPr>
            <w:tcW w:w="1483" w:type="dxa"/>
          </w:tcPr>
          <w:p w14:paraId="632A952E" w14:textId="77777777" w:rsidR="00651C6A" w:rsidRPr="009836DF" w:rsidRDefault="00651C6A" w:rsidP="00651C6A">
            <w:pPr>
              <w:ind w:left="-85" w:right="-113"/>
            </w:pPr>
          </w:p>
          <w:p w14:paraId="228D67BE" w14:textId="77777777" w:rsidR="00651C6A" w:rsidRPr="009836DF" w:rsidRDefault="00651C6A" w:rsidP="00651C6A">
            <w:pPr>
              <w:ind w:left="-85" w:right="-113"/>
            </w:pPr>
          </w:p>
          <w:p w14:paraId="2A2B39E7" w14:textId="06310B5B" w:rsidR="00651C6A" w:rsidRPr="009836DF" w:rsidRDefault="00651C6A" w:rsidP="00651C6A">
            <w:pPr>
              <w:ind w:left="-85" w:right="-113"/>
            </w:pPr>
            <w:r w:rsidRPr="009836DF">
              <w:t>146.888.810 kn</w:t>
            </w:r>
          </w:p>
        </w:tc>
        <w:tc>
          <w:tcPr>
            <w:tcW w:w="1483" w:type="dxa"/>
          </w:tcPr>
          <w:p w14:paraId="0E47EDC2" w14:textId="77777777" w:rsidR="00651C6A" w:rsidRPr="009836DF" w:rsidRDefault="00651C6A" w:rsidP="00651C6A">
            <w:pPr>
              <w:ind w:left="-85" w:right="-113"/>
            </w:pPr>
          </w:p>
          <w:p w14:paraId="6817F0FD" w14:textId="77777777" w:rsidR="00651C6A" w:rsidRPr="009836DF" w:rsidRDefault="00651C6A" w:rsidP="00651C6A">
            <w:pPr>
              <w:ind w:left="-85" w:right="-113"/>
            </w:pPr>
          </w:p>
          <w:p w14:paraId="57592BB5" w14:textId="642C1BC3" w:rsidR="00651C6A" w:rsidRPr="009836DF" w:rsidRDefault="00651C6A" w:rsidP="009836DF">
            <w:pPr>
              <w:ind w:left="-85" w:right="-113"/>
            </w:pPr>
            <w:r w:rsidRPr="009836DF">
              <w:t>146.888.811 kn</w:t>
            </w:r>
          </w:p>
        </w:tc>
        <w:tc>
          <w:tcPr>
            <w:tcW w:w="808" w:type="dxa"/>
            <w:vAlign w:val="center"/>
          </w:tcPr>
          <w:p w14:paraId="12EEA1F6" w14:textId="6CE22537" w:rsidR="00651C6A" w:rsidRPr="009836DF" w:rsidRDefault="00651C6A" w:rsidP="00651C6A">
            <w:pPr>
              <w:jc w:val="center"/>
            </w:pPr>
            <w:r w:rsidRPr="009836DF">
              <w:t>1,16</w:t>
            </w:r>
          </w:p>
        </w:tc>
      </w:tr>
    </w:tbl>
    <w:p w14:paraId="4D76D1DB" w14:textId="77777777" w:rsidR="003D5B1C" w:rsidRPr="00CE4F74" w:rsidRDefault="003D5B1C" w:rsidP="00EF05CF">
      <w:pPr>
        <w:spacing w:before="240"/>
        <w:jc w:val="both"/>
      </w:pPr>
      <w:r w:rsidRPr="00CE4F74">
        <w:t xml:space="preserve">Ova aktivnost, financirana je iz izvora 11 Opći prihodi i primici. </w:t>
      </w:r>
    </w:p>
    <w:p w14:paraId="039C488E" w14:textId="625D9686" w:rsidR="00EF05CF" w:rsidRPr="00CE4F74" w:rsidRDefault="003D5B1C" w:rsidP="00EF05CF">
      <w:pPr>
        <w:spacing w:before="240"/>
        <w:jc w:val="both"/>
      </w:pPr>
      <w:r w:rsidRPr="00CE4F74">
        <w:t>Provodi se svake godine te se</w:t>
      </w:r>
      <w:r w:rsidR="00EF05CF" w:rsidRPr="00CE4F74">
        <w:t xml:space="preserve"> sastoji od sljedećih elemenata:</w:t>
      </w:r>
    </w:p>
    <w:p w14:paraId="20FFBFD4" w14:textId="09E332EC" w:rsidR="009D60AE" w:rsidRPr="00923BF3" w:rsidRDefault="009A441A" w:rsidP="009D60AE">
      <w:pPr>
        <w:pStyle w:val="ListParagraph"/>
        <w:numPr>
          <w:ilvl w:val="0"/>
          <w:numId w:val="42"/>
        </w:numPr>
        <w:jc w:val="both"/>
      </w:pPr>
      <w:r w:rsidRPr="00923BF3">
        <w:t xml:space="preserve">Plaće </w:t>
      </w:r>
      <w:r w:rsidR="009D60AE" w:rsidRPr="00923BF3">
        <w:t>za redovan rad</w:t>
      </w:r>
    </w:p>
    <w:p w14:paraId="0E6EEDB4" w14:textId="77777777" w:rsidR="009D60AE" w:rsidRPr="00923BF3" w:rsidRDefault="009D60AE" w:rsidP="009D60AE">
      <w:pPr>
        <w:pStyle w:val="ListParagraph"/>
        <w:numPr>
          <w:ilvl w:val="0"/>
          <w:numId w:val="42"/>
        </w:numPr>
        <w:jc w:val="both"/>
      </w:pPr>
      <w:r w:rsidRPr="00923BF3">
        <w:t>Ostali rashodi za zaposlene</w:t>
      </w:r>
    </w:p>
    <w:p w14:paraId="50A1C305" w14:textId="77777777" w:rsidR="009D60AE" w:rsidRPr="00923BF3" w:rsidRDefault="009D60AE" w:rsidP="009D60AE">
      <w:pPr>
        <w:pStyle w:val="ListParagraph"/>
        <w:numPr>
          <w:ilvl w:val="0"/>
          <w:numId w:val="42"/>
        </w:numPr>
        <w:jc w:val="both"/>
      </w:pPr>
      <w:r w:rsidRPr="00923BF3">
        <w:t>Doprinosi za obvezno zdravstveno osiguranje</w:t>
      </w:r>
    </w:p>
    <w:p w14:paraId="1D981FEB" w14:textId="454838EB" w:rsidR="009A441A" w:rsidRDefault="009D60AE" w:rsidP="009D60AE">
      <w:pPr>
        <w:pStyle w:val="ListParagraph"/>
        <w:numPr>
          <w:ilvl w:val="0"/>
          <w:numId w:val="42"/>
        </w:numPr>
        <w:jc w:val="both"/>
      </w:pPr>
      <w:r w:rsidRPr="00923BF3">
        <w:t xml:space="preserve">Naknade za prijevoz, za rad na terenu i odvojeni život </w:t>
      </w:r>
    </w:p>
    <w:p w14:paraId="7EBC5F77" w14:textId="5E405485" w:rsidR="009836DF" w:rsidRDefault="009836DF">
      <w:r>
        <w:br w:type="page"/>
      </w:r>
    </w:p>
    <w:p w14:paraId="64F75140" w14:textId="77777777" w:rsidR="009836DF" w:rsidRPr="00923BF3" w:rsidRDefault="009836DF" w:rsidP="009836DF">
      <w:pPr>
        <w:jc w:val="both"/>
      </w:pPr>
    </w:p>
    <w:p w14:paraId="39579F46" w14:textId="77777777" w:rsidR="00AE608B" w:rsidRPr="00923BF3" w:rsidRDefault="00AE608B" w:rsidP="00AE60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923BF3">
        <w:rPr>
          <w:b/>
          <w:sz w:val="28"/>
        </w:rPr>
        <w:t>A622002 PROGRAM USAVRŠAVANJA ZNANSTVENIH NOVAKA</w:t>
      </w:r>
    </w:p>
    <w:p w14:paraId="71860702" w14:textId="77777777" w:rsidR="00EB50DF" w:rsidRPr="00923BF3" w:rsidRDefault="00EB50DF" w:rsidP="00CE4F74">
      <w:pPr>
        <w:spacing w:after="0"/>
        <w:jc w:val="both"/>
        <w:rPr>
          <w:i/>
        </w:rPr>
      </w:pPr>
      <w:r w:rsidRPr="00923BF3">
        <w:rPr>
          <w:i/>
        </w:rPr>
        <w:t>Zakonske i druge pravne osnove</w:t>
      </w:r>
    </w:p>
    <w:p w14:paraId="3DC7DBFA" w14:textId="77777777" w:rsidR="00EB50DF" w:rsidRPr="00923BF3" w:rsidRDefault="00EB50DF" w:rsidP="00CE4F74">
      <w:pPr>
        <w:spacing w:after="0"/>
        <w:jc w:val="both"/>
        <w:rPr>
          <w:i/>
        </w:rPr>
      </w:pPr>
    </w:p>
    <w:p w14:paraId="374ED03A" w14:textId="708687BA" w:rsidR="00EB50DF" w:rsidRPr="00923BF3" w:rsidRDefault="00EB50DF" w:rsidP="00CE4F74">
      <w:pPr>
        <w:spacing w:after="0"/>
        <w:jc w:val="both"/>
      </w:pPr>
      <w:r w:rsidRPr="00923BF3">
        <w:t xml:space="preserve">Zakon o ustanovama, Zakon o znanstvenoj djelatnosti i visokom obrazovanju, Zakon o proračunu, Zakon o izvršavanju Državnog proračuna Republike Hrvatske za 2021. godinu, Zakon o javnoj nabavi, Zakon o plaćama u javnim službama, Zakon o radu, Zakon o porezu na dodanu vrijednost, Pravilnik o proračunskom računovodstvu i računskom planu, Uredbu o nazivima radnih mjesta i koeficijentima složenosti poslova u javnim službama, Pravilnik o financijskom izvještavanju u proračunskom računovodstvu, Temeljni kolektivni ugovor za službenike i namještenike u javnim službama, Kolektivni ugovor za znanost i visoko obrazovanje, te druge zakoni i propisi koji uređuju područje i djelokrug rada </w:t>
      </w:r>
      <w:r w:rsidR="00923BF3">
        <w:t>IRB</w:t>
      </w:r>
      <w:r w:rsidR="00923BF3">
        <w:noBreakHyphen/>
      </w:r>
      <w:r w:rsidRPr="00923BF3">
        <w:t xml:space="preserve">a, Statut Instituta Ruđer Bošković, Strategija razvoja Instituta Ruđer Bošković 2017.-2023., kao i ostali važeći pravilnici </w:t>
      </w:r>
      <w:r w:rsidR="00923BF3">
        <w:t>IRB</w:t>
      </w:r>
      <w:r w:rsidR="00923BF3">
        <w:noBreakHyphen/>
      </w:r>
      <w:r w:rsidRPr="00923BF3">
        <w:t>a.</w:t>
      </w:r>
    </w:p>
    <w:p w14:paraId="659702B5" w14:textId="37203CA2" w:rsidR="00AE608B" w:rsidRDefault="00AE608B" w:rsidP="00CE4F74">
      <w:pPr>
        <w:spacing w:after="0"/>
        <w:jc w:val="both"/>
        <w:rPr>
          <w:i/>
        </w:rPr>
      </w:pPr>
    </w:p>
    <w:p w14:paraId="6AC2F53B" w14:textId="7ABBF121" w:rsidR="009836DF" w:rsidRPr="009836DF" w:rsidRDefault="009836DF" w:rsidP="00CE4F74">
      <w:pPr>
        <w:spacing w:after="0"/>
        <w:jc w:val="both"/>
      </w:pPr>
      <w:r w:rsidRPr="009836DF">
        <w:t>Sredstva se planiraju se sukladno limitu od strane nadležne proračunske institucije: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650"/>
        <w:gridCol w:w="1464"/>
        <w:gridCol w:w="1417"/>
        <w:gridCol w:w="1276"/>
        <w:gridCol w:w="1276"/>
        <w:gridCol w:w="1276"/>
        <w:gridCol w:w="992"/>
      </w:tblGrid>
      <w:tr w:rsidR="00EB50DF" w:rsidRPr="00923BF3" w14:paraId="707A5358" w14:textId="77777777" w:rsidTr="00A5725E">
        <w:tc>
          <w:tcPr>
            <w:tcW w:w="1650" w:type="dxa"/>
            <w:shd w:val="clear" w:color="auto" w:fill="D0CECE" w:themeFill="background2" w:themeFillShade="E6"/>
          </w:tcPr>
          <w:p w14:paraId="6D4FB816" w14:textId="77777777" w:rsidR="00EB50DF" w:rsidRPr="00923BF3" w:rsidRDefault="00EB50DF" w:rsidP="00EB50DF">
            <w:pPr>
              <w:jc w:val="both"/>
            </w:pPr>
          </w:p>
          <w:p w14:paraId="26561822" w14:textId="77777777" w:rsidR="00EB50DF" w:rsidRPr="00923BF3" w:rsidRDefault="00EB50DF" w:rsidP="00EB50DF">
            <w:pPr>
              <w:jc w:val="both"/>
            </w:pPr>
          </w:p>
        </w:tc>
        <w:tc>
          <w:tcPr>
            <w:tcW w:w="1464" w:type="dxa"/>
            <w:shd w:val="clear" w:color="auto" w:fill="D0CECE" w:themeFill="background2" w:themeFillShade="E6"/>
            <w:vAlign w:val="center"/>
          </w:tcPr>
          <w:p w14:paraId="4FE898CE" w14:textId="77777777" w:rsidR="00EB50DF" w:rsidRPr="00923BF3" w:rsidRDefault="00EB50DF" w:rsidP="00EB50DF">
            <w:pPr>
              <w:jc w:val="center"/>
            </w:pPr>
            <w:r w:rsidRPr="00923BF3">
              <w:t>Izvršenje 2020.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293B097A" w14:textId="77777777" w:rsidR="00EB50DF" w:rsidRPr="00923BF3" w:rsidRDefault="00EB50DF" w:rsidP="00EB50DF">
            <w:pPr>
              <w:jc w:val="center"/>
            </w:pPr>
            <w:r w:rsidRPr="00923BF3">
              <w:t>Plan 2021.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8E763B6" w14:textId="77777777" w:rsidR="00EB50DF" w:rsidRPr="00923BF3" w:rsidRDefault="00EB50DF" w:rsidP="00EB50DF">
            <w:pPr>
              <w:jc w:val="center"/>
            </w:pPr>
            <w:r w:rsidRPr="00923BF3">
              <w:t>Plan 2022.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FE92784" w14:textId="77777777" w:rsidR="00EB50DF" w:rsidRPr="00923BF3" w:rsidRDefault="00EB50DF" w:rsidP="00EB50DF">
            <w:pPr>
              <w:jc w:val="center"/>
            </w:pPr>
            <w:r w:rsidRPr="00923BF3">
              <w:t>Plan 2023.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E9DCA18" w14:textId="77777777" w:rsidR="00EB50DF" w:rsidRPr="00923BF3" w:rsidRDefault="00EB50DF" w:rsidP="00EB50DF">
            <w:pPr>
              <w:jc w:val="center"/>
            </w:pPr>
            <w:r w:rsidRPr="00923BF3">
              <w:t>Plan 2024.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65EDE13" w14:textId="77777777" w:rsidR="00EB50DF" w:rsidRPr="00923BF3" w:rsidRDefault="00EB50DF" w:rsidP="00EB50DF">
            <w:pPr>
              <w:jc w:val="center"/>
            </w:pPr>
            <w:r w:rsidRPr="00923BF3">
              <w:t>Indeks 22./21.</w:t>
            </w:r>
          </w:p>
        </w:tc>
      </w:tr>
      <w:tr w:rsidR="00651C6A" w:rsidRPr="00923BF3" w14:paraId="5DF3C2C8" w14:textId="77777777" w:rsidTr="00651C6A">
        <w:tc>
          <w:tcPr>
            <w:tcW w:w="1650" w:type="dxa"/>
          </w:tcPr>
          <w:p w14:paraId="1FDC4C02" w14:textId="77777777" w:rsidR="00651C6A" w:rsidRPr="00923BF3" w:rsidRDefault="00651C6A" w:rsidP="00651C6A">
            <w:r w:rsidRPr="00923BF3">
              <w:t>A622002 PROGRAM USAVRŠAVANJA ZNANSTVENIH NOVAKA</w:t>
            </w:r>
          </w:p>
        </w:tc>
        <w:tc>
          <w:tcPr>
            <w:tcW w:w="1464" w:type="dxa"/>
            <w:vAlign w:val="center"/>
          </w:tcPr>
          <w:p w14:paraId="615CB813" w14:textId="30087355" w:rsidR="00651C6A" w:rsidRPr="00923BF3" w:rsidRDefault="00651C6A" w:rsidP="00651C6A">
            <w:pPr>
              <w:jc w:val="center"/>
            </w:pPr>
            <w:r w:rsidRPr="00923BF3">
              <w:t>1.394.856 kn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0E9874" w14:textId="275B6452" w:rsidR="00651C6A" w:rsidRPr="00923BF3" w:rsidRDefault="00651C6A" w:rsidP="00651C6A">
            <w:pPr>
              <w:jc w:val="center"/>
            </w:pPr>
            <w:r w:rsidRPr="00923BF3">
              <w:t>1.079.100 kn</w:t>
            </w:r>
          </w:p>
        </w:tc>
        <w:tc>
          <w:tcPr>
            <w:tcW w:w="1276" w:type="dxa"/>
          </w:tcPr>
          <w:p w14:paraId="2528938A" w14:textId="77777777" w:rsidR="00651C6A" w:rsidRPr="009836DF" w:rsidRDefault="00651C6A" w:rsidP="00651C6A">
            <w:pPr>
              <w:jc w:val="center"/>
            </w:pPr>
          </w:p>
          <w:p w14:paraId="6B08160E" w14:textId="77777777" w:rsidR="00651C6A" w:rsidRPr="009836DF" w:rsidRDefault="00651C6A" w:rsidP="00651C6A">
            <w:pPr>
              <w:jc w:val="center"/>
            </w:pPr>
          </w:p>
          <w:p w14:paraId="73FB7507" w14:textId="61D60844" w:rsidR="00651C6A" w:rsidRPr="009836DF" w:rsidRDefault="00651C6A" w:rsidP="00651C6A">
            <w:pPr>
              <w:jc w:val="center"/>
            </w:pPr>
            <w:r w:rsidRPr="009836DF">
              <w:t>705.275 kn</w:t>
            </w:r>
          </w:p>
        </w:tc>
        <w:tc>
          <w:tcPr>
            <w:tcW w:w="1276" w:type="dxa"/>
          </w:tcPr>
          <w:p w14:paraId="1C9C6E5D" w14:textId="77777777" w:rsidR="00651C6A" w:rsidRPr="009836DF" w:rsidRDefault="00651C6A" w:rsidP="00651C6A">
            <w:pPr>
              <w:jc w:val="center"/>
            </w:pPr>
          </w:p>
          <w:p w14:paraId="5182FD02" w14:textId="77777777" w:rsidR="00651C6A" w:rsidRPr="009836DF" w:rsidRDefault="00651C6A" w:rsidP="00651C6A">
            <w:pPr>
              <w:jc w:val="center"/>
            </w:pPr>
          </w:p>
          <w:p w14:paraId="10C5740C" w14:textId="344EE3B9" w:rsidR="00651C6A" w:rsidRPr="009836DF" w:rsidRDefault="00651C6A" w:rsidP="00651C6A">
            <w:pPr>
              <w:jc w:val="center"/>
            </w:pPr>
            <w:r w:rsidRPr="009836DF">
              <w:t>381.425 kn</w:t>
            </w:r>
          </w:p>
        </w:tc>
        <w:tc>
          <w:tcPr>
            <w:tcW w:w="1276" w:type="dxa"/>
          </w:tcPr>
          <w:p w14:paraId="4235628B" w14:textId="77777777" w:rsidR="00651C6A" w:rsidRPr="009836DF" w:rsidRDefault="00651C6A" w:rsidP="00651C6A">
            <w:pPr>
              <w:jc w:val="center"/>
            </w:pPr>
          </w:p>
          <w:p w14:paraId="49319C0B" w14:textId="77777777" w:rsidR="00651C6A" w:rsidRPr="009836DF" w:rsidRDefault="00651C6A" w:rsidP="00651C6A">
            <w:pPr>
              <w:jc w:val="center"/>
            </w:pPr>
          </w:p>
          <w:p w14:paraId="0201B66C" w14:textId="6D755458" w:rsidR="00651C6A" w:rsidRPr="009836DF" w:rsidRDefault="00651C6A" w:rsidP="00651C6A">
            <w:pPr>
              <w:jc w:val="center"/>
            </w:pPr>
            <w:r w:rsidRPr="009836DF">
              <w:t>261.675 kn</w:t>
            </w:r>
          </w:p>
        </w:tc>
        <w:tc>
          <w:tcPr>
            <w:tcW w:w="992" w:type="dxa"/>
            <w:vAlign w:val="center"/>
          </w:tcPr>
          <w:p w14:paraId="16BFFA58" w14:textId="23AE4647" w:rsidR="00651C6A" w:rsidRPr="009836DF" w:rsidRDefault="00651C6A" w:rsidP="00651C6A">
            <w:pPr>
              <w:jc w:val="center"/>
            </w:pPr>
            <w:r w:rsidRPr="009836DF">
              <w:t>0,65</w:t>
            </w:r>
          </w:p>
        </w:tc>
      </w:tr>
    </w:tbl>
    <w:p w14:paraId="0C6A8853" w14:textId="77777777" w:rsidR="00CE4F74" w:rsidRPr="00CE4F74" w:rsidRDefault="00CE4F74" w:rsidP="00CE4F74">
      <w:pPr>
        <w:spacing w:before="120" w:after="0"/>
        <w:jc w:val="both"/>
      </w:pPr>
      <w:r w:rsidRPr="00CE4F74">
        <w:t xml:space="preserve">Ova aktivnost, financirana je iz izvora 11 Opći prihodi i primici. </w:t>
      </w:r>
    </w:p>
    <w:p w14:paraId="6B846811" w14:textId="44C6745A" w:rsidR="00AE608B" w:rsidRPr="00CE4F74" w:rsidRDefault="003D5B1C" w:rsidP="00CE4F74">
      <w:pPr>
        <w:spacing w:before="120" w:after="0"/>
        <w:jc w:val="both"/>
      </w:pPr>
      <w:r w:rsidRPr="00CE4F74">
        <w:t>Ova aktivnost provodi se svake godine</w:t>
      </w:r>
      <w:r w:rsidR="006D59A4" w:rsidRPr="00CE4F74">
        <w:t xml:space="preserve"> </w:t>
      </w:r>
      <w:r w:rsidRPr="00CE4F74">
        <w:t>te se</w:t>
      </w:r>
      <w:r w:rsidR="00AE608B" w:rsidRPr="00CE4F74">
        <w:t xml:space="preserve"> sastoji od sljedećih elemenata:</w:t>
      </w:r>
    </w:p>
    <w:p w14:paraId="354FE0A1" w14:textId="77777777" w:rsidR="009D60AE" w:rsidRPr="00923BF3" w:rsidRDefault="009D60AE" w:rsidP="009D60AE">
      <w:pPr>
        <w:pStyle w:val="ListParagraph"/>
        <w:numPr>
          <w:ilvl w:val="0"/>
          <w:numId w:val="43"/>
        </w:numPr>
        <w:jc w:val="both"/>
      </w:pPr>
      <w:r w:rsidRPr="00923BF3">
        <w:t>Plaće za redovan rad</w:t>
      </w:r>
    </w:p>
    <w:p w14:paraId="6892E77F" w14:textId="77777777" w:rsidR="009D60AE" w:rsidRPr="00923BF3" w:rsidRDefault="009D60AE" w:rsidP="009D60AE">
      <w:pPr>
        <w:pStyle w:val="ListParagraph"/>
        <w:numPr>
          <w:ilvl w:val="0"/>
          <w:numId w:val="43"/>
        </w:numPr>
        <w:jc w:val="both"/>
      </w:pPr>
      <w:r w:rsidRPr="00923BF3">
        <w:t>Doprinosi za obvezno zdravstveno osiguranje</w:t>
      </w:r>
    </w:p>
    <w:p w14:paraId="66C7EE77" w14:textId="77777777" w:rsidR="009D60AE" w:rsidRPr="00923BF3" w:rsidRDefault="009D60AE" w:rsidP="009D60AE">
      <w:pPr>
        <w:pStyle w:val="ListParagraph"/>
        <w:numPr>
          <w:ilvl w:val="0"/>
          <w:numId w:val="43"/>
        </w:numPr>
        <w:jc w:val="both"/>
      </w:pPr>
      <w:r w:rsidRPr="00923BF3">
        <w:t xml:space="preserve">Naknade za prijevoz, za rad na terenu i odvojeni život </w:t>
      </w:r>
    </w:p>
    <w:p w14:paraId="65EEE6EE" w14:textId="156EE050" w:rsidR="00EB50DF" w:rsidRPr="00923BF3" w:rsidRDefault="003D5B1C" w:rsidP="003D5B1C">
      <w:pPr>
        <w:ind w:firstLine="360"/>
        <w:jc w:val="both"/>
      </w:pPr>
      <w:r w:rsidRPr="00923BF3">
        <w:t xml:space="preserve">Plan rashoda za zaposlenike izrađen je sukladno dobivenim limitima od strane nadležne proračunske institucije. Ukupan iznos troška u 2022. planiran je u iznosu od </w:t>
      </w:r>
      <w:r w:rsidR="00D74706" w:rsidRPr="00D74706">
        <w:t xml:space="preserve">705.275 </w:t>
      </w:r>
      <w:r w:rsidRPr="00923BF3">
        <w:t xml:space="preserve">kn. </w:t>
      </w:r>
      <w:r w:rsidR="00F8703D" w:rsidRPr="00923BF3">
        <w:t xml:space="preserve">Broj zaposlenih znanstvenih novaka kontinuirano </w:t>
      </w:r>
      <w:r w:rsidR="009D60AE" w:rsidRPr="00923BF3">
        <w:t>opada te</w:t>
      </w:r>
      <w:r w:rsidRPr="00923BF3">
        <w:t xml:space="preserve"> je na dan 14. rujna 2021. bilo</w:t>
      </w:r>
      <w:r w:rsidR="009D60AE" w:rsidRPr="00923BF3">
        <w:t xml:space="preserve"> zaposleno 7</w:t>
      </w:r>
      <w:r w:rsidR="00F8703D" w:rsidRPr="00923BF3">
        <w:t xml:space="preserve"> </w:t>
      </w:r>
      <w:r w:rsidR="009D60AE" w:rsidRPr="00923BF3">
        <w:t>novaka</w:t>
      </w:r>
      <w:r w:rsidR="00F8703D" w:rsidRPr="00923BF3">
        <w:t xml:space="preserve">, u 2022. planira se pad na 2. </w:t>
      </w:r>
    </w:p>
    <w:p w14:paraId="41910AD4" w14:textId="6B9FB6AD" w:rsidR="00C32835" w:rsidRPr="00923BF3" w:rsidRDefault="00BF4568" w:rsidP="003D5B1C">
      <w:pPr>
        <w:ind w:firstLine="360"/>
        <w:jc w:val="both"/>
        <w:rPr>
          <w:rFonts w:cs="Arial"/>
          <w:kern w:val="1"/>
        </w:rPr>
      </w:pPr>
      <w:r w:rsidRPr="00923BF3">
        <w:rPr>
          <w:rFonts w:cs="Arial"/>
          <w:kern w:val="1"/>
        </w:rPr>
        <w:t>Naime, u</w:t>
      </w:r>
      <w:r w:rsidR="00C32835" w:rsidRPr="00923BF3">
        <w:rPr>
          <w:rFonts w:cs="Arial"/>
          <w:kern w:val="1"/>
        </w:rPr>
        <w:t xml:space="preserve"> 2019. godini ukupno je na IRB-u bilo zaposleno 170 asistenata/</w:t>
      </w:r>
      <w:proofErr w:type="spellStart"/>
      <w:r w:rsidR="00C32835" w:rsidRPr="00923BF3">
        <w:rPr>
          <w:rFonts w:cs="Arial"/>
          <w:kern w:val="1"/>
        </w:rPr>
        <w:t>doktoranada</w:t>
      </w:r>
      <w:proofErr w:type="spellEnd"/>
      <w:r w:rsidR="00C32835" w:rsidRPr="00923BF3">
        <w:rPr>
          <w:rFonts w:cs="Arial"/>
          <w:kern w:val="1"/>
        </w:rPr>
        <w:t xml:space="preserve">, od čega je 89 bilo zaposleno putem </w:t>
      </w:r>
      <w:proofErr w:type="spellStart"/>
      <w:r w:rsidR="00C32835" w:rsidRPr="00923BF3">
        <w:rPr>
          <w:rFonts w:cs="Arial"/>
          <w:kern w:val="1"/>
        </w:rPr>
        <w:t>HrZZ</w:t>
      </w:r>
      <w:proofErr w:type="spellEnd"/>
      <w:r w:rsidR="00C32835" w:rsidRPr="00923BF3">
        <w:rPr>
          <w:rFonts w:cs="Arial"/>
          <w:kern w:val="1"/>
        </w:rPr>
        <w:t xml:space="preserve"> programa razvoja karijera, 72 putem razvojnih koeficijenata, te 9 asistenata na projektima. Do listopada 2020. godine </w:t>
      </w:r>
      <w:r w:rsidR="00923BF3">
        <w:rPr>
          <w:rFonts w:cs="Arial"/>
          <w:kern w:val="1"/>
        </w:rPr>
        <w:t>IRB</w:t>
      </w:r>
      <w:r w:rsidR="00C32835" w:rsidRPr="00923BF3">
        <w:rPr>
          <w:rFonts w:cs="Arial"/>
          <w:kern w:val="1"/>
        </w:rPr>
        <w:t xml:space="preserve"> bilježi ukupno 200 zaposlenih asistenata/</w:t>
      </w:r>
      <w:proofErr w:type="spellStart"/>
      <w:r w:rsidR="00C32835" w:rsidRPr="00923BF3">
        <w:rPr>
          <w:rFonts w:cs="Arial"/>
          <w:kern w:val="1"/>
        </w:rPr>
        <w:t>doktoranada</w:t>
      </w:r>
      <w:proofErr w:type="spellEnd"/>
      <w:r w:rsidR="00C32835" w:rsidRPr="00923BF3">
        <w:rPr>
          <w:rFonts w:cs="Arial"/>
          <w:kern w:val="1"/>
        </w:rPr>
        <w:t xml:space="preserve">, od čega je novozaposleno čak 95 asistenata putem </w:t>
      </w:r>
      <w:proofErr w:type="spellStart"/>
      <w:r w:rsidR="00C32835" w:rsidRPr="00923BF3">
        <w:rPr>
          <w:rFonts w:cs="Arial"/>
          <w:kern w:val="1"/>
        </w:rPr>
        <w:t>H</w:t>
      </w:r>
      <w:r w:rsidR="00150CF3">
        <w:rPr>
          <w:rFonts w:cs="Arial"/>
          <w:kern w:val="1"/>
        </w:rPr>
        <w:t>r</w:t>
      </w:r>
      <w:r w:rsidR="00C32835" w:rsidRPr="00923BF3">
        <w:rPr>
          <w:rFonts w:cs="Arial"/>
          <w:kern w:val="1"/>
        </w:rPr>
        <w:t>ZZ</w:t>
      </w:r>
      <w:proofErr w:type="spellEnd"/>
      <w:r w:rsidR="00C32835" w:rsidRPr="00923BF3">
        <w:rPr>
          <w:rFonts w:cs="Arial"/>
          <w:kern w:val="1"/>
        </w:rPr>
        <w:t xml:space="preserve"> programa, a 85 putem razvojnih koeficijenata te 20 na projektima. Iz navedenog je vidljivo da je broj novozaposlenih asistenata značajno porastao u 2020. godini. Također broj </w:t>
      </w:r>
      <w:proofErr w:type="spellStart"/>
      <w:r w:rsidR="00C32835" w:rsidRPr="00923BF3">
        <w:rPr>
          <w:rFonts w:cs="Arial"/>
          <w:kern w:val="1"/>
        </w:rPr>
        <w:t>poslijedoktoranada</w:t>
      </w:r>
      <w:proofErr w:type="spellEnd"/>
      <w:r w:rsidR="00C32835" w:rsidRPr="00923BF3">
        <w:rPr>
          <w:rFonts w:cs="Arial"/>
          <w:kern w:val="1"/>
        </w:rPr>
        <w:t xml:space="preserve"> je porastao s 53 u 2019. na 63. u 2020. godini. U 2021. broj zaposlenih </w:t>
      </w:r>
      <w:proofErr w:type="spellStart"/>
      <w:r w:rsidR="00C32835" w:rsidRPr="00923BF3">
        <w:rPr>
          <w:rFonts w:cs="Arial"/>
          <w:kern w:val="1"/>
        </w:rPr>
        <w:t>doktoranada</w:t>
      </w:r>
      <w:proofErr w:type="spellEnd"/>
      <w:r w:rsidR="00C32835" w:rsidRPr="00923BF3">
        <w:rPr>
          <w:rFonts w:cs="Arial"/>
          <w:kern w:val="1"/>
        </w:rPr>
        <w:t xml:space="preserve"> i </w:t>
      </w:r>
      <w:proofErr w:type="spellStart"/>
      <w:r w:rsidR="00C32835" w:rsidRPr="00923BF3">
        <w:rPr>
          <w:rFonts w:cs="Arial"/>
          <w:kern w:val="1"/>
        </w:rPr>
        <w:t>poslijedoktoran</w:t>
      </w:r>
      <w:r w:rsidR="00027095">
        <w:rPr>
          <w:rFonts w:cs="Arial"/>
          <w:kern w:val="1"/>
        </w:rPr>
        <w:t>a</w:t>
      </w:r>
      <w:r w:rsidR="00C32835" w:rsidRPr="00923BF3">
        <w:rPr>
          <w:rFonts w:cs="Arial"/>
          <w:kern w:val="1"/>
        </w:rPr>
        <w:t>da</w:t>
      </w:r>
      <w:proofErr w:type="spellEnd"/>
      <w:r w:rsidR="00C32835" w:rsidRPr="00923BF3">
        <w:rPr>
          <w:rFonts w:cs="Arial"/>
          <w:kern w:val="1"/>
        </w:rPr>
        <w:t xml:space="preserve"> približno je sličan onom iz 2020</w:t>
      </w:r>
      <w:r w:rsidR="00027095">
        <w:rPr>
          <w:rFonts w:cs="Arial"/>
          <w:kern w:val="1"/>
        </w:rPr>
        <w:t>.</w:t>
      </w:r>
      <w:r w:rsidR="00C32835" w:rsidRPr="00923BF3">
        <w:rPr>
          <w:rFonts w:cs="Arial"/>
          <w:kern w:val="1"/>
        </w:rPr>
        <w:t xml:space="preserve">, pri čemu je trenutačno zaposleno </w:t>
      </w:r>
      <w:r w:rsidR="00363DAD" w:rsidRPr="00923BF3">
        <w:rPr>
          <w:rFonts w:cs="Arial"/>
          <w:kern w:val="1"/>
        </w:rPr>
        <w:t xml:space="preserve">230 </w:t>
      </w:r>
      <w:proofErr w:type="spellStart"/>
      <w:r w:rsidR="00363DAD" w:rsidRPr="00923BF3">
        <w:rPr>
          <w:rFonts w:cs="Arial"/>
          <w:kern w:val="1"/>
        </w:rPr>
        <w:t>doktoranada</w:t>
      </w:r>
      <w:proofErr w:type="spellEnd"/>
      <w:r w:rsidR="00363DAD" w:rsidRPr="00923BF3">
        <w:rPr>
          <w:rFonts w:cs="Arial"/>
          <w:kern w:val="1"/>
        </w:rPr>
        <w:t xml:space="preserve">, od čega </w:t>
      </w:r>
      <w:r w:rsidRPr="00923BF3">
        <w:rPr>
          <w:rFonts w:cs="Arial"/>
          <w:kern w:val="1"/>
        </w:rPr>
        <w:t>9</w:t>
      </w:r>
      <w:r w:rsidR="000A5C68" w:rsidRPr="00923BF3">
        <w:rPr>
          <w:rFonts w:cs="Arial"/>
          <w:kern w:val="1"/>
        </w:rPr>
        <w:t xml:space="preserve"> znanstv</w:t>
      </w:r>
      <w:r w:rsidR="00027095">
        <w:rPr>
          <w:rFonts w:cs="Arial"/>
          <w:kern w:val="1"/>
        </w:rPr>
        <w:t>e</w:t>
      </w:r>
      <w:r w:rsidR="000A5C68" w:rsidRPr="00923BF3">
        <w:rPr>
          <w:rFonts w:cs="Arial"/>
          <w:kern w:val="1"/>
        </w:rPr>
        <w:t>n</w:t>
      </w:r>
      <w:r w:rsidR="00363DAD" w:rsidRPr="00923BF3">
        <w:rPr>
          <w:rFonts w:cs="Arial"/>
          <w:kern w:val="1"/>
        </w:rPr>
        <w:t>ih novaka, 79 putem razvojnih k</w:t>
      </w:r>
      <w:r w:rsidR="000A5C68" w:rsidRPr="00923BF3">
        <w:rPr>
          <w:rFonts w:cs="Arial"/>
          <w:kern w:val="1"/>
        </w:rPr>
        <w:t>o</w:t>
      </w:r>
      <w:r w:rsidR="00363DAD" w:rsidRPr="00923BF3">
        <w:rPr>
          <w:rFonts w:cs="Arial"/>
          <w:kern w:val="1"/>
        </w:rPr>
        <w:t xml:space="preserve">eficijenata te 142 putem projekata. </w:t>
      </w:r>
    </w:p>
    <w:p w14:paraId="28236EFE" w14:textId="02D982BC" w:rsidR="00CB0324" w:rsidRDefault="00CB0324"/>
    <w:p w14:paraId="079572C3" w14:textId="4C0611C2" w:rsidR="00CB0324" w:rsidRPr="00923BF3" w:rsidRDefault="009836DF">
      <w:r>
        <w:br w:type="page"/>
      </w:r>
    </w:p>
    <w:p w14:paraId="7F99D154" w14:textId="77777777" w:rsidR="00AE608B" w:rsidRPr="00923BF3" w:rsidRDefault="00AE608B" w:rsidP="00AE60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923BF3">
        <w:rPr>
          <w:b/>
          <w:sz w:val="28"/>
        </w:rPr>
        <w:lastRenderedPageBreak/>
        <w:t>A622137 PROGRAMSKO FINANCIRANJE JAVN</w:t>
      </w:r>
      <w:r w:rsidR="00CD1B2B" w:rsidRPr="00923BF3">
        <w:rPr>
          <w:b/>
          <w:sz w:val="28"/>
        </w:rPr>
        <w:t>I</w:t>
      </w:r>
      <w:r w:rsidRPr="00923BF3">
        <w:rPr>
          <w:b/>
          <w:sz w:val="28"/>
        </w:rPr>
        <w:t>H ZNANSTVENIH INSTITUTA</w:t>
      </w:r>
    </w:p>
    <w:p w14:paraId="4FF9444D" w14:textId="77777777" w:rsidR="004E186B" w:rsidRPr="009836DF" w:rsidRDefault="004E186B" w:rsidP="004E186B">
      <w:pPr>
        <w:spacing w:after="0"/>
        <w:jc w:val="both"/>
      </w:pPr>
    </w:p>
    <w:p w14:paraId="470618FC" w14:textId="77777777" w:rsidR="004E186B" w:rsidRPr="009836DF" w:rsidRDefault="004E186B" w:rsidP="004E186B">
      <w:pPr>
        <w:spacing w:after="0"/>
        <w:jc w:val="both"/>
      </w:pPr>
      <w:r w:rsidRPr="009836DF">
        <w:t>Zakonske i druge pravne osnove</w:t>
      </w:r>
    </w:p>
    <w:p w14:paraId="4B007EEC" w14:textId="09842F1C" w:rsidR="00AE608B" w:rsidRDefault="004C3301" w:rsidP="009836DF">
      <w:pPr>
        <w:spacing w:after="0"/>
        <w:jc w:val="both"/>
      </w:pPr>
      <w:r w:rsidRPr="00923BF3">
        <w:t xml:space="preserve">Zakon o znanstvenoj djelatnosti i visokom obrazovanju, Zakon o proračunu, Zakon o izvršavanju Državnog proračuna Republike Hrvatske za 2021. godinu, Zakon o javnoj nabavi, Zakon o radu, Zakon o porezu na dodanu vrijednost, Statut Instituta Ruđer Bošković, Strategija razvoja Instituta Ruđer Bošković 2017.-2023., </w:t>
      </w:r>
      <w:r w:rsidR="009A441A" w:rsidRPr="00923BF3">
        <w:t>Ugovor o programskom financiranju javn</w:t>
      </w:r>
      <w:r w:rsidR="00B1309E" w:rsidRPr="00923BF3">
        <w:t>oga znanstvenog instituta u 202</w:t>
      </w:r>
      <w:r w:rsidR="00BF4568" w:rsidRPr="00923BF3">
        <w:t>0</w:t>
      </w:r>
      <w:r w:rsidR="009A441A" w:rsidRPr="00923BF3">
        <w:t xml:space="preserve">. godini, Pravilnik o raspodjeli financijskih sredstava za financiranje znanstvene djelatnosti u 2021. godini i drugi važeći pravilnici </w:t>
      </w:r>
      <w:r w:rsidR="00923BF3">
        <w:t>IRB</w:t>
      </w:r>
      <w:r w:rsidR="00923BF3">
        <w:noBreakHyphen/>
      </w:r>
      <w:r w:rsidR="009A441A" w:rsidRPr="00923BF3">
        <w:t>a.</w:t>
      </w:r>
    </w:p>
    <w:p w14:paraId="2F0FED2F" w14:textId="77777777" w:rsidR="009836DF" w:rsidRPr="00923BF3" w:rsidRDefault="009836DF" w:rsidP="009836DF">
      <w:pPr>
        <w:spacing w:after="0"/>
        <w:jc w:val="both"/>
      </w:pPr>
    </w:p>
    <w:p w14:paraId="6D1203DD" w14:textId="7D691F26" w:rsidR="009A441A" w:rsidRPr="009836DF" w:rsidRDefault="009836DF" w:rsidP="009836DF">
      <w:pPr>
        <w:spacing w:after="0"/>
        <w:jc w:val="both"/>
      </w:pPr>
      <w:r w:rsidRPr="00923BF3">
        <w:t xml:space="preserve">Sredstva </w:t>
      </w:r>
      <w:r>
        <w:t>se</w:t>
      </w:r>
      <w:r w:rsidRPr="00923BF3">
        <w:t xml:space="preserve"> planiraju se </w:t>
      </w:r>
      <w:r>
        <w:t>s</w:t>
      </w:r>
      <w:r w:rsidRPr="00923BF3">
        <w:t xml:space="preserve">ukladno limitu </w:t>
      </w:r>
      <w:r w:rsidRPr="00D74706">
        <w:t>od strane nadležne proračunske</w:t>
      </w:r>
      <w:r>
        <w:t xml:space="preserve"> institucije: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477"/>
        <w:gridCol w:w="1500"/>
        <w:gridCol w:w="1559"/>
        <w:gridCol w:w="1559"/>
        <w:gridCol w:w="1560"/>
        <w:gridCol w:w="992"/>
      </w:tblGrid>
      <w:tr w:rsidR="004C3301" w:rsidRPr="00923BF3" w14:paraId="6225B4B6" w14:textId="77777777" w:rsidTr="00A5725E">
        <w:tc>
          <w:tcPr>
            <w:tcW w:w="1560" w:type="dxa"/>
            <w:shd w:val="clear" w:color="auto" w:fill="D0CECE" w:themeFill="background2" w:themeFillShade="E6"/>
          </w:tcPr>
          <w:p w14:paraId="672B3735" w14:textId="77777777" w:rsidR="004C3301" w:rsidRPr="00923BF3" w:rsidRDefault="004C3301" w:rsidP="004C3301">
            <w:pPr>
              <w:jc w:val="both"/>
            </w:pPr>
          </w:p>
          <w:p w14:paraId="7FF1EB41" w14:textId="77777777" w:rsidR="004C3301" w:rsidRPr="00923BF3" w:rsidRDefault="004C3301" w:rsidP="004C3301">
            <w:pPr>
              <w:jc w:val="both"/>
            </w:pPr>
          </w:p>
        </w:tc>
        <w:tc>
          <w:tcPr>
            <w:tcW w:w="1477" w:type="dxa"/>
            <w:shd w:val="clear" w:color="auto" w:fill="D0CECE" w:themeFill="background2" w:themeFillShade="E6"/>
            <w:vAlign w:val="center"/>
          </w:tcPr>
          <w:p w14:paraId="7EDB183E" w14:textId="77777777" w:rsidR="004C3301" w:rsidRPr="00923BF3" w:rsidRDefault="004C3301" w:rsidP="004C3301">
            <w:pPr>
              <w:jc w:val="center"/>
            </w:pPr>
            <w:r w:rsidRPr="00923BF3">
              <w:t>Izvršenje 2020.</w:t>
            </w:r>
          </w:p>
        </w:tc>
        <w:tc>
          <w:tcPr>
            <w:tcW w:w="1500" w:type="dxa"/>
            <w:shd w:val="clear" w:color="auto" w:fill="D0CECE" w:themeFill="background2" w:themeFillShade="E6"/>
            <w:vAlign w:val="center"/>
          </w:tcPr>
          <w:p w14:paraId="363DF7A3" w14:textId="77777777" w:rsidR="004C3301" w:rsidRPr="00923BF3" w:rsidRDefault="004C3301" w:rsidP="004C3301">
            <w:pPr>
              <w:jc w:val="center"/>
            </w:pPr>
            <w:r w:rsidRPr="00923BF3">
              <w:t>Plan 2021.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251FE76" w14:textId="77777777" w:rsidR="004C3301" w:rsidRPr="00923BF3" w:rsidRDefault="004C3301" w:rsidP="004C3301">
            <w:pPr>
              <w:jc w:val="center"/>
            </w:pPr>
            <w:r w:rsidRPr="00923BF3">
              <w:t>Plan 2022.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E9BAAF8" w14:textId="77777777" w:rsidR="004C3301" w:rsidRPr="00923BF3" w:rsidRDefault="004C3301" w:rsidP="004C3301">
            <w:pPr>
              <w:jc w:val="center"/>
            </w:pPr>
            <w:r w:rsidRPr="00923BF3">
              <w:t>Plan 2023.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54FAA51E" w14:textId="77777777" w:rsidR="004C3301" w:rsidRPr="00923BF3" w:rsidRDefault="004C3301" w:rsidP="004C3301">
            <w:pPr>
              <w:jc w:val="center"/>
            </w:pPr>
            <w:r w:rsidRPr="00923BF3">
              <w:t>Plan 2024.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2E9D4325" w14:textId="77777777" w:rsidR="004C3301" w:rsidRPr="00923BF3" w:rsidRDefault="004C3301" w:rsidP="004C3301">
            <w:pPr>
              <w:jc w:val="center"/>
            </w:pPr>
            <w:r w:rsidRPr="00923BF3">
              <w:t>Indeks 22./21.</w:t>
            </w:r>
          </w:p>
        </w:tc>
      </w:tr>
      <w:tr w:rsidR="00651C6A" w:rsidRPr="00923BF3" w14:paraId="159CE489" w14:textId="77777777" w:rsidTr="00651C6A">
        <w:tc>
          <w:tcPr>
            <w:tcW w:w="1560" w:type="dxa"/>
          </w:tcPr>
          <w:p w14:paraId="5B9294E3" w14:textId="77777777" w:rsidR="00651C6A" w:rsidRPr="00923BF3" w:rsidRDefault="00651C6A" w:rsidP="00651C6A">
            <w:r w:rsidRPr="00923BF3">
              <w:t>A622137 PROGRAMSKO FINANCIRANJE JAVNIH ZNANSTVENIH INSTITUTA</w:t>
            </w:r>
          </w:p>
        </w:tc>
        <w:tc>
          <w:tcPr>
            <w:tcW w:w="1477" w:type="dxa"/>
            <w:vAlign w:val="center"/>
          </w:tcPr>
          <w:p w14:paraId="2166C273" w14:textId="23ED5866" w:rsidR="00651C6A" w:rsidRPr="00923BF3" w:rsidRDefault="00651C6A" w:rsidP="00651C6A">
            <w:pPr>
              <w:ind w:right="-113"/>
            </w:pPr>
            <w:r w:rsidRPr="00923BF3">
              <w:t>19,451.700 kn</w:t>
            </w:r>
          </w:p>
        </w:tc>
        <w:tc>
          <w:tcPr>
            <w:tcW w:w="1500" w:type="dxa"/>
            <w:vAlign w:val="center"/>
          </w:tcPr>
          <w:p w14:paraId="7E3E8486" w14:textId="495E3165" w:rsidR="00651C6A" w:rsidRPr="00923BF3" w:rsidRDefault="00651C6A" w:rsidP="00651C6A">
            <w:pPr>
              <w:ind w:left="-85" w:right="-113"/>
              <w:jc w:val="center"/>
            </w:pPr>
            <w:r w:rsidRPr="00923BF3">
              <w:t>19.813.057 kn</w:t>
            </w:r>
          </w:p>
        </w:tc>
        <w:tc>
          <w:tcPr>
            <w:tcW w:w="1559" w:type="dxa"/>
          </w:tcPr>
          <w:p w14:paraId="2A120B2D" w14:textId="77777777" w:rsidR="00651C6A" w:rsidRPr="009836DF" w:rsidRDefault="00651C6A" w:rsidP="00651C6A">
            <w:pPr>
              <w:ind w:left="-85" w:right="-113"/>
              <w:jc w:val="center"/>
              <w:rPr>
                <w:sz w:val="26"/>
                <w:szCs w:val="26"/>
              </w:rPr>
            </w:pPr>
          </w:p>
          <w:p w14:paraId="3243516D" w14:textId="77777777" w:rsidR="00651C6A" w:rsidRPr="009836DF" w:rsidRDefault="00651C6A" w:rsidP="00651C6A">
            <w:pPr>
              <w:ind w:left="-85" w:right="-113"/>
              <w:jc w:val="center"/>
              <w:rPr>
                <w:sz w:val="28"/>
                <w:szCs w:val="28"/>
              </w:rPr>
            </w:pPr>
          </w:p>
          <w:p w14:paraId="3F6F0536" w14:textId="13CCA7C4" w:rsidR="00651C6A" w:rsidRPr="009836DF" w:rsidRDefault="00651C6A" w:rsidP="00651C6A">
            <w:pPr>
              <w:ind w:left="-85" w:right="-113"/>
              <w:jc w:val="center"/>
            </w:pPr>
            <w:r w:rsidRPr="009836DF">
              <w:t>17.939.451 kn</w:t>
            </w:r>
          </w:p>
        </w:tc>
        <w:tc>
          <w:tcPr>
            <w:tcW w:w="1559" w:type="dxa"/>
          </w:tcPr>
          <w:p w14:paraId="15A7AE29" w14:textId="3E831ABF" w:rsidR="00651C6A" w:rsidRPr="009836DF" w:rsidRDefault="00651C6A" w:rsidP="00651C6A">
            <w:pPr>
              <w:rPr>
                <w:sz w:val="26"/>
                <w:szCs w:val="26"/>
              </w:rPr>
            </w:pPr>
          </w:p>
          <w:p w14:paraId="46A5F5CA" w14:textId="77777777" w:rsidR="00651C6A" w:rsidRPr="009836DF" w:rsidRDefault="00651C6A" w:rsidP="00651C6A">
            <w:pPr>
              <w:rPr>
                <w:sz w:val="28"/>
                <w:szCs w:val="28"/>
              </w:rPr>
            </w:pPr>
          </w:p>
          <w:p w14:paraId="2127BE43" w14:textId="65F0D3DA" w:rsidR="00651C6A" w:rsidRPr="009836DF" w:rsidRDefault="00651C6A" w:rsidP="00651C6A">
            <w:pPr>
              <w:ind w:left="-85" w:right="-113"/>
              <w:jc w:val="center"/>
            </w:pPr>
            <w:r w:rsidRPr="009836DF">
              <w:t>19.883.576 kn</w:t>
            </w:r>
          </w:p>
        </w:tc>
        <w:tc>
          <w:tcPr>
            <w:tcW w:w="1560" w:type="dxa"/>
          </w:tcPr>
          <w:p w14:paraId="1C938C0A" w14:textId="77777777" w:rsidR="00651C6A" w:rsidRPr="009836DF" w:rsidRDefault="00651C6A" w:rsidP="00651C6A">
            <w:pPr>
              <w:ind w:left="-85" w:right="-113"/>
              <w:jc w:val="center"/>
              <w:rPr>
                <w:sz w:val="26"/>
                <w:szCs w:val="26"/>
              </w:rPr>
            </w:pPr>
          </w:p>
          <w:p w14:paraId="207BCB11" w14:textId="77777777" w:rsidR="00651C6A" w:rsidRPr="009836DF" w:rsidRDefault="00651C6A" w:rsidP="00651C6A">
            <w:pPr>
              <w:ind w:left="-85" w:right="-113"/>
              <w:jc w:val="center"/>
              <w:rPr>
                <w:sz w:val="28"/>
                <w:szCs w:val="28"/>
              </w:rPr>
            </w:pPr>
          </w:p>
          <w:p w14:paraId="0CBADB6C" w14:textId="56CA0DAF" w:rsidR="00651C6A" w:rsidRPr="009836DF" w:rsidRDefault="00651C6A" w:rsidP="00651C6A">
            <w:pPr>
              <w:ind w:left="-85" w:right="-113"/>
              <w:jc w:val="center"/>
            </w:pPr>
            <w:r w:rsidRPr="009836DF">
              <w:t>19.883.576 kn</w:t>
            </w:r>
          </w:p>
        </w:tc>
        <w:tc>
          <w:tcPr>
            <w:tcW w:w="992" w:type="dxa"/>
            <w:vAlign w:val="center"/>
          </w:tcPr>
          <w:p w14:paraId="778071DB" w14:textId="7D850F82" w:rsidR="00651C6A" w:rsidRPr="009836DF" w:rsidRDefault="00651C6A" w:rsidP="00651C6A">
            <w:r w:rsidRPr="009836DF">
              <w:t>0,91</w:t>
            </w:r>
          </w:p>
        </w:tc>
      </w:tr>
    </w:tbl>
    <w:p w14:paraId="08318A42" w14:textId="77777777" w:rsidR="00CE4F74" w:rsidRPr="00CE4F74" w:rsidRDefault="00CE4F74" w:rsidP="00CE4F74">
      <w:pPr>
        <w:spacing w:before="120" w:after="0"/>
        <w:jc w:val="both"/>
      </w:pPr>
      <w:r w:rsidRPr="00CE4F74">
        <w:t xml:space="preserve">Ova aktivnost, financirana je iz izvora 11 Opći prihodi i primici. </w:t>
      </w:r>
    </w:p>
    <w:p w14:paraId="3EF8068E" w14:textId="150F54B6" w:rsidR="00AE608B" w:rsidRPr="00CE4F74" w:rsidRDefault="00AE608B" w:rsidP="00CE4F74">
      <w:pPr>
        <w:spacing w:before="120" w:after="0"/>
        <w:jc w:val="both"/>
        <w:rPr>
          <w:b/>
        </w:rPr>
      </w:pPr>
      <w:r w:rsidRPr="00CE4F74">
        <w:t>Ova aktivnost sastoji se od sljedećih elemenata</w:t>
      </w:r>
      <w:r w:rsidRPr="00CE4F74">
        <w:rPr>
          <w:b/>
        </w:rPr>
        <w:t>:</w:t>
      </w:r>
    </w:p>
    <w:p w14:paraId="4C20448F" w14:textId="6FA9AB8F" w:rsidR="009A441A" w:rsidRPr="00923BF3" w:rsidRDefault="009A441A" w:rsidP="009A441A">
      <w:pPr>
        <w:pStyle w:val="ListParagraph"/>
        <w:numPr>
          <w:ilvl w:val="0"/>
          <w:numId w:val="17"/>
        </w:numPr>
        <w:jc w:val="both"/>
      </w:pPr>
      <w:r w:rsidRPr="00923BF3">
        <w:t xml:space="preserve">Redovno poslovanje </w:t>
      </w:r>
      <w:r w:rsidR="00923BF3">
        <w:t>IRB</w:t>
      </w:r>
      <w:r w:rsidR="00923BF3">
        <w:noBreakHyphen/>
      </w:r>
      <w:r w:rsidRPr="00923BF3">
        <w:t xml:space="preserve">a (tzv. hladni pogon), </w:t>
      </w:r>
    </w:p>
    <w:p w14:paraId="0CF30D06" w14:textId="1453E5E4" w:rsidR="00E457B3" w:rsidRPr="00923BF3" w:rsidRDefault="00E457B3" w:rsidP="00E457B3">
      <w:pPr>
        <w:pStyle w:val="ListParagraph"/>
        <w:numPr>
          <w:ilvl w:val="0"/>
          <w:numId w:val="17"/>
        </w:numPr>
        <w:jc w:val="both"/>
      </w:pPr>
      <w:r w:rsidRPr="00923BF3">
        <w:t>Ispunjenj</w:t>
      </w:r>
      <w:r w:rsidR="000F6D67" w:rsidRPr="00923BF3">
        <w:t>e</w:t>
      </w:r>
      <w:r w:rsidRPr="00923BF3">
        <w:t xml:space="preserve"> ciljeva programskog financiranja znanstvene djelatnosti </w:t>
      </w:r>
      <w:r w:rsidR="00923BF3">
        <w:t>IRB</w:t>
      </w:r>
      <w:r w:rsidR="00923BF3">
        <w:noBreakHyphen/>
      </w:r>
      <w:r w:rsidRPr="00923BF3">
        <w:t>a</w:t>
      </w:r>
    </w:p>
    <w:p w14:paraId="6347684F" w14:textId="504B93F8" w:rsidR="00AA562A" w:rsidRPr="00923BF3" w:rsidRDefault="00AA562A" w:rsidP="009A441A">
      <w:pPr>
        <w:jc w:val="both"/>
      </w:pPr>
      <w:r w:rsidRPr="00923BF3">
        <w:t>Provedba ove aktivnosti započela je 201</w:t>
      </w:r>
      <w:r w:rsidR="00392E91" w:rsidRPr="00923BF3">
        <w:t>9</w:t>
      </w:r>
      <w:r w:rsidRPr="00923BF3">
        <w:t>. godine te se od tada provodi svake godine temeljem ugovora o programskom financiranju znanstvene djelatnosti na javnim znanstvenim institutima (Ministarstvo znanosti i obrazovanja).</w:t>
      </w:r>
    </w:p>
    <w:p w14:paraId="5402CE7E" w14:textId="77777777" w:rsidR="006C2D2C" w:rsidRPr="00923BF3" w:rsidRDefault="006C2D2C" w:rsidP="00462DB2">
      <w:pPr>
        <w:spacing w:after="0" w:line="240" w:lineRule="auto"/>
        <w:rPr>
          <w:rFonts w:cs="Arial"/>
          <w:b/>
        </w:rPr>
      </w:pPr>
      <w:r w:rsidRPr="00923BF3">
        <w:rPr>
          <w:rFonts w:cs="Arial"/>
          <w:b/>
          <w:i/>
        </w:rPr>
        <w:t>Ciljevi programskog financiranja znanstvene djelatnosti su poboljšanje i povećanje</w:t>
      </w:r>
      <w:r w:rsidRPr="00923BF3">
        <w:rPr>
          <w:rFonts w:cs="Arial"/>
          <w:b/>
        </w:rPr>
        <w:t>:</w:t>
      </w:r>
    </w:p>
    <w:p w14:paraId="0AB894D7" w14:textId="77777777" w:rsidR="006C2D2C" w:rsidRPr="00923BF3" w:rsidRDefault="006C2D2C" w:rsidP="00462DB2">
      <w:pPr>
        <w:spacing w:after="0" w:line="240" w:lineRule="auto"/>
        <w:rPr>
          <w:rFonts w:cs="Arial"/>
        </w:rPr>
      </w:pPr>
      <w:r w:rsidRPr="00923BF3">
        <w:rPr>
          <w:rFonts w:cs="Arial"/>
        </w:rPr>
        <w:t>1.</w:t>
      </w:r>
      <w:r w:rsidRPr="00923BF3">
        <w:rPr>
          <w:rFonts w:cs="Arial"/>
        </w:rPr>
        <w:tab/>
        <w:t>izvrsnosti znanstvenoga rada</w:t>
      </w:r>
    </w:p>
    <w:p w14:paraId="6632A025" w14:textId="77777777" w:rsidR="006C2D2C" w:rsidRPr="00923BF3" w:rsidRDefault="006C2D2C" w:rsidP="00462DB2">
      <w:pPr>
        <w:spacing w:after="0" w:line="240" w:lineRule="auto"/>
        <w:ind w:left="705" w:hanging="705"/>
        <w:rPr>
          <w:rFonts w:cs="Arial"/>
        </w:rPr>
      </w:pPr>
      <w:r w:rsidRPr="00923BF3">
        <w:rPr>
          <w:rFonts w:cs="Arial"/>
        </w:rPr>
        <w:t>2.</w:t>
      </w:r>
      <w:r w:rsidRPr="00923BF3">
        <w:rPr>
          <w:rFonts w:cs="Arial"/>
        </w:rPr>
        <w:tab/>
        <w:t>relevantnosti znanstvene djelatnosti za sadašnje i buduće potrebe tržišta rada te za razvoj gospodarstva i društva u cjelini</w:t>
      </w:r>
    </w:p>
    <w:p w14:paraId="3F369371" w14:textId="77777777" w:rsidR="006C2D2C" w:rsidRPr="00923BF3" w:rsidRDefault="006C2D2C" w:rsidP="00462DB2">
      <w:pPr>
        <w:spacing w:after="0" w:line="240" w:lineRule="auto"/>
        <w:rPr>
          <w:rFonts w:cs="Arial"/>
        </w:rPr>
      </w:pPr>
      <w:r w:rsidRPr="00923BF3">
        <w:rPr>
          <w:rFonts w:cs="Arial"/>
        </w:rPr>
        <w:t xml:space="preserve">3. </w:t>
      </w:r>
      <w:r w:rsidRPr="00923BF3">
        <w:rPr>
          <w:rFonts w:cs="Arial"/>
        </w:rPr>
        <w:tab/>
        <w:t>internacionalizacije znanosti.</w:t>
      </w:r>
    </w:p>
    <w:p w14:paraId="2640DCDF" w14:textId="77777777" w:rsidR="006C2D2C" w:rsidRPr="00923BF3" w:rsidRDefault="006C2D2C" w:rsidP="009836DF">
      <w:pPr>
        <w:spacing w:after="0"/>
        <w:jc w:val="both"/>
      </w:pPr>
    </w:p>
    <w:p w14:paraId="64455CB7" w14:textId="42897070" w:rsidR="006C2D2C" w:rsidRPr="00923BF3" w:rsidRDefault="006C2D2C" w:rsidP="009836DF">
      <w:pPr>
        <w:spacing w:after="0"/>
        <w:jc w:val="both"/>
      </w:pPr>
      <w:r w:rsidRPr="00923BF3">
        <w:t>Ova aktivnost sastoji se od sljedećih elemenata/</w:t>
      </w:r>
      <w:proofErr w:type="spellStart"/>
      <w:r w:rsidRPr="00923BF3">
        <w:t>podaktivnosti</w:t>
      </w:r>
      <w:proofErr w:type="spellEnd"/>
      <w:r w:rsidRPr="00923BF3">
        <w:t>:</w:t>
      </w:r>
    </w:p>
    <w:p w14:paraId="2CF3718C" w14:textId="77777777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>Znanstveni rad zavoda</w:t>
      </w:r>
    </w:p>
    <w:p w14:paraId="1257DB68" w14:textId="77777777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>Unapređenje znanstvenog rada</w:t>
      </w:r>
    </w:p>
    <w:p w14:paraId="4F88EC90" w14:textId="77777777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proofErr w:type="spellStart"/>
      <w:r w:rsidRPr="00923BF3">
        <w:t>Uspostavni</w:t>
      </w:r>
      <w:proofErr w:type="spellEnd"/>
      <w:r w:rsidRPr="00923BF3">
        <w:t xml:space="preserve"> projekti </w:t>
      </w:r>
      <w:proofErr w:type="spellStart"/>
      <w:r w:rsidRPr="00923BF3">
        <w:t>HrZZ</w:t>
      </w:r>
      <w:proofErr w:type="spellEnd"/>
    </w:p>
    <w:p w14:paraId="52E82A9A" w14:textId="77777777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>Održavanje kapitalne opreme</w:t>
      </w:r>
    </w:p>
    <w:p w14:paraId="2FB72B11" w14:textId="77777777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>Mobilnost istraživača</w:t>
      </w:r>
    </w:p>
    <w:p w14:paraId="20FBEBD7" w14:textId="77777777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>Znanstveni časopisi</w:t>
      </w:r>
    </w:p>
    <w:p w14:paraId="7B936793" w14:textId="77777777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>Aktivnosti transfera znanja</w:t>
      </w:r>
    </w:p>
    <w:p w14:paraId="60F975C0" w14:textId="7A060C86" w:rsidR="008B7B80" w:rsidRPr="00923BF3" w:rsidRDefault="008B7B80" w:rsidP="0034451F">
      <w:pPr>
        <w:pStyle w:val="ListParagraph"/>
        <w:numPr>
          <w:ilvl w:val="0"/>
          <w:numId w:val="29"/>
        </w:numPr>
        <w:jc w:val="both"/>
      </w:pPr>
      <w:r w:rsidRPr="00923BF3">
        <w:t>Nagrade</w:t>
      </w:r>
      <w:r w:rsidR="0034451F" w:rsidRPr="00923BF3">
        <w:t xml:space="preserve"> za najbolji znanstveni rad znanstvenika i za doprinos znanstvenika ugledu </w:t>
      </w:r>
      <w:r w:rsidR="00923BF3">
        <w:t>IRB</w:t>
      </w:r>
      <w:r w:rsidR="00923BF3">
        <w:noBreakHyphen/>
      </w:r>
      <w:r w:rsidR="0034451F" w:rsidRPr="00923BF3">
        <w:t>a</w:t>
      </w:r>
    </w:p>
    <w:p w14:paraId="5D27309F" w14:textId="77777777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>Popularizacija znanosti</w:t>
      </w:r>
    </w:p>
    <w:p w14:paraId="438136DA" w14:textId="551B5E4C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 xml:space="preserve">Adaptacija </w:t>
      </w:r>
      <w:r w:rsidR="0034451F" w:rsidRPr="00923BF3">
        <w:t xml:space="preserve">uredskog i </w:t>
      </w:r>
      <w:r w:rsidR="00A2109C" w:rsidRPr="00923BF3">
        <w:t>laboratorijskog</w:t>
      </w:r>
      <w:r w:rsidR="0034451F" w:rsidRPr="00923BF3">
        <w:t xml:space="preserve"> </w:t>
      </w:r>
      <w:r w:rsidRPr="00923BF3">
        <w:t>prostora</w:t>
      </w:r>
    </w:p>
    <w:p w14:paraId="4F222309" w14:textId="53B4DB77" w:rsidR="008B7B80" w:rsidRPr="00923BF3" w:rsidRDefault="0034451F" w:rsidP="008B7B80">
      <w:pPr>
        <w:pStyle w:val="ListParagraph"/>
        <w:numPr>
          <w:ilvl w:val="0"/>
          <w:numId w:val="29"/>
        </w:numPr>
        <w:jc w:val="both"/>
      </w:pPr>
      <w:r w:rsidRPr="00923BF3">
        <w:t>Doprinos jačanju n</w:t>
      </w:r>
      <w:r w:rsidR="008B7B80" w:rsidRPr="00923BF3">
        <w:t>acionalne infrastrukture</w:t>
      </w:r>
      <w:r w:rsidRPr="00923BF3">
        <w:t xml:space="preserve"> (baze podataka)</w:t>
      </w:r>
    </w:p>
    <w:p w14:paraId="6BA6E1F0" w14:textId="5C54597E" w:rsidR="008B7B80" w:rsidRPr="00923BF3" w:rsidRDefault="008B7B80" w:rsidP="008B7B80">
      <w:pPr>
        <w:pStyle w:val="ListParagraph"/>
        <w:numPr>
          <w:ilvl w:val="0"/>
          <w:numId w:val="29"/>
        </w:numPr>
        <w:jc w:val="both"/>
      </w:pPr>
      <w:r w:rsidRPr="00923BF3">
        <w:t>Poticanje publiciranja</w:t>
      </w:r>
      <w:r w:rsidR="0034451F" w:rsidRPr="00923BF3">
        <w:t xml:space="preserve"> u prestižnim časopisima</w:t>
      </w:r>
    </w:p>
    <w:p w14:paraId="70FE2532" w14:textId="4E85B79E" w:rsidR="00860379" w:rsidRPr="00923BF3" w:rsidRDefault="007F6F4B" w:rsidP="00860379">
      <w:pPr>
        <w:ind w:firstLine="709"/>
        <w:jc w:val="both"/>
        <w:rPr>
          <w:rFonts w:cs="Arial"/>
          <w:b/>
        </w:rPr>
      </w:pPr>
      <w:r w:rsidRPr="00923BF3">
        <w:lastRenderedPageBreak/>
        <w:t xml:space="preserve">Iznosi su planirani procjenom </w:t>
      </w:r>
      <w:r w:rsidR="008932FE" w:rsidRPr="00923BF3">
        <w:t>temeljem iskustva dobivenog u prethodne tri godine te temeljem planiranih aktivnosti sukladno zadanim ciljevima.</w:t>
      </w:r>
      <w:r w:rsidR="008932FE" w:rsidRPr="00923BF3">
        <w:rPr>
          <w:rFonts w:cs="Arial"/>
        </w:rPr>
        <w:t xml:space="preserve"> </w:t>
      </w:r>
      <w:r w:rsidR="00860379" w:rsidRPr="00923BF3">
        <w:rPr>
          <w:rFonts w:cs="Arial"/>
        </w:rPr>
        <w:t>Indikatori uspješnosti i aktivnosti I</w:t>
      </w:r>
      <w:r w:rsidR="00BB3B0A" w:rsidRPr="00923BF3">
        <w:rPr>
          <w:rFonts w:cs="Arial"/>
        </w:rPr>
        <w:t>RB-</w:t>
      </w:r>
      <w:r w:rsidR="00860379" w:rsidRPr="00923BF3">
        <w:rPr>
          <w:rFonts w:cs="Arial"/>
        </w:rPr>
        <w:t>a prikazan</w:t>
      </w:r>
      <w:r w:rsidR="00012364">
        <w:rPr>
          <w:rFonts w:cs="Arial"/>
        </w:rPr>
        <w:t>i su u</w:t>
      </w:r>
      <w:r w:rsidR="00860379" w:rsidRPr="00923BF3">
        <w:rPr>
          <w:rFonts w:cs="Arial"/>
        </w:rPr>
        <w:t xml:space="preserve"> </w:t>
      </w:r>
      <w:r w:rsidR="00860379" w:rsidRPr="00923BF3">
        <w:rPr>
          <w:rFonts w:cs="Arial"/>
          <w:b/>
          <w:i/>
        </w:rPr>
        <w:t>Tablici 1</w:t>
      </w:r>
      <w:r w:rsidR="00860379" w:rsidRPr="00923BF3">
        <w:rPr>
          <w:rFonts w:cs="Arial"/>
        </w:rPr>
        <w:t xml:space="preserve"> – </w:t>
      </w:r>
      <w:r w:rsidR="00860379" w:rsidRPr="00923BF3">
        <w:rPr>
          <w:rFonts w:cs="Arial"/>
          <w:b/>
        </w:rPr>
        <w:t>Institucijski ciljevi i rezultati predviđeni Programskim ugovor</w:t>
      </w:r>
      <w:r w:rsidR="00A2109C" w:rsidRPr="00923BF3">
        <w:rPr>
          <w:rFonts w:cs="Arial"/>
          <w:b/>
        </w:rPr>
        <w:t>o</w:t>
      </w:r>
      <w:r w:rsidR="00860379" w:rsidRPr="00923BF3">
        <w:rPr>
          <w:rFonts w:cs="Arial"/>
          <w:b/>
        </w:rPr>
        <w:t xml:space="preserve">m </w:t>
      </w:r>
      <w:r w:rsidR="00860379" w:rsidRPr="00584F0D">
        <w:rPr>
          <w:rFonts w:cs="Arial"/>
        </w:rPr>
        <w:t>u predstojećem planskom razdoblju</w:t>
      </w:r>
      <w:r w:rsidR="00860379" w:rsidRPr="00923BF3">
        <w:rPr>
          <w:rFonts w:cs="Arial"/>
          <w:b/>
        </w:rPr>
        <w:t>.</w:t>
      </w:r>
    </w:p>
    <w:p w14:paraId="66803971" w14:textId="39554CF4" w:rsidR="00FF5097" w:rsidRPr="00923BF3" w:rsidRDefault="00FF5097" w:rsidP="00860379">
      <w:pPr>
        <w:ind w:firstLine="709"/>
        <w:jc w:val="both"/>
        <w:rPr>
          <w:rFonts w:cs="Arial"/>
        </w:rPr>
      </w:pPr>
      <w:r w:rsidRPr="00923BF3">
        <w:rPr>
          <w:rFonts w:cs="Arial"/>
        </w:rPr>
        <w:t xml:space="preserve">Provođenje navedenih </w:t>
      </w:r>
      <w:r w:rsidR="0083747C" w:rsidRPr="00923BF3">
        <w:rPr>
          <w:rFonts w:cs="Arial"/>
        </w:rPr>
        <w:t xml:space="preserve">aktivnosti u svrhu ispunjenja </w:t>
      </w:r>
      <w:r w:rsidRPr="00923BF3">
        <w:rPr>
          <w:rFonts w:cs="Arial"/>
        </w:rPr>
        <w:t xml:space="preserve">strateških ciljeva </w:t>
      </w:r>
      <w:r w:rsidR="00923BF3">
        <w:rPr>
          <w:rFonts w:cs="Arial"/>
        </w:rPr>
        <w:t>IRB</w:t>
      </w:r>
      <w:r w:rsidR="00923BF3">
        <w:rPr>
          <w:rFonts w:cs="Arial"/>
        </w:rPr>
        <w:noBreakHyphen/>
      </w:r>
      <w:r w:rsidRPr="00923BF3">
        <w:rPr>
          <w:rFonts w:cs="Arial"/>
        </w:rPr>
        <w:t xml:space="preserve">a, primarno </w:t>
      </w:r>
      <w:r w:rsidR="00CB64FB">
        <w:rPr>
          <w:rFonts w:cs="Arial"/>
        </w:rPr>
        <w:t>je</w:t>
      </w:r>
      <w:r w:rsidR="00CB64FB" w:rsidRPr="00923BF3">
        <w:rPr>
          <w:rFonts w:cs="Arial"/>
        </w:rPr>
        <w:t xml:space="preserve"> </w:t>
      </w:r>
      <w:r w:rsidRPr="00923BF3">
        <w:rPr>
          <w:rFonts w:cs="Arial"/>
        </w:rPr>
        <w:t>vezan</w:t>
      </w:r>
      <w:r w:rsidR="00CB64FB">
        <w:rPr>
          <w:rFonts w:cs="Arial"/>
        </w:rPr>
        <w:t>o</w:t>
      </w:r>
      <w:r w:rsidRPr="00923BF3">
        <w:rPr>
          <w:rFonts w:cs="Arial"/>
        </w:rPr>
        <w:t xml:space="preserve"> uz daljnje povećanje kvalitete znanstvenih istraživanja </w:t>
      </w:r>
      <w:r w:rsidR="00CB64FB">
        <w:rPr>
          <w:rFonts w:cs="Arial"/>
        </w:rPr>
        <w:t>u smislu</w:t>
      </w:r>
      <w:r w:rsidRPr="00923BF3">
        <w:rPr>
          <w:rFonts w:cs="Arial"/>
        </w:rPr>
        <w:t xml:space="preserve"> nastavk</w:t>
      </w:r>
      <w:r w:rsidR="00CB64FB">
        <w:rPr>
          <w:rFonts w:cs="Arial"/>
        </w:rPr>
        <w:t>a</w:t>
      </w:r>
      <w:r w:rsidRPr="00923BF3">
        <w:rPr>
          <w:rFonts w:cs="Arial"/>
        </w:rPr>
        <w:t xml:space="preserve"> i jačanj</w:t>
      </w:r>
      <w:r w:rsidR="00CB64FB">
        <w:rPr>
          <w:rFonts w:cs="Arial"/>
        </w:rPr>
        <w:t>a</w:t>
      </w:r>
      <w:r w:rsidRPr="00923BF3">
        <w:rPr>
          <w:rFonts w:cs="Arial"/>
        </w:rPr>
        <w:t xml:space="preserve"> aktivnosti za stvaranje ozračja na </w:t>
      </w:r>
      <w:r w:rsidR="00923BF3">
        <w:rPr>
          <w:rFonts w:cs="Arial"/>
        </w:rPr>
        <w:t>IRB</w:t>
      </w:r>
      <w:r w:rsidR="00923BF3">
        <w:rPr>
          <w:rFonts w:cs="Arial"/>
        </w:rPr>
        <w:noBreakHyphen/>
      </w:r>
      <w:r w:rsidRPr="00923BF3">
        <w:rPr>
          <w:rFonts w:cs="Arial"/>
        </w:rPr>
        <w:t xml:space="preserve">u koje potiče kvalitetna međunarodno kompetitivna temeljna istraživanja. </w:t>
      </w:r>
      <w:r w:rsidR="008932FE" w:rsidRPr="00923BF3">
        <w:rPr>
          <w:rFonts w:cs="Arial"/>
        </w:rPr>
        <w:t xml:space="preserve">Pri tome, </w:t>
      </w:r>
      <w:r w:rsidR="00923BF3">
        <w:rPr>
          <w:rFonts w:cs="Arial"/>
          <w:b/>
        </w:rPr>
        <w:t>IRB</w:t>
      </w:r>
      <w:r w:rsidRPr="00923BF3">
        <w:rPr>
          <w:rFonts w:cs="Arial"/>
          <w:b/>
        </w:rPr>
        <w:t xml:space="preserve"> posebno potiče prijavu na domaće i međunarodne projekte</w:t>
      </w:r>
      <w:r w:rsidRPr="00923BF3">
        <w:rPr>
          <w:rFonts w:cs="Arial"/>
        </w:rPr>
        <w:t xml:space="preserve">. Broj prijava na projekte teško je točno procijeniti, jer direktno ovisi o broju i vrsti poziva za prijavu projekata u pojedinoj godini. Procjenjujemo da će se, kao i tijekom proteklih pet godina, osnovna znanstvena aktivnost IRB-a predvidivo provoditi, odnosno biti financirana putem projekata </w:t>
      </w:r>
      <w:proofErr w:type="spellStart"/>
      <w:r w:rsidRPr="00923BF3">
        <w:rPr>
          <w:rFonts w:cs="Arial"/>
        </w:rPr>
        <w:t>HrZZ</w:t>
      </w:r>
      <w:proofErr w:type="spellEnd"/>
      <w:r w:rsidRPr="00923BF3">
        <w:rPr>
          <w:rFonts w:cs="Arial"/>
        </w:rPr>
        <w:t xml:space="preserve">. Iskustvo tijekom navedenog perioda je pokazalo da broj prijava godišnje varira između 30 i 60 (prosječno 50), dok je uspješnost ugovaranja cca 50 %. Osim projekata </w:t>
      </w:r>
      <w:proofErr w:type="spellStart"/>
      <w:r w:rsidRPr="00923BF3">
        <w:rPr>
          <w:rFonts w:cs="Arial"/>
        </w:rPr>
        <w:t>HrZZ</w:t>
      </w:r>
      <w:proofErr w:type="spellEnd"/>
      <w:r w:rsidRPr="00923BF3">
        <w:rPr>
          <w:rFonts w:cs="Arial"/>
        </w:rPr>
        <w:t xml:space="preserve">, IRB će nastaviti i prijavu na projekte u programu </w:t>
      </w:r>
      <w:proofErr w:type="spellStart"/>
      <w:r w:rsidRPr="00923BF3">
        <w:rPr>
          <w:rFonts w:cs="Arial"/>
        </w:rPr>
        <w:t>Obzor</w:t>
      </w:r>
      <w:r w:rsidR="00584F0D">
        <w:rPr>
          <w:rFonts w:cs="Arial"/>
        </w:rPr>
        <w:t>Europa</w:t>
      </w:r>
      <w:proofErr w:type="spellEnd"/>
      <w:r w:rsidRPr="00923BF3">
        <w:rPr>
          <w:rFonts w:cs="Arial"/>
        </w:rPr>
        <w:t xml:space="preserve">. Također, IRB je ugovorio 6 projekta INTERREG u 2019. i 2020. godini te će nastaviti s prijavama na ostale međunarodne projekte (INTERREG, NATO, IAEA, ICGEB, i sl.) u kojima je i do sada bio uspješan. Shodno navedenom, povećan je interes za prijavu projekata, dok ugovoreni projekti u prosjeku planiraju veći ugovoreni udio za IRB. </w:t>
      </w:r>
    </w:p>
    <w:p w14:paraId="33BD500C" w14:textId="371C7BAA" w:rsidR="001B30E9" w:rsidRPr="00923BF3" w:rsidRDefault="0083747C" w:rsidP="00FA706D">
      <w:pPr>
        <w:ind w:firstLine="708"/>
        <w:jc w:val="both"/>
        <w:rPr>
          <w:rFonts w:cs="Arial"/>
        </w:rPr>
      </w:pPr>
      <w:r w:rsidRPr="00923BF3">
        <w:rPr>
          <w:rFonts w:cs="Arial"/>
          <w:b/>
        </w:rPr>
        <w:t xml:space="preserve">Također, </w:t>
      </w:r>
      <w:r w:rsidR="00923BF3">
        <w:rPr>
          <w:rFonts w:cs="Arial"/>
          <w:b/>
        </w:rPr>
        <w:t>IRB</w:t>
      </w:r>
      <w:r w:rsidRPr="00923BF3">
        <w:rPr>
          <w:rFonts w:cs="Arial"/>
          <w:b/>
        </w:rPr>
        <w:t xml:space="preserve"> potiče što veći broj i kvalitetu objavljenih znanstvenih radova.</w:t>
      </w:r>
      <w:r w:rsidRPr="00923BF3">
        <w:rPr>
          <w:rFonts w:cs="Arial"/>
        </w:rPr>
        <w:t xml:space="preserve"> I</w:t>
      </w:r>
      <w:r w:rsidR="00120E8C" w:rsidRPr="00923BF3">
        <w:rPr>
          <w:rFonts w:cs="Arial"/>
        </w:rPr>
        <w:t>RB</w:t>
      </w:r>
      <w:r w:rsidRPr="00923BF3">
        <w:rPr>
          <w:rFonts w:cs="Arial"/>
        </w:rPr>
        <w:t xml:space="preserve"> je vodeći znanstveni institut u RH po broju radova objavljenih u međunarodnim znanstvenim časopisima, posebno u kategoriji najprestižnijih časopisa te se broj znanstvenih radova znanstvenika IRB-a konstantno povećava. Primjerice, očekivani </w:t>
      </w:r>
      <w:r w:rsidRPr="00923BF3">
        <w:rPr>
          <w:rFonts w:cs="Arial"/>
          <w:b/>
        </w:rPr>
        <w:t>broj znanstvenih radova</w:t>
      </w:r>
      <w:r w:rsidR="007F1860" w:rsidRPr="007F1860">
        <w:rPr>
          <w:rFonts w:cs="Arial"/>
        </w:rPr>
        <w:t xml:space="preserve"> </w:t>
      </w:r>
      <w:r w:rsidR="007F1860" w:rsidRPr="00923BF3">
        <w:rPr>
          <w:rFonts w:cs="Arial"/>
        </w:rPr>
        <w:t xml:space="preserve">u bazi </w:t>
      </w:r>
      <w:proofErr w:type="spellStart"/>
      <w:r w:rsidR="007F1860" w:rsidRPr="00923BF3">
        <w:rPr>
          <w:rFonts w:cs="Arial"/>
        </w:rPr>
        <w:t>WoSCC</w:t>
      </w:r>
      <w:proofErr w:type="spellEnd"/>
      <w:r w:rsidR="007F1860" w:rsidRPr="00923BF3">
        <w:rPr>
          <w:rFonts w:cs="Arial"/>
        </w:rPr>
        <w:t xml:space="preserve"> u 2019. godini</w:t>
      </w:r>
      <w:r w:rsidRPr="00923BF3">
        <w:rPr>
          <w:rFonts w:cs="Arial"/>
          <w:b/>
        </w:rPr>
        <w:t xml:space="preserve"> znatno je nadmašen</w:t>
      </w:r>
      <w:r w:rsidRPr="00923BF3">
        <w:rPr>
          <w:rFonts w:cs="Arial"/>
        </w:rPr>
        <w:t xml:space="preserve"> (ukupno 780 radova, što iznosi 2,4 rada po znanstveniku, odnosno čak 1,3 rada po znanstveniku u kategoriji Q1)</w:t>
      </w:r>
      <w:r w:rsidR="00A73882" w:rsidRPr="00923BF3">
        <w:rPr>
          <w:rFonts w:cs="Arial"/>
        </w:rPr>
        <w:t>, dok je citiranost u toj godini iznosila 30843 citata. U 2020. godini ukupni broj objavljenih radova nešto je bio manji (728</w:t>
      </w:r>
      <w:r w:rsidR="00E562A5" w:rsidRPr="00923BF3">
        <w:rPr>
          <w:rFonts w:cs="Arial"/>
        </w:rPr>
        <w:t>; 2,1 rad po znanstveniku</w:t>
      </w:r>
      <w:r w:rsidR="00A73882" w:rsidRPr="00923BF3">
        <w:rPr>
          <w:rFonts w:cs="Arial"/>
        </w:rPr>
        <w:t xml:space="preserve">), </w:t>
      </w:r>
      <w:r w:rsidR="00E562A5" w:rsidRPr="00923BF3">
        <w:rPr>
          <w:rFonts w:cs="Arial"/>
        </w:rPr>
        <w:t>ali</w:t>
      </w:r>
      <w:r w:rsidR="00A73882" w:rsidRPr="00923BF3">
        <w:rPr>
          <w:rFonts w:cs="Arial"/>
        </w:rPr>
        <w:t xml:space="preserve"> </w:t>
      </w:r>
      <w:r w:rsidR="007F1860">
        <w:rPr>
          <w:rFonts w:cs="Arial"/>
        </w:rPr>
        <w:t>s</w:t>
      </w:r>
      <w:r w:rsidR="00A73882" w:rsidRPr="00923BF3">
        <w:rPr>
          <w:rFonts w:cs="Arial"/>
        </w:rPr>
        <w:t>e broj Q1 radova</w:t>
      </w:r>
      <w:r w:rsidR="00850A9A">
        <w:rPr>
          <w:rFonts w:cs="Arial"/>
        </w:rPr>
        <w:t xml:space="preserve"> </w:t>
      </w:r>
      <w:r w:rsidR="007F1860">
        <w:rPr>
          <w:rFonts w:cs="Arial"/>
        </w:rPr>
        <w:t>zadržao na istoj razini</w:t>
      </w:r>
      <w:r w:rsidR="00E562A5" w:rsidRPr="00923BF3">
        <w:rPr>
          <w:rFonts w:cs="Arial"/>
        </w:rPr>
        <w:t xml:space="preserve"> (</w:t>
      </w:r>
      <w:r w:rsidR="00A73882" w:rsidRPr="00923BF3">
        <w:rPr>
          <w:rFonts w:cs="Arial"/>
        </w:rPr>
        <w:t>399</w:t>
      </w:r>
      <w:r w:rsidR="00E562A5" w:rsidRPr="00923BF3">
        <w:rPr>
          <w:rFonts w:cs="Arial"/>
        </w:rPr>
        <w:t>).</w:t>
      </w:r>
      <w:r w:rsidR="00A73882" w:rsidRPr="00923BF3">
        <w:rPr>
          <w:rFonts w:cs="Arial"/>
        </w:rPr>
        <w:t xml:space="preserve"> </w:t>
      </w:r>
      <w:r w:rsidR="003944D3" w:rsidRPr="00923BF3">
        <w:rPr>
          <w:rFonts w:cs="Arial"/>
        </w:rPr>
        <w:t xml:space="preserve">S obzirom da je broj objavljenih radova do rujna 2021. </w:t>
      </w:r>
      <w:r w:rsidR="00E562A5" w:rsidRPr="00923BF3">
        <w:rPr>
          <w:rFonts w:cs="Arial"/>
        </w:rPr>
        <w:t xml:space="preserve">godine </w:t>
      </w:r>
      <w:r w:rsidR="003944D3" w:rsidRPr="00923BF3">
        <w:rPr>
          <w:rFonts w:cs="Arial"/>
        </w:rPr>
        <w:t>(datum zadnje aktualizacije baze) 506</w:t>
      </w:r>
      <w:r w:rsidR="00E562A5" w:rsidRPr="00923BF3">
        <w:rPr>
          <w:rFonts w:cs="Arial"/>
        </w:rPr>
        <w:t>, odn</w:t>
      </w:r>
      <w:r w:rsidR="005460BD">
        <w:rPr>
          <w:rFonts w:cs="Arial"/>
        </w:rPr>
        <w:t>osno</w:t>
      </w:r>
      <w:r w:rsidR="003944D3" w:rsidRPr="00923BF3">
        <w:rPr>
          <w:rFonts w:cs="Arial"/>
        </w:rPr>
        <w:t xml:space="preserve"> 220 Q1 radova, u </w:t>
      </w:r>
      <w:r w:rsidR="00A73882" w:rsidRPr="00923BF3">
        <w:rPr>
          <w:rFonts w:cs="Arial"/>
        </w:rPr>
        <w:t>2022. godini očekujemo</w:t>
      </w:r>
      <w:r w:rsidR="003944D3" w:rsidRPr="00923BF3">
        <w:rPr>
          <w:rFonts w:cs="Arial"/>
        </w:rPr>
        <w:t xml:space="preserve"> sličan ukupni broj radova</w:t>
      </w:r>
      <w:r w:rsidR="005460BD">
        <w:rPr>
          <w:rFonts w:cs="Arial"/>
        </w:rPr>
        <w:t>, kao i</w:t>
      </w:r>
      <w:r w:rsidR="003944D3" w:rsidRPr="00923BF3">
        <w:rPr>
          <w:rFonts w:cs="Arial"/>
        </w:rPr>
        <w:t xml:space="preserve"> Q1 radova po znanstveniku</w:t>
      </w:r>
      <w:r w:rsidR="00E562A5" w:rsidRPr="00923BF3">
        <w:rPr>
          <w:rFonts w:cs="Arial"/>
        </w:rPr>
        <w:t xml:space="preserve"> (</w:t>
      </w:r>
      <w:r w:rsidR="00E562A5" w:rsidRPr="00923BF3">
        <w:rPr>
          <w:rFonts w:cs="Arial"/>
          <w:b/>
          <w:i/>
        </w:rPr>
        <w:t>Tablica 1</w:t>
      </w:r>
      <w:r w:rsidR="00E562A5" w:rsidRPr="00923BF3">
        <w:rPr>
          <w:rFonts w:cs="Arial"/>
        </w:rPr>
        <w:t>).</w:t>
      </w:r>
    </w:p>
    <w:p w14:paraId="2CACCA58" w14:textId="3C76EFE6" w:rsidR="001B30E9" w:rsidRPr="00923BF3" w:rsidRDefault="001B30E9" w:rsidP="00FA706D">
      <w:pPr>
        <w:ind w:firstLine="708"/>
        <w:jc w:val="both"/>
        <w:rPr>
          <w:rFonts w:cs="Arial"/>
        </w:rPr>
      </w:pPr>
      <w:r w:rsidRPr="00923BF3">
        <w:rPr>
          <w:rFonts w:cs="Arial"/>
          <w:kern w:val="1"/>
        </w:rPr>
        <w:t xml:space="preserve">Tijekom 2018. i 2019. godine značajno je bila povećana ulazna </w:t>
      </w:r>
      <w:r w:rsidRPr="00923BF3">
        <w:rPr>
          <w:rFonts w:cs="Arial"/>
          <w:b/>
          <w:kern w:val="1"/>
        </w:rPr>
        <w:t>mobilnost</w:t>
      </w:r>
      <w:r w:rsidRPr="00923BF3">
        <w:rPr>
          <w:rFonts w:cs="Arial"/>
          <w:kern w:val="1"/>
        </w:rPr>
        <w:t xml:space="preserve"> te se sve veći broj stranih istraživača zapošljava na radna mjesta asistenata/</w:t>
      </w:r>
      <w:proofErr w:type="spellStart"/>
      <w:r w:rsidRPr="00923BF3">
        <w:rPr>
          <w:rFonts w:cs="Arial"/>
          <w:kern w:val="1"/>
        </w:rPr>
        <w:t>doktoranada</w:t>
      </w:r>
      <w:proofErr w:type="spellEnd"/>
      <w:r w:rsidRPr="00923BF3">
        <w:rPr>
          <w:rFonts w:cs="Arial"/>
          <w:kern w:val="1"/>
        </w:rPr>
        <w:t xml:space="preserve"> ili </w:t>
      </w:r>
      <w:proofErr w:type="spellStart"/>
      <w:r w:rsidRPr="00923BF3">
        <w:rPr>
          <w:rFonts w:cs="Arial"/>
          <w:kern w:val="1"/>
        </w:rPr>
        <w:t>poslijedoktoranada</w:t>
      </w:r>
      <w:proofErr w:type="spellEnd"/>
      <w:r w:rsidRPr="00923BF3">
        <w:rPr>
          <w:rFonts w:cs="Arial"/>
          <w:kern w:val="1"/>
        </w:rPr>
        <w:t xml:space="preserve"> na projektima u provedbi, kao i na stalna znanstvena radna mjesta. Isti trend se zbog novonastale situacije uzrokovane epidemijom bolesti Covid-19 nije nastavio u 2020. godini. No već u 2021. godini, mobilnost istraživača se ponovno povećala</w:t>
      </w:r>
      <w:r w:rsidR="008932FE" w:rsidRPr="00923BF3">
        <w:rPr>
          <w:rFonts w:cs="Arial"/>
          <w:kern w:val="1"/>
        </w:rPr>
        <w:t xml:space="preserve"> (</w:t>
      </w:r>
      <w:r w:rsidR="008932FE" w:rsidRPr="00923BF3">
        <w:rPr>
          <w:rFonts w:cs="Arial"/>
          <w:b/>
          <w:i/>
          <w:kern w:val="1"/>
        </w:rPr>
        <w:t>Tablica 1</w:t>
      </w:r>
      <w:r w:rsidR="008932FE" w:rsidRPr="00923BF3">
        <w:rPr>
          <w:rFonts w:cs="Arial"/>
          <w:kern w:val="1"/>
        </w:rPr>
        <w:t>).</w:t>
      </w:r>
    </w:p>
    <w:p w14:paraId="22D652FB" w14:textId="7A6B907E" w:rsidR="001B30E9" w:rsidRPr="00923BF3" w:rsidRDefault="00923BF3" w:rsidP="001B30E9">
      <w:pPr>
        <w:ind w:firstLine="709"/>
        <w:jc w:val="both"/>
        <w:rPr>
          <w:rFonts w:cs="Arial"/>
        </w:rPr>
      </w:pPr>
      <w:r>
        <w:rPr>
          <w:rFonts w:cs="Arial"/>
          <w:kern w:val="1"/>
        </w:rPr>
        <w:t>IRB</w:t>
      </w:r>
      <w:r w:rsidR="0083747C" w:rsidRPr="00923BF3">
        <w:rPr>
          <w:rFonts w:cs="Arial"/>
          <w:kern w:val="1"/>
        </w:rPr>
        <w:t xml:space="preserve"> je do sada ulagao u održavanje </w:t>
      </w:r>
      <w:r w:rsidR="0083747C" w:rsidRPr="00923BF3">
        <w:rPr>
          <w:rFonts w:cs="Arial"/>
          <w:b/>
          <w:kern w:val="1"/>
        </w:rPr>
        <w:t>znanstvene infrastrukture</w:t>
      </w:r>
      <w:r w:rsidR="0083747C" w:rsidRPr="00923BF3">
        <w:rPr>
          <w:rFonts w:cs="Arial"/>
          <w:kern w:val="1"/>
        </w:rPr>
        <w:t xml:space="preserve"> kroz sredstva doznačena od strane MZO. Ova sredstva nisu bila dovoljna za učinkovito funkcioniranje I</w:t>
      </w:r>
      <w:r w:rsidR="00120E8C" w:rsidRPr="00923BF3">
        <w:rPr>
          <w:rFonts w:cs="Arial"/>
          <w:kern w:val="1"/>
        </w:rPr>
        <w:t>RB-</w:t>
      </w:r>
      <w:r w:rsidR="0083747C" w:rsidRPr="00923BF3">
        <w:rPr>
          <w:rFonts w:cs="Arial"/>
          <w:kern w:val="1"/>
        </w:rPr>
        <w:t>a, tj. za minimalno održavanje. Stoga I</w:t>
      </w:r>
      <w:r w:rsidR="00120E8C" w:rsidRPr="00923BF3">
        <w:rPr>
          <w:rFonts w:cs="Arial"/>
          <w:kern w:val="1"/>
        </w:rPr>
        <w:t>RB</w:t>
      </w:r>
      <w:r w:rsidR="0083747C" w:rsidRPr="00923BF3">
        <w:rPr>
          <w:rFonts w:cs="Arial"/>
          <w:kern w:val="1"/>
        </w:rPr>
        <w:t xml:space="preserve"> koristi i vlastita sredstva prihođena putem ugovora s gospodarstvom ili indirektna projektna sredstva. </w:t>
      </w:r>
      <w:r>
        <w:rPr>
          <w:rFonts w:cs="Arial"/>
          <w:kern w:val="1"/>
        </w:rPr>
        <w:t>IRB</w:t>
      </w:r>
      <w:r w:rsidR="0083747C" w:rsidRPr="00923BF3">
        <w:rPr>
          <w:rFonts w:cs="Arial"/>
          <w:kern w:val="1"/>
        </w:rPr>
        <w:t xml:space="preserve"> će i dalje ulagati u održavanje infrastrukture kroz programsko financiranje</w:t>
      </w:r>
      <w:r w:rsidR="0083747C" w:rsidRPr="00923BF3">
        <w:rPr>
          <w:rFonts w:cs="Arial"/>
        </w:rPr>
        <w:t xml:space="preserve"> (primjerice nabavka ili servis znanstvene opreme za potrebe zavoda, na</w:t>
      </w:r>
      <w:r w:rsidR="001B30E9" w:rsidRPr="00923BF3">
        <w:rPr>
          <w:rFonts w:cs="Arial"/>
        </w:rPr>
        <w:t>bavka sitne ili srednje opreme</w:t>
      </w:r>
      <w:r w:rsidR="001B30E9" w:rsidRPr="00923BF3">
        <w:rPr>
          <w:rFonts w:cs="Arial"/>
          <w:kern w:val="1"/>
        </w:rPr>
        <w:t xml:space="preserve">, kao i manje adaptacije uredskih i laboratorijskih prostora, a za potrebe smještaja kapitalne opreme). </w:t>
      </w:r>
      <w:r w:rsidR="0083747C" w:rsidRPr="00923BF3">
        <w:rPr>
          <w:rFonts w:cs="Arial"/>
          <w:kern w:val="1"/>
        </w:rPr>
        <w:t xml:space="preserve">Također, </w:t>
      </w:r>
      <w:r>
        <w:rPr>
          <w:rFonts w:cs="Arial"/>
        </w:rPr>
        <w:t>IRB</w:t>
      </w:r>
      <w:r w:rsidR="0083747C" w:rsidRPr="00923BF3">
        <w:rPr>
          <w:rFonts w:cs="Arial"/>
        </w:rPr>
        <w:t xml:space="preserve"> kontinuirano doprinosi jačanju </w:t>
      </w:r>
      <w:r w:rsidR="0083747C" w:rsidRPr="00923BF3">
        <w:rPr>
          <w:rFonts w:cs="Arial"/>
          <w:b/>
        </w:rPr>
        <w:t>nacionalne infrastrukture</w:t>
      </w:r>
      <w:r w:rsidR="0083747C" w:rsidRPr="00923BF3">
        <w:rPr>
          <w:rFonts w:cs="Arial"/>
        </w:rPr>
        <w:t xml:space="preserve"> ulaganjem u razvoj i nadogradnju nacionalnih baza podataka Šestar (baza instrumenata za znanstvena istraživanja)</w:t>
      </w:r>
      <w:r w:rsidR="00421743" w:rsidRPr="00923BF3">
        <w:rPr>
          <w:rFonts w:cs="Arial"/>
        </w:rPr>
        <w:t>,</w:t>
      </w:r>
      <w:r w:rsidR="0083747C" w:rsidRPr="00923BF3">
        <w:rPr>
          <w:rFonts w:cs="Arial"/>
        </w:rPr>
        <w:t xml:space="preserve"> CROSBI (baza hrvatske znanstvene bibliografije)</w:t>
      </w:r>
      <w:r w:rsidR="00421743" w:rsidRPr="00923BF3">
        <w:rPr>
          <w:rFonts w:cs="Arial"/>
        </w:rPr>
        <w:t xml:space="preserve"> i drug</w:t>
      </w:r>
      <w:r w:rsidR="005460BD">
        <w:rPr>
          <w:rFonts w:cs="Arial"/>
        </w:rPr>
        <w:t>e</w:t>
      </w:r>
      <w:r w:rsidR="0083747C" w:rsidRPr="00923BF3">
        <w:rPr>
          <w:rFonts w:cs="Arial"/>
        </w:rPr>
        <w:t>.</w:t>
      </w:r>
    </w:p>
    <w:p w14:paraId="4DEEC4CD" w14:textId="7C126E31" w:rsidR="001B30E9" w:rsidRDefault="00923BF3" w:rsidP="001B30E9">
      <w:pPr>
        <w:ind w:firstLine="709"/>
        <w:jc w:val="both"/>
        <w:rPr>
          <w:rFonts w:cs="Arial"/>
        </w:rPr>
      </w:pPr>
      <w:r>
        <w:rPr>
          <w:rFonts w:cs="Arial"/>
        </w:rPr>
        <w:t>IRB</w:t>
      </w:r>
      <w:r w:rsidR="001B30E9" w:rsidRPr="00923BF3">
        <w:rPr>
          <w:rFonts w:cs="Arial"/>
        </w:rPr>
        <w:t xml:space="preserve"> će nastaviti izdvajati određeni iznos za aktivnosti </w:t>
      </w:r>
      <w:r w:rsidR="001B30E9" w:rsidRPr="00923BF3">
        <w:rPr>
          <w:rFonts w:cs="Arial"/>
          <w:b/>
        </w:rPr>
        <w:t>transfera znanja</w:t>
      </w:r>
      <w:r w:rsidR="001B30E9" w:rsidRPr="00923BF3">
        <w:rPr>
          <w:rFonts w:cs="Arial"/>
        </w:rPr>
        <w:t xml:space="preserve"> iz sredstava programskog financiranja, koji će se koristiti u svrhu zaštite i komercijalizacije intelektualnog vlasništva </w:t>
      </w:r>
      <w:r>
        <w:rPr>
          <w:rFonts w:cs="Arial"/>
        </w:rPr>
        <w:t>IRB</w:t>
      </w:r>
      <w:r>
        <w:rPr>
          <w:rFonts w:cs="Arial"/>
        </w:rPr>
        <w:noBreakHyphen/>
      </w:r>
      <w:r w:rsidR="001B30E9" w:rsidRPr="00923BF3">
        <w:rPr>
          <w:rFonts w:cs="Arial"/>
        </w:rPr>
        <w:t xml:space="preserve">a. Također, </w:t>
      </w:r>
      <w:r w:rsidR="00120E8C" w:rsidRPr="00923BF3">
        <w:rPr>
          <w:rFonts w:cs="Arial"/>
        </w:rPr>
        <w:t xml:space="preserve">IRB </w:t>
      </w:r>
      <w:r w:rsidR="001B30E9" w:rsidRPr="00923BF3">
        <w:rPr>
          <w:rFonts w:cs="Arial"/>
        </w:rPr>
        <w:t xml:space="preserve">je iznimno angažiran u popularizaciji znanosti i diseminaciji rezultata znanstvenog rada na </w:t>
      </w:r>
      <w:r>
        <w:rPr>
          <w:rFonts w:cs="Arial"/>
        </w:rPr>
        <w:t>IRB</w:t>
      </w:r>
      <w:r>
        <w:rPr>
          <w:rFonts w:cs="Arial"/>
        </w:rPr>
        <w:noBreakHyphen/>
      </w:r>
      <w:r w:rsidR="001B30E9" w:rsidRPr="00923BF3">
        <w:rPr>
          <w:rFonts w:cs="Arial"/>
        </w:rPr>
        <w:t xml:space="preserve">u te će, sukladno navedenome, financirati troškove aktivnosti popularizacije znanosti kao </w:t>
      </w:r>
      <w:r w:rsidR="001B30E9" w:rsidRPr="00923BF3">
        <w:rPr>
          <w:rFonts w:cs="Arial"/>
        </w:rPr>
        <w:lastRenderedPageBreak/>
        <w:t xml:space="preserve">što su: „Otvoreni dan </w:t>
      </w:r>
      <w:r>
        <w:rPr>
          <w:rFonts w:cs="Arial"/>
        </w:rPr>
        <w:t>IRB</w:t>
      </w:r>
      <w:r>
        <w:rPr>
          <w:rFonts w:cs="Arial"/>
        </w:rPr>
        <w:noBreakHyphen/>
      </w:r>
      <w:r w:rsidR="001B30E9" w:rsidRPr="00923BF3">
        <w:rPr>
          <w:rFonts w:cs="Arial"/>
        </w:rPr>
        <w:t>a“, „Noć istraživača“, održavanje institutskih web stranica, seminari, opremanje interaktivnog laboratorija i slično.</w:t>
      </w:r>
    </w:p>
    <w:p w14:paraId="1CA1AA8E" w14:textId="178A660D" w:rsidR="0083747C" w:rsidRPr="00923BF3" w:rsidRDefault="00432981" w:rsidP="009836DF">
      <w:pPr>
        <w:jc w:val="both"/>
        <w:rPr>
          <w:rFonts w:cs="Arial"/>
        </w:rPr>
      </w:pPr>
      <w:r>
        <w:rPr>
          <w:rFonts w:cs="Arial"/>
        </w:rPr>
        <w:t>Pregled plana programskih sredstava za 2022.g. po vrsti troška: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0"/>
        <w:gridCol w:w="1560"/>
      </w:tblGrid>
      <w:tr w:rsidR="0085077C" w:rsidRPr="0085077C" w14:paraId="1BF1DE28" w14:textId="77777777" w:rsidTr="0085077C">
        <w:trPr>
          <w:trHeight w:val="300"/>
        </w:trPr>
        <w:tc>
          <w:tcPr>
            <w:tcW w:w="5700" w:type="dxa"/>
            <w:hideMark/>
          </w:tcPr>
          <w:p w14:paraId="504509F8" w14:textId="77777777" w:rsidR="0085077C" w:rsidRPr="0085077C" w:rsidRDefault="0085077C" w:rsidP="009836DF">
            <w:pPr>
              <w:jc w:val="center"/>
              <w:rPr>
                <w:rFonts w:cs="Arial"/>
                <w:b/>
                <w:bCs/>
              </w:rPr>
            </w:pPr>
            <w:r w:rsidRPr="0085077C">
              <w:rPr>
                <w:rFonts w:cs="Arial"/>
                <w:b/>
                <w:bCs/>
              </w:rPr>
              <w:t>VRSTA TROŠKA</w:t>
            </w:r>
          </w:p>
        </w:tc>
        <w:tc>
          <w:tcPr>
            <w:tcW w:w="1560" w:type="dxa"/>
            <w:hideMark/>
          </w:tcPr>
          <w:p w14:paraId="039C3D8C" w14:textId="245F4FC3" w:rsidR="0085077C" w:rsidRPr="0085077C" w:rsidRDefault="0085077C" w:rsidP="009836DF">
            <w:pPr>
              <w:jc w:val="center"/>
              <w:rPr>
                <w:rFonts w:cs="Arial"/>
                <w:b/>
                <w:bCs/>
              </w:rPr>
            </w:pPr>
            <w:r w:rsidRPr="0085077C">
              <w:rPr>
                <w:rFonts w:cs="Arial"/>
                <w:b/>
                <w:bCs/>
              </w:rPr>
              <w:t>plan 2022</w:t>
            </w:r>
            <w:r w:rsidR="00432981">
              <w:rPr>
                <w:rFonts w:cs="Arial"/>
                <w:b/>
                <w:bCs/>
              </w:rPr>
              <w:t xml:space="preserve"> u kn</w:t>
            </w:r>
          </w:p>
        </w:tc>
      </w:tr>
      <w:tr w:rsidR="0085077C" w:rsidRPr="0085077C" w14:paraId="022422BC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28E46426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Energija</w:t>
            </w:r>
          </w:p>
        </w:tc>
        <w:tc>
          <w:tcPr>
            <w:tcW w:w="1560" w:type="dxa"/>
            <w:noWrap/>
            <w:hideMark/>
          </w:tcPr>
          <w:p w14:paraId="5CE2C172" w14:textId="2906C5C1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5.155.129</w:t>
            </w:r>
          </w:p>
        </w:tc>
      </w:tr>
      <w:tr w:rsidR="0085077C" w:rsidRPr="0085077C" w14:paraId="0D7554B5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3F55447D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Usluge tekućeg i investicijskog održavanja</w:t>
            </w:r>
          </w:p>
        </w:tc>
        <w:tc>
          <w:tcPr>
            <w:tcW w:w="1560" w:type="dxa"/>
            <w:noWrap/>
            <w:hideMark/>
          </w:tcPr>
          <w:p w14:paraId="4531401C" w14:textId="188E004A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3.006.089</w:t>
            </w:r>
          </w:p>
        </w:tc>
      </w:tr>
      <w:tr w:rsidR="0085077C" w:rsidRPr="0085077C" w14:paraId="05E7672F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693F51C2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Komunalne usluge</w:t>
            </w:r>
          </w:p>
        </w:tc>
        <w:tc>
          <w:tcPr>
            <w:tcW w:w="1560" w:type="dxa"/>
            <w:noWrap/>
            <w:hideMark/>
          </w:tcPr>
          <w:p w14:paraId="3D306D8C" w14:textId="01DDAB66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2.000.000</w:t>
            </w:r>
          </w:p>
        </w:tc>
      </w:tr>
      <w:tr w:rsidR="0085077C" w:rsidRPr="0085077C" w14:paraId="70FFF674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196E28F4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 xml:space="preserve">Uredski </w:t>
            </w:r>
            <w:proofErr w:type="spellStart"/>
            <w:r w:rsidRPr="009836DF">
              <w:rPr>
                <w:rFonts w:cs="Arial"/>
              </w:rPr>
              <w:t>namještaj,oprema</w:t>
            </w:r>
            <w:proofErr w:type="spellEnd"/>
            <w:r w:rsidRPr="009836DF">
              <w:rPr>
                <w:rFonts w:cs="Arial"/>
              </w:rPr>
              <w:t xml:space="preserve"> i računala</w:t>
            </w:r>
          </w:p>
        </w:tc>
        <w:tc>
          <w:tcPr>
            <w:tcW w:w="1560" w:type="dxa"/>
            <w:noWrap/>
            <w:hideMark/>
          </w:tcPr>
          <w:p w14:paraId="3225D8EE" w14:textId="30614BA8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1.220.503</w:t>
            </w:r>
          </w:p>
        </w:tc>
      </w:tr>
      <w:tr w:rsidR="0085077C" w:rsidRPr="0085077C" w14:paraId="167FE14B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269EB1BC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Uredski materijal i dr. mater. rashodi</w:t>
            </w:r>
          </w:p>
        </w:tc>
        <w:tc>
          <w:tcPr>
            <w:tcW w:w="1560" w:type="dxa"/>
            <w:noWrap/>
            <w:hideMark/>
          </w:tcPr>
          <w:p w14:paraId="31153ADC" w14:textId="59AEA32D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1.018.662</w:t>
            </w:r>
          </w:p>
        </w:tc>
      </w:tr>
      <w:tr w:rsidR="0085077C" w:rsidRPr="0085077C" w14:paraId="217FAFB8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42F2A5C8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Računalne usluge</w:t>
            </w:r>
          </w:p>
        </w:tc>
        <w:tc>
          <w:tcPr>
            <w:tcW w:w="1560" w:type="dxa"/>
            <w:noWrap/>
            <w:hideMark/>
          </w:tcPr>
          <w:p w14:paraId="71CEB196" w14:textId="6672C2C4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903.514</w:t>
            </w:r>
          </w:p>
        </w:tc>
      </w:tr>
      <w:tr w:rsidR="0085077C" w:rsidRPr="0085077C" w14:paraId="10475B16" w14:textId="77777777" w:rsidTr="0085077C">
        <w:trPr>
          <w:trHeight w:val="300"/>
        </w:trPr>
        <w:tc>
          <w:tcPr>
            <w:tcW w:w="5700" w:type="dxa"/>
            <w:hideMark/>
          </w:tcPr>
          <w:p w14:paraId="3A84F2CC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Materijal i sirovine</w:t>
            </w:r>
          </w:p>
        </w:tc>
        <w:tc>
          <w:tcPr>
            <w:tcW w:w="1560" w:type="dxa"/>
            <w:noWrap/>
            <w:hideMark/>
          </w:tcPr>
          <w:p w14:paraId="1963447E" w14:textId="5A98C8EC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722.943</w:t>
            </w:r>
          </w:p>
        </w:tc>
      </w:tr>
      <w:tr w:rsidR="0085077C" w:rsidRPr="0085077C" w14:paraId="497E3A1C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1C7E0F25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Medicinska i laboratorijska oprema</w:t>
            </w:r>
          </w:p>
        </w:tc>
        <w:tc>
          <w:tcPr>
            <w:tcW w:w="1560" w:type="dxa"/>
            <w:noWrap/>
            <w:hideMark/>
          </w:tcPr>
          <w:p w14:paraId="2B17C21A" w14:textId="57172799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659.709</w:t>
            </w:r>
          </w:p>
        </w:tc>
      </w:tr>
      <w:tr w:rsidR="0085077C" w:rsidRPr="0085077C" w14:paraId="29D7D442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0A8815C6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 xml:space="preserve">Mater. i dijelovi za tekuć. i </w:t>
            </w:r>
            <w:proofErr w:type="spellStart"/>
            <w:r w:rsidRPr="009836DF">
              <w:rPr>
                <w:rFonts w:cs="Arial"/>
              </w:rPr>
              <w:t>invest.održavanje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1B7F8FD" w14:textId="2FC9D74B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599.751</w:t>
            </w:r>
          </w:p>
        </w:tc>
      </w:tr>
      <w:tr w:rsidR="0085077C" w:rsidRPr="0085077C" w14:paraId="20833213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57F6B35A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Intelektualne i osobne usluge</w:t>
            </w:r>
          </w:p>
        </w:tc>
        <w:tc>
          <w:tcPr>
            <w:tcW w:w="1560" w:type="dxa"/>
            <w:noWrap/>
            <w:hideMark/>
          </w:tcPr>
          <w:p w14:paraId="2E4B798F" w14:textId="0DFA6614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476.562</w:t>
            </w:r>
          </w:p>
        </w:tc>
      </w:tr>
      <w:tr w:rsidR="0085077C" w:rsidRPr="0085077C" w14:paraId="3B186E8D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6424D58C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Zdravstvene i veterinarske usluge</w:t>
            </w:r>
          </w:p>
        </w:tc>
        <w:tc>
          <w:tcPr>
            <w:tcW w:w="1560" w:type="dxa"/>
            <w:noWrap/>
            <w:hideMark/>
          </w:tcPr>
          <w:p w14:paraId="7421431C" w14:textId="2CF82BA4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435.299</w:t>
            </w:r>
          </w:p>
        </w:tc>
      </w:tr>
      <w:tr w:rsidR="0085077C" w:rsidRPr="0085077C" w14:paraId="34A92BC7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3355E7EC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Usluge promidžbe i informiranja</w:t>
            </w:r>
          </w:p>
        </w:tc>
        <w:tc>
          <w:tcPr>
            <w:tcW w:w="1560" w:type="dxa"/>
            <w:noWrap/>
            <w:hideMark/>
          </w:tcPr>
          <w:p w14:paraId="01AF1444" w14:textId="25D06766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260.783</w:t>
            </w:r>
          </w:p>
        </w:tc>
      </w:tr>
      <w:tr w:rsidR="0085077C" w:rsidRPr="0085077C" w14:paraId="6C8A7687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5901382D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Računalni programi</w:t>
            </w:r>
          </w:p>
        </w:tc>
        <w:tc>
          <w:tcPr>
            <w:tcW w:w="1560" w:type="dxa"/>
            <w:noWrap/>
            <w:hideMark/>
          </w:tcPr>
          <w:p w14:paraId="1ED500C0" w14:textId="574FDA10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224.105</w:t>
            </w:r>
          </w:p>
        </w:tc>
      </w:tr>
      <w:tr w:rsidR="0085077C" w:rsidRPr="0085077C" w14:paraId="4FAF622D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16F1FC67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Ostale usluge</w:t>
            </w:r>
          </w:p>
        </w:tc>
        <w:tc>
          <w:tcPr>
            <w:tcW w:w="1560" w:type="dxa"/>
            <w:noWrap/>
            <w:hideMark/>
          </w:tcPr>
          <w:p w14:paraId="5C6CA97F" w14:textId="38B9D0C5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167.727</w:t>
            </w:r>
          </w:p>
        </w:tc>
      </w:tr>
      <w:tr w:rsidR="0085077C" w:rsidRPr="0085077C" w14:paraId="3950A817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1656278D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Naknade građanima</w:t>
            </w:r>
          </w:p>
        </w:tc>
        <w:tc>
          <w:tcPr>
            <w:tcW w:w="1560" w:type="dxa"/>
            <w:noWrap/>
            <w:hideMark/>
          </w:tcPr>
          <w:p w14:paraId="0237FF7A" w14:textId="1D2112EC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150.569</w:t>
            </w:r>
          </w:p>
        </w:tc>
      </w:tr>
      <w:tr w:rsidR="0085077C" w:rsidRPr="0085077C" w14:paraId="7F5D0705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664D39BF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 xml:space="preserve">Dodatna ulaganja na </w:t>
            </w:r>
            <w:proofErr w:type="spellStart"/>
            <w:r w:rsidRPr="009836DF">
              <w:rPr>
                <w:rFonts w:cs="Arial"/>
              </w:rPr>
              <w:t>građ</w:t>
            </w:r>
            <w:proofErr w:type="spellEnd"/>
            <w:r w:rsidRPr="009836DF">
              <w:rPr>
                <w:rFonts w:cs="Arial"/>
              </w:rPr>
              <w:t>. objektima</w:t>
            </w:r>
          </w:p>
        </w:tc>
        <w:tc>
          <w:tcPr>
            <w:tcW w:w="1560" w:type="dxa"/>
            <w:noWrap/>
            <w:hideMark/>
          </w:tcPr>
          <w:p w14:paraId="3BAD387E" w14:textId="4D562ABA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150.000</w:t>
            </w:r>
          </w:p>
        </w:tc>
      </w:tr>
      <w:tr w:rsidR="0085077C" w:rsidRPr="0085077C" w14:paraId="66A96357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2EE3556F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Usluga telefona, pošte i prijevoza</w:t>
            </w:r>
          </w:p>
        </w:tc>
        <w:tc>
          <w:tcPr>
            <w:tcW w:w="1560" w:type="dxa"/>
            <w:noWrap/>
            <w:hideMark/>
          </w:tcPr>
          <w:p w14:paraId="62515EA9" w14:textId="47DB74A4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104.466</w:t>
            </w:r>
          </w:p>
        </w:tc>
      </w:tr>
      <w:tr w:rsidR="0085077C" w:rsidRPr="0085077C" w14:paraId="500E175E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0B54FAAB" w14:textId="77777777" w:rsidR="0085077C" w:rsidRPr="009836DF" w:rsidRDefault="0085077C">
            <w:pPr>
              <w:rPr>
                <w:rFonts w:cs="Arial"/>
              </w:rPr>
            </w:pPr>
            <w:proofErr w:type="spellStart"/>
            <w:r w:rsidRPr="009836DF">
              <w:rPr>
                <w:rFonts w:cs="Arial"/>
              </w:rPr>
              <w:t>Služ</w:t>
            </w:r>
            <w:proofErr w:type="spellEnd"/>
            <w:r w:rsidRPr="009836DF">
              <w:rPr>
                <w:rFonts w:cs="Arial"/>
              </w:rPr>
              <w:t>., radna i zaštitna odjeća i obuća</w:t>
            </w:r>
          </w:p>
        </w:tc>
        <w:tc>
          <w:tcPr>
            <w:tcW w:w="1560" w:type="dxa"/>
            <w:noWrap/>
            <w:hideMark/>
          </w:tcPr>
          <w:p w14:paraId="5621217A" w14:textId="77E54E74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92.989</w:t>
            </w:r>
          </w:p>
        </w:tc>
      </w:tr>
      <w:tr w:rsidR="0085077C" w:rsidRPr="0085077C" w14:paraId="32964A50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47A34704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Stručno usavršavanje zaposlenika</w:t>
            </w:r>
          </w:p>
        </w:tc>
        <w:tc>
          <w:tcPr>
            <w:tcW w:w="1560" w:type="dxa"/>
            <w:noWrap/>
            <w:hideMark/>
          </w:tcPr>
          <w:p w14:paraId="5DE8446F" w14:textId="77175ADE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89.702</w:t>
            </w:r>
          </w:p>
        </w:tc>
      </w:tr>
      <w:tr w:rsidR="0085077C" w:rsidRPr="0085077C" w14:paraId="5264532F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4AADBFCB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Službena putovanja</w:t>
            </w:r>
          </w:p>
        </w:tc>
        <w:tc>
          <w:tcPr>
            <w:tcW w:w="1560" w:type="dxa"/>
            <w:noWrap/>
            <w:hideMark/>
          </w:tcPr>
          <w:p w14:paraId="06A3BBB2" w14:textId="02E2422C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83.020</w:t>
            </w:r>
          </w:p>
        </w:tc>
      </w:tr>
      <w:tr w:rsidR="0085077C" w:rsidRPr="0085077C" w14:paraId="6CBBD253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6DD822C4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Zakupnine i najamnine</w:t>
            </w:r>
          </w:p>
        </w:tc>
        <w:tc>
          <w:tcPr>
            <w:tcW w:w="1560" w:type="dxa"/>
            <w:noWrap/>
            <w:hideMark/>
          </w:tcPr>
          <w:p w14:paraId="17BA9A3D" w14:textId="726D7219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79.061</w:t>
            </w:r>
          </w:p>
        </w:tc>
      </w:tr>
      <w:tr w:rsidR="0085077C" w:rsidRPr="0085077C" w14:paraId="7F529B1E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7C80B4E2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Sitan inventar i auto gume</w:t>
            </w:r>
          </w:p>
        </w:tc>
        <w:tc>
          <w:tcPr>
            <w:tcW w:w="1560" w:type="dxa"/>
            <w:noWrap/>
            <w:hideMark/>
          </w:tcPr>
          <w:p w14:paraId="70A83052" w14:textId="4AC9BC2D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56.559</w:t>
            </w:r>
          </w:p>
        </w:tc>
      </w:tr>
      <w:tr w:rsidR="0085077C" w:rsidRPr="0085077C" w14:paraId="47EB83C8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1F15CC4E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Ostali nespomenuti rashodi</w:t>
            </w:r>
          </w:p>
        </w:tc>
        <w:tc>
          <w:tcPr>
            <w:tcW w:w="1560" w:type="dxa"/>
            <w:noWrap/>
            <w:hideMark/>
          </w:tcPr>
          <w:p w14:paraId="224B904C" w14:textId="03062EF4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50.000</w:t>
            </w:r>
          </w:p>
        </w:tc>
      </w:tr>
      <w:tr w:rsidR="0085077C" w:rsidRPr="0085077C" w14:paraId="149D6CB1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312B7722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Premije osiguranja</w:t>
            </w:r>
          </w:p>
        </w:tc>
        <w:tc>
          <w:tcPr>
            <w:tcW w:w="1560" w:type="dxa"/>
            <w:noWrap/>
            <w:hideMark/>
          </w:tcPr>
          <w:p w14:paraId="6B862745" w14:textId="55EC27F4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44.451</w:t>
            </w:r>
          </w:p>
        </w:tc>
      </w:tr>
      <w:tr w:rsidR="0085077C" w:rsidRPr="0085077C" w14:paraId="1E51DE98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765F880E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Naknade za rad predstavničkih i izvršnih tijela</w:t>
            </w:r>
          </w:p>
        </w:tc>
        <w:tc>
          <w:tcPr>
            <w:tcW w:w="1560" w:type="dxa"/>
            <w:noWrap/>
            <w:hideMark/>
          </w:tcPr>
          <w:p w14:paraId="49F38569" w14:textId="2F4CF297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39.898</w:t>
            </w:r>
          </w:p>
        </w:tc>
      </w:tr>
      <w:tr w:rsidR="0085077C" w:rsidRPr="0085077C" w14:paraId="2A8C87D0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45D531B4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Oprema za održavanje i zaštitu</w:t>
            </w:r>
          </w:p>
        </w:tc>
        <w:tc>
          <w:tcPr>
            <w:tcW w:w="1560" w:type="dxa"/>
            <w:noWrap/>
            <w:hideMark/>
          </w:tcPr>
          <w:p w14:paraId="1EE0A0FB" w14:textId="070D1354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34.812</w:t>
            </w:r>
          </w:p>
        </w:tc>
      </w:tr>
      <w:tr w:rsidR="0085077C" w:rsidRPr="0085077C" w14:paraId="255745B5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6C430D1A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Članarine</w:t>
            </w:r>
          </w:p>
        </w:tc>
        <w:tc>
          <w:tcPr>
            <w:tcW w:w="1560" w:type="dxa"/>
            <w:noWrap/>
            <w:hideMark/>
          </w:tcPr>
          <w:p w14:paraId="635A96C7" w14:textId="3A3F4BD3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29.584</w:t>
            </w:r>
          </w:p>
        </w:tc>
      </w:tr>
      <w:tr w:rsidR="0085077C" w:rsidRPr="0085077C" w14:paraId="3984E8E2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2019FC6F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Ostale naknade troškova zaposlenika</w:t>
            </w:r>
          </w:p>
        </w:tc>
        <w:tc>
          <w:tcPr>
            <w:tcW w:w="1560" w:type="dxa"/>
            <w:noWrap/>
            <w:hideMark/>
          </w:tcPr>
          <w:p w14:paraId="1FF5F356" w14:textId="193750DF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22.074</w:t>
            </w:r>
          </w:p>
        </w:tc>
      </w:tr>
      <w:tr w:rsidR="0085077C" w:rsidRPr="0085077C" w14:paraId="0D0FFE69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3AE6FA3F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Komunikacijska oprema</w:t>
            </w:r>
          </w:p>
        </w:tc>
        <w:tc>
          <w:tcPr>
            <w:tcW w:w="1560" w:type="dxa"/>
            <w:noWrap/>
            <w:hideMark/>
          </w:tcPr>
          <w:p w14:paraId="4A1B1C0D" w14:textId="225E637C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19.045</w:t>
            </w:r>
          </w:p>
        </w:tc>
      </w:tr>
      <w:tr w:rsidR="0085077C" w:rsidRPr="0085077C" w14:paraId="319E063B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399FB3E6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Reprezentacija</w:t>
            </w:r>
          </w:p>
        </w:tc>
        <w:tc>
          <w:tcPr>
            <w:tcW w:w="1560" w:type="dxa"/>
            <w:noWrap/>
            <w:hideMark/>
          </w:tcPr>
          <w:p w14:paraId="3EC54969" w14:textId="2B8B871F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18.930</w:t>
            </w:r>
          </w:p>
        </w:tc>
      </w:tr>
      <w:tr w:rsidR="0085077C" w:rsidRPr="0085077C" w14:paraId="4F79DA5B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1661CB0B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Bankarske usluge</w:t>
            </w:r>
          </w:p>
        </w:tc>
        <w:tc>
          <w:tcPr>
            <w:tcW w:w="1560" w:type="dxa"/>
            <w:noWrap/>
            <w:hideMark/>
          </w:tcPr>
          <w:p w14:paraId="40B73505" w14:textId="41A50F4E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13.463</w:t>
            </w:r>
          </w:p>
        </w:tc>
      </w:tr>
      <w:tr w:rsidR="0085077C" w:rsidRPr="0085077C" w14:paraId="21A88013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10BAB139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Naknade troškova osobama izvan radnog odnosa</w:t>
            </w:r>
          </w:p>
        </w:tc>
        <w:tc>
          <w:tcPr>
            <w:tcW w:w="1560" w:type="dxa"/>
            <w:noWrap/>
            <w:hideMark/>
          </w:tcPr>
          <w:p w14:paraId="652D9B37" w14:textId="28256A2A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6.669</w:t>
            </w:r>
          </w:p>
        </w:tc>
      </w:tr>
      <w:tr w:rsidR="0085077C" w:rsidRPr="0085077C" w14:paraId="7D56E208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58460C60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Instrumenti, uređaji i strojevi</w:t>
            </w:r>
          </w:p>
        </w:tc>
        <w:tc>
          <w:tcPr>
            <w:tcW w:w="1560" w:type="dxa"/>
            <w:noWrap/>
            <w:hideMark/>
          </w:tcPr>
          <w:p w14:paraId="1255B6EA" w14:textId="400A27CD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2.125</w:t>
            </w:r>
          </w:p>
        </w:tc>
      </w:tr>
      <w:tr w:rsidR="0085077C" w:rsidRPr="0085077C" w14:paraId="123AA6CF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092A4180" w14:textId="77777777" w:rsidR="0085077C" w:rsidRPr="009836DF" w:rsidRDefault="0085077C">
            <w:pPr>
              <w:rPr>
                <w:rFonts w:cs="Arial"/>
              </w:rPr>
            </w:pPr>
            <w:r w:rsidRPr="009836DF">
              <w:rPr>
                <w:rFonts w:cs="Arial"/>
              </w:rPr>
              <w:t>Knjige u knjižnicama</w:t>
            </w:r>
          </w:p>
        </w:tc>
        <w:tc>
          <w:tcPr>
            <w:tcW w:w="1560" w:type="dxa"/>
            <w:noWrap/>
            <w:hideMark/>
          </w:tcPr>
          <w:p w14:paraId="351F70E4" w14:textId="3227A182" w:rsidR="0085077C" w:rsidRPr="009836DF" w:rsidRDefault="0085077C" w:rsidP="009836DF">
            <w:pPr>
              <w:jc w:val="right"/>
              <w:rPr>
                <w:rFonts w:cs="Arial"/>
              </w:rPr>
            </w:pPr>
            <w:r w:rsidRPr="009836DF">
              <w:rPr>
                <w:rFonts w:cs="Arial"/>
              </w:rPr>
              <w:t>1.256</w:t>
            </w:r>
          </w:p>
        </w:tc>
      </w:tr>
      <w:tr w:rsidR="0085077C" w:rsidRPr="0085077C" w14:paraId="1943656E" w14:textId="77777777" w:rsidTr="0085077C">
        <w:trPr>
          <w:trHeight w:val="300"/>
        </w:trPr>
        <w:tc>
          <w:tcPr>
            <w:tcW w:w="5700" w:type="dxa"/>
            <w:noWrap/>
            <w:hideMark/>
          </w:tcPr>
          <w:p w14:paraId="6F1E0DB7" w14:textId="77777777" w:rsidR="0085077C" w:rsidRPr="0085077C" w:rsidRDefault="0085077C">
            <w:pPr>
              <w:rPr>
                <w:rFonts w:cs="Arial"/>
                <w:b/>
                <w:bCs/>
              </w:rPr>
            </w:pPr>
            <w:r w:rsidRPr="0085077C">
              <w:rPr>
                <w:rFonts w:cs="Arial"/>
                <w:b/>
                <w:bCs/>
              </w:rPr>
              <w:t>UKUPNO</w:t>
            </w:r>
          </w:p>
        </w:tc>
        <w:tc>
          <w:tcPr>
            <w:tcW w:w="1560" w:type="dxa"/>
            <w:noWrap/>
            <w:hideMark/>
          </w:tcPr>
          <w:p w14:paraId="6F01205C" w14:textId="691C88E0" w:rsidR="0085077C" w:rsidRPr="0085077C" w:rsidRDefault="0085077C" w:rsidP="009836DF">
            <w:pPr>
              <w:jc w:val="right"/>
              <w:rPr>
                <w:rFonts w:cs="Arial"/>
                <w:b/>
                <w:bCs/>
              </w:rPr>
            </w:pPr>
            <w:r w:rsidRPr="0085077C">
              <w:rPr>
                <w:rFonts w:cs="Arial"/>
                <w:b/>
                <w:bCs/>
              </w:rPr>
              <w:t>17.939.451</w:t>
            </w:r>
          </w:p>
        </w:tc>
      </w:tr>
    </w:tbl>
    <w:p w14:paraId="6558ACE3" w14:textId="77777777" w:rsidR="00C52A41" w:rsidRPr="00923BF3" w:rsidRDefault="00C52A41" w:rsidP="00C52A41">
      <w:pPr>
        <w:rPr>
          <w:rFonts w:cs="Arial"/>
          <w:b/>
        </w:rPr>
      </w:pPr>
    </w:p>
    <w:p w14:paraId="2E8E8526" w14:textId="77777777" w:rsidR="009963BC" w:rsidRPr="00923BF3" w:rsidRDefault="009963BC">
      <w:pPr>
        <w:rPr>
          <w:rFonts w:cs="Arial"/>
          <w:b/>
        </w:rPr>
      </w:pPr>
      <w:r w:rsidRPr="00923BF3">
        <w:rPr>
          <w:rFonts w:cs="Arial"/>
          <w:b/>
        </w:rPr>
        <w:br w:type="page"/>
      </w:r>
    </w:p>
    <w:p w14:paraId="7B67CF2E" w14:textId="77777777" w:rsidR="001B30E9" w:rsidRPr="00923BF3" w:rsidRDefault="001B30E9" w:rsidP="00C52A41">
      <w:pPr>
        <w:rPr>
          <w:rFonts w:cs="Arial"/>
          <w:b/>
        </w:rPr>
        <w:sectPr w:rsidR="001B30E9" w:rsidRPr="00923BF3" w:rsidSect="0025260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DA510E" w14:textId="7A5762CC" w:rsidR="00C52A41" w:rsidRPr="00923BF3" w:rsidRDefault="00C52A41" w:rsidP="00C52A41">
      <w:pPr>
        <w:rPr>
          <w:rFonts w:cs="Arial"/>
          <w:b/>
        </w:rPr>
      </w:pPr>
      <w:r w:rsidRPr="00923BF3">
        <w:rPr>
          <w:rFonts w:cs="Arial"/>
          <w:b/>
        </w:rPr>
        <w:lastRenderedPageBreak/>
        <w:t>Tablica 1.</w:t>
      </w:r>
      <w:r w:rsidRPr="00923BF3">
        <w:rPr>
          <w:rFonts w:cs="Arial"/>
        </w:rPr>
        <w:t xml:space="preserve"> </w:t>
      </w:r>
      <w:r w:rsidR="00584F0D" w:rsidRPr="00584F0D">
        <w:rPr>
          <w:rFonts w:cs="Arial"/>
        </w:rPr>
        <w:t>Institucijski ciljevi i rezultati predviđeni Programskim ugovorom</w:t>
      </w:r>
    </w:p>
    <w:p w14:paraId="5D642BA0" w14:textId="77777777" w:rsidR="00C52A41" w:rsidRPr="00923BF3" w:rsidRDefault="00C52A41" w:rsidP="00C52A41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13805" w:type="dxa"/>
        <w:tblLook w:val="04A0" w:firstRow="1" w:lastRow="0" w:firstColumn="1" w:lastColumn="0" w:noHBand="0" w:noVBand="1"/>
      </w:tblPr>
      <w:tblGrid>
        <w:gridCol w:w="2972"/>
        <w:gridCol w:w="2693"/>
        <w:gridCol w:w="1575"/>
        <w:gridCol w:w="1641"/>
        <w:gridCol w:w="1641"/>
        <w:gridCol w:w="1641"/>
        <w:gridCol w:w="1642"/>
      </w:tblGrid>
      <w:tr w:rsidR="003E1D26" w:rsidRPr="00923BF3" w14:paraId="7A3598AA" w14:textId="77777777" w:rsidTr="00584F0D">
        <w:trPr>
          <w:trHeight w:val="600"/>
        </w:trPr>
        <w:tc>
          <w:tcPr>
            <w:tcW w:w="2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7309" w14:textId="77777777" w:rsidR="003E1D26" w:rsidRPr="00923BF3" w:rsidRDefault="003E1D26" w:rsidP="000F6D67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923BF3">
              <w:rPr>
                <w:b/>
                <w:bCs/>
                <w:lang w:eastAsia="hr-HR"/>
              </w:rPr>
              <w:t>Pokazatelj znanstvene djelatnosti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58726" w14:textId="08622D66" w:rsidR="003E1D26" w:rsidRPr="00923BF3" w:rsidRDefault="003E1D26" w:rsidP="000A0F81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923BF3">
              <w:rPr>
                <w:b/>
                <w:bCs/>
                <w:lang w:eastAsia="hr-HR"/>
              </w:rPr>
              <w:t>Definicija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F46" w14:textId="68BEB2FD" w:rsidR="003E1D26" w:rsidRPr="00923BF3" w:rsidRDefault="003E1D26" w:rsidP="00816863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923BF3">
              <w:rPr>
                <w:b/>
                <w:bCs/>
                <w:lang w:eastAsia="hr-HR"/>
              </w:rPr>
              <w:t xml:space="preserve">Realizirana vrijednost u </w:t>
            </w:r>
            <w:r w:rsidRPr="00923BF3">
              <w:rPr>
                <w:b/>
                <w:bCs/>
              </w:rPr>
              <w:t>2020.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95B3" w14:textId="11E5C75B" w:rsidR="003E1D26" w:rsidRPr="00923BF3" w:rsidRDefault="003E1D26" w:rsidP="00816863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923BF3">
              <w:rPr>
                <w:b/>
                <w:bCs/>
                <w:lang w:eastAsia="hr-HR"/>
              </w:rPr>
              <w:t>Realizirana vrijednost u 2021.*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62B9" w14:textId="01CC695F" w:rsidR="003E1D26" w:rsidRPr="00923BF3" w:rsidRDefault="003E1D26" w:rsidP="00816863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923BF3">
              <w:rPr>
                <w:b/>
                <w:bCs/>
                <w:lang w:eastAsia="hr-HR"/>
              </w:rPr>
              <w:t>Očekivana vrijednost u 2022.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0A94" w14:textId="1FBAC598" w:rsidR="003E1D26" w:rsidRPr="00923BF3" w:rsidRDefault="003E1D26" w:rsidP="00816863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923BF3">
              <w:rPr>
                <w:b/>
                <w:bCs/>
                <w:lang w:eastAsia="hr-HR"/>
              </w:rPr>
              <w:t>Očekivana vrijednost u 2023.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88B286" w14:textId="0336BD99" w:rsidR="003E1D26" w:rsidRPr="00923BF3" w:rsidRDefault="003E1D26" w:rsidP="00816863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923BF3">
              <w:rPr>
                <w:b/>
                <w:bCs/>
                <w:lang w:eastAsia="hr-HR"/>
              </w:rPr>
              <w:t>Očekivana vrijednost u 2024.</w:t>
            </w:r>
          </w:p>
        </w:tc>
      </w:tr>
      <w:tr w:rsidR="007823B1" w:rsidRPr="00923BF3" w14:paraId="1CCCF693" w14:textId="77777777" w:rsidTr="007823B1">
        <w:trPr>
          <w:trHeight w:val="870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B7BA" w14:textId="77777777" w:rsidR="003E1D26" w:rsidRPr="00923BF3" w:rsidRDefault="003E1D26" w:rsidP="003E1D26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23BF3">
              <w:rPr>
                <w:b/>
                <w:bCs/>
                <w:sz w:val="20"/>
                <w:szCs w:val="20"/>
                <w:lang w:eastAsia="hr-HR"/>
              </w:rPr>
              <w:t xml:space="preserve">Broj znanstvenih radova objavljenih u časopisima u bazi </w:t>
            </w:r>
            <w:r w:rsidRPr="00923BF3">
              <w:rPr>
                <w:b/>
                <w:bCs/>
                <w:i/>
                <w:iCs/>
                <w:sz w:val="20"/>
                <w:szCs w:val="20"/>
                <w:lang w:eastAsia="hr-HR"/>
              </w:rPr>
              <w:t xml:space="preserve">Web of Science / </w:t>
            </w:r>
            <w:r w:rsidRPr="00923BF3">
              <w:rPr>
                <w:b/>
                <w:bCs/>
                <w:iCs/>
                <w:sz w:val="20"/>
                <w:szCs w:val="20"/>
                <w:lang w:eastAsia="hr-HR"/>
              </w:rPr>
              <w:t xml:space="preserve">broj </w:t>
            </w:r>
            <w:proofErr w:type="spellStart"/>
            <w:r w:rsidRPr="00923BF3">
              <w:rPr>
                <w:b/>
                <w:bCs/>
                <w:iCs/>
                <w:sz w:val="20"/>
                <w:szCs w:val="20"/>
                <w:lang w:eastAsia="hr-HR"/>
              </w:rPr>
              <w:t>zn</w:t>
            </w:r>
            <w:proofErr w:type="spellEnd"/>
            <w:r w:rsidRPr="00923BF3">
              <w:rPr>
                <w:b/>
                <w:bCs/>
                <w:iCs/>
                <w:sz w:val="20"/>
                <w:szCs w:val="20"/>
                <w:lang w:eastAsia="hr-HR"/>
              </w:rPr>
              <w:t>. radova u Q1 području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CB1A2" w14:textId="43211FEA" w:rsidR="003E1D26" w:rsidRPr="00923BF3" w:rsidRDefault="00B92916" w:rsidP="00B92916">
            <w:pPr>
              <w:spacing w:after="0" w:line="240" w:lineRule="auto"/>
              <w:rPr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sz w:val="20"/>
                <w:szCs w:val="20"/>
                <w:lang w:eastAsia="hr-HR"/>
              </w:rPr>
              <w:t>P</w:t>
            </w:r>
            <w:r w:rsidR="003E1D26" w:rsidRPr="00923BF3">
              <w:rPr>
                <w:sz w:val="20"/>
                <w:szCs w:val="20"/>
                <w:lang w:eastAsia="hr-HR"/>
              </w:rPr>
              <w:t>oticanje publiciranja u prestižnim časopisima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B5215" w14:textId="59D1DCC6" w:rsidR="007816D6" w:rsidRPr="00923BF3" w:rsidRDefault="007816D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728/399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8BEAE" w14:textId="105C83AF" w:rsidR="007816D6" w:rsidRPr="00923BF3" w:rsidRDefault="00BE39ED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506</w:t>
            </w:r>
            <w:r w:rsidR="004216A3" w:rsidRPr="00923BF3">
              <w:rPr>
                <w:b/>
                <w:sz w:val="20"/>
                <w:szCs w:val="20"/>
                <w:lang w:eastAsia="hr-HR"/>
              </w:rPr>
              <w:t>*</w:t>
            </w:r>
            <w:r w:rsidR="007816D6" w:rsidRPr="00923BF3">
              <w:rPr>
                <w:b/>
                <w:sz w:val="20"/>
                <w:szCs w:val="20"/>
                <w:lang w:eastAsia="hr-HR"/>
              </w:rPr>
              <w:t>/229**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C3D6" w14:textId="1B57C8C8" w:rsidR="003E1D26" w:rsidRPr="00923BF3" w:rsidRDefault="003E1D26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7</w:t>
            </w:r>
            <w:r w:rsidR="00E562A5" w:rsidRPr="00923BF3">
              <w:rPr>
                <w:b/>
                <w:sz w:val="20"/>
                <w:szCs w:val="20"/>
                <w:lang w:eastAsia="hr-HR"/>
              </w:rPr>
              <w:t>3</w:t>
            </w:r>
            <w:r w:rsidRPr="00923BF3">
              <w:rPr>
                <w:b/>
                <w:sz w:val="20"/>
                <w:szCs w:val="20"/>
                <w:lang w:eastAsia="hr-HR"/>
              </w:rPr>
              <w:t>0/420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9CDBF" w14:textId="4E9183CE" w:rsidR="003E1D26" w:rsidRPr="00923BF3" w:rsidRDefault="003E1D26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7</w:t>
            </w:r>
            <w:r w:rsidR="00E562A5" w:rsidRPr="00923BF3">
              <w:rPr>
                <w:b/>
                <w:sz w:val="20"/>
                <w:szCs w:val="20"/>
                <w:lang w:eastAsia="hr-HR"/>
              </w:rPr>
              <w:t>3</w:t>
            </w:r>
            <w:r w:rsidRPr="00923BF3">
              <w:rPr>
                <w:b/>
                <w:sz w:val="20"/>
                <w:szCs w:val="20"/>
                <w:lang w:eastAsia="hr-HR"/>
              </w:rPr>
              <w:t>5/430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6EC89" w14:textId="55323048" w:rsidR="003E1D26" w:rsidRPr="00923BF3" w:rsidRDefault="003E1D26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7</w:t>
            </w:r>
            <w:r w:rsidR="00E562A5" w:rsidRPr="00923BF3">
              <w:rPr>
                <w:b/>
                <w:sz w:val="20"/>
                <w:szCs w:val="20"/>
                <w:lang w:eastAsia="hr-HR"/>
              </w:rPr>
              <w:t>3</w:t>
            </w:r>
            <w:r w:rsidRPr="00923BF3">
              <w:rPr>
                <w:b/>
                <w:sz w:val="20"/>
                <w:szCs w:val="20"/>
                <w:lang w:eastAsia="hr-HR"/>
              </w:rPr>
              <w:t>5/430</w:t>
            </w:r>
          </w:p>
        </w:tc>
      </w:tr>
      <w:tr w:rsidR="007823B1" w:rsidRPr="00923BF3" w14:paraId="363256DE" w14:textId="77777777" w:rsidTr="007823B1">
        <w:trPr>
          <w:trHeight w:val="37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1EB8" w14:textId="77777777" w:rsidR="003E1D26" w:rsidRPr="00923BF3" w:rsidRDefault="003E1D26" w:rsidP="003E1D26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23BF3">
              <w:rPr>
                <w:b/>
                <w:bCs/>
                <w:sz w:val="20"/>
                <w:szCs w:val="20"/>
                <w:lang w:eastAsia="hr-HR"/>
              </w:rPr>
              <w:t xml:space="preserve">Citiranost u bazi </w:t>
            </w:r>
            <w:r w:rsidRPr="00923BF3">
              <w:rPr>
                <w:b/>
                <w:bCs/>
                <w:i/>
                <w:iCs/>
                <w:sz w:val="20"/>
                <w:szCs w:val="20"/>
                <w:lang w:eastAsia="hr-HR"/>
              </w:rPr>
              <w:t>Web of Science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0EC46D" w14:textId="2AB2AB81" w:rsidR="003E1D26" w:rsidRPr="00923BF3" w:rsidRDefault="00B92916" w:rsidP="00B92916">
            <w:pPr>
              <w:spacing w:after="0" w:line="240" w:lineRule="auto"/>
              <w:rPr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sz w:val="20"/>
                <w:szCs w:val="20"/>
                <w:lang w:eastAsia="hr-HR"/>
              </w:rPr>
              <w:t>P</w:t>
            </w:r>
            <w:r w:rsidR="003E1D26" w:rsidRPr="00923BF3">
              <w:rPr>
                <w:sz w:val="20"/>
                <w:szCs w:val="20"/>
                <w:lang w:eastAsia="hr-HR"/>
              </w:rPr>
              <w:t>oticanje publiciranja u prestižnim časopisima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37753" w14:textId="29B8A2EB" w:rsidR="007816D6" w:rsidRPr="00923BF3" w:rsidRDefault="007816D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33226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57602" w14:textId="6C53BA97" w:rsidR="007816D6" w:rsidRPr="00923BF3" w:rsidRDefault="007816D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24311*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8C42D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32000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A9C02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33000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FFD245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34000</w:t>
            </w:r>
          </w:p>
        </w:tc>
      </w:tr>
      <w:tr w:rsidR="007823B1" w:rsidRPr="00923BF3" w14:paraId="0BA5C5FD" w14:textId="77777777" w:rsidTr="007823B1">
        <w:trPr>
          <w:trHeight w:val="570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C73B" w14:textId="77777777" w:rsidR="003E1D26" w:rsidRPr="00923BF3" w:rsidRDefault="003E1D26" w:rsidP="003E1D26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23BF3">
              <w:rPr>
                <w:b/>
                <w:bCs/>
                <w:sz w:val="20"/>
                <w:szCs w:val="20"/>
                <w:lang w:eastAsia="hr-HR"/>
              </w:rPr>
              <w:t>Broj ugovorenih međunarodnih znanstvenih projekata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C7D7CA" w14:textId="0D47794B" w:rsidR="003E1D26" w:rsidRPr="00923BF3" w:rsidRDefault="003E1D26" w:rsidP="00B92916">
            <w:pPr>
              <w:spacing w:after="0" w:line="240" w:lineRule="auto"/>
              <w:rPr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sz w:val="20"/>
                <w:szCs w:val="20"/>
                <w:lang w:eastAsia="hr-HR"/>
              </w:rPr>
              <w:t>Povećanje broja ugovorenih međunarodnih kompetitivnih projekata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0F9CD" w14:textId="71905006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BFF5F" w14:textId="2382A3DD" w:rsidR="003E1D26" w:rsidRPr="00923BF3" w:rsidRDefault="00A915C2" w:rsidP="00A207F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48246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6AAAC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E49E5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5</w:t>
            </w:r>
          </w:p>
        </w:tc>
      </w:tr>
      <w:tr w:rsidR="007823B1" w:rsidRPr="00923BF3" w14:paraId="2030F049" w14:textId="77777777" w:rsidTr="007823B1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2EAF" w14:textId="77777777" w:rsidR="003E1D26" w:rsidRPr="00923BF3" w:rsidRDefault="003E1D26" w:rsidP="003E1D26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Vrijednost u EUR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6519E" w14:textId="77777777" w:rsidR="003E1D26" w:rsidRPr="00923BF3" w:rsidRDefault="003E1D26" w:rsidP="00B92916">
            <w:pPr>
              <w:spacing w:after="0" w:line="240" w:lineRule="auto"/>
              <w:rPr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0DD20" w14:textId="612447F4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7.695.553,12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FB751" w14:textId="42D37F17" w:rsidR="003E1D26" w:rsidRPr="00923BF3" w:rsidRDefault="00A915C2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884.580,76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D4AC8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3.000.000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BEFD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2.000.000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DABB3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3.000.000</w:t>
            </w:r>
          </w:p>
        </w:tc>
      </w:tr>
      <w:tr w:rsidR="007823B1" w:rsidRPr="00923BF3" w14:paraId="2CF91114" w14:textId="77777777" w:rsidTr="007823B1">
        <w:trPr>
          <w:trHeight w:val="570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D68C" w14:textId="62D67F17" w:rsidR="003E1D26" w:rsidRPr="00923BF3" w:rsidRDefault="003E1D26" w:rsidP="003E1D26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23BF3">
              <w:rPr>
                <w:b/>
                <w:bCs/>
                <w:sz w:val="20"/>
                <w:szCs w:val="20"/>
                <w:lang w:eastAsia="hr-HR"/>
              </w:rPr>
              <w:t xml:space="preserve">Broj ugovorenih nacionalnih znanstvenih </w:t>
            </w:r>
            <w:r w:rsidR="00161AE5" w:rsidRPr="00923BF3">
              <w:rPr>
                <w:b/>
                <w:bCs/>
                <w:sz w:val="20"/>
                <w:szCs w:val="20"/>
                <w:lang w:eastAsia="hr-HR"/>
              </w:rPr>
              <w:t xml:space="preserve">i strukturnih </w:t>
            </w:r>
            <w:r w:rsidRPr="00923BF3">
              <w:rPr>
                <w:b/>
                <w:bCs/>
                <w:sz w:val="20"/>
                <w:szCs w:val="20"/>
                <w:lang w:eastAsia="hr-HR"/>
              </w:rPr>
              <w:t>projekata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04A00" w14:textId="1B29D6BC" w:rsidR="003E1D26" w:rsidRPr="00923BF3" w:rsidRDefault="003E1D26" w:rsidP="00B92916">
            <w:pPr>
              <w:spacing w:after="0" w:line="240" w:lineRule="auto"/>
              <w:rPr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sz w:val="20"/>
                <w:szCs w:val="20"/>
                <w:lang w:eastAsia="hr-HR"/>
              </w:rPr>
              <w:t xml:space="preserve">Povećanje broja ugovorenih </w:t>
            </w:r>
            <w:r w:rsidR="005F3259" w:rsidRPr="00923BF3">
              <w:rPr>
                <w:sz w:val="20"/>
                <w:szCs w:val="20"/>
                <w:lang w:eastAsia="hr-HR"/>
              </w:rPr>
              <w:t xml:space="preserve">nacionalnih </w:t>
            </w:r>
            <w:r w:rsidR="00161AE5" w:rsidRPr="00923BF3">
              <w:rPr>
                <w:sz w:val="20"/>
                <w:szCs w:val="20"/>
                <w:lang w:eastAsia="hr-HR"/>
              </w:rPr>
              <w:t xml:space="preserve">znanstvenih i strukturnih </w:t>
            </w:r>
            <w:r w:rsidRPr="00923BF3">
              <w:rPr>
                <w:sz w:val="20"/>
                <w:szCs w:val="20"/>
                <w:lang w:eastAsia="hr-HR"/>
              </w:rPr>
              <w:t xml:space="preserve">projekata 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96AE9" w14:textId="5DE2A5BC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7535F" w14:textId="376EBAC3" w:rsidR="003E1D26" w:rsidRPr="00923BF3" w:rsidRDefault="00A915C2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A754C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2C8CA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DC19B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30</w:t>
            </w:r>
          </w:p>
        </w:tc>
      </w:tr>
      <w:tr w:rsidR="007823B1" w:rsidRPr="00923BF3" w14:paraId="6D20A2DA" w14:textId="77777777" w:rsidTr="007823B1">
        <w:trPr>
          <w:trHeight w:val="315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07D3" w14:textId="77777777" w:rsidR="003E1D26" w:rsidRPr="00923BF3" w:rsidRDefault="003E1D26" w:rsidP="003E1D26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Vrijednost u kn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8E7F73" w14:textId="77777777" w:rsidR="003E1D26" w:rsidRPr="00923BF3" w:rsidRDefault="003E1D26" w:rsidP="00B92916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62882" w14:textId="3850CC7B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80.318.809,71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CCA8F" w14:textId="770D8A7F" w:rsidR="003E1D26" w:rsidRPr="00923BF3" w:rsidRDefault="001B3C27" w:rsidP="001B3C2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96.355.691,67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813B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40.000.000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472DA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25.000.000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6D471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40.000.000</w:t>
            </w:r>
          </w:p>
        </w:tc>
      </w:tr>
      <w:tr w:rsidR="007823B1" w:rsidRPr="00923BF3" w14:paraId="2EA33B68" w14:textId="77777777" w:rsidTr="007823B1">
        <w:trPr>
          <w:trHeight w:val="510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810E" w14:textId="77777777" w:rsidR="003E1D26" w:rsidRPr="00923BF3" w:rsidRDefault="003E1D26" w:rsidP="003E1D26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23BF3">
              <w:rPr>
                <w:b/>
                <w:bCs/>
                <w:sz w:val="20"/>
                <w:szCs w:val="20"/>
                <w:lang w:eastAsia="hr-HR"/>
              </w:rPr>
              <w:t>Broj ulazne mobilnosti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B3322C" w14:textId="05761E3B" w:rsidR="003E1D26" w:rsidRPr="00923BF3" w:rsidRDefault="00B92916" w:rsidP="00B92916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sz w:val="20"/>
                <w:szCs w:val="20"/>
                <w:lang w:eastAsia="hr-HR"/>
              </w:rPr>
              <w:t xml:space="preserve">Jačanje internacionalizacije </w:t>
            </w:r>
            <w:r w:rsidR="00923BF3">
              <w:rPr>
                <w:sz w:val="20"/>
                <w:szCs w:val="20"/>
                <w:lang w:eastAsia="hr-HR"/>
              </w:rPr>
              <w:t>IRB</w:t>
            </w:r>
            <w:r w:rsidR="00923BF3">
              <w:rPr>
                <w:sz w:val="20"/>
                <w:szCs w:val="20"/>
                <w:lang w:eastAsia="hr-HR"/>
              </w:rPr>
              <w:noBreakHyphen/>
            </w:r>
            <w:r w:rsidRPr="00923BF3"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7B34D" w14:textId="6DD3106A" w:rsidR="003E1D26" w:rsidRPr="00923BF3" w:rsidRDefault="009D60AE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67A2B" w14:textId="19BE7714" w:rsidR="003E1D26" w:rsidRPr="00923BF3" w:rsidRDefault="000912AF" w:rsidP="009D60AE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CC5D8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EEB19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E1333" w14:textId="77777777" w:rsidR="003E1D26" w:rsidRPr="00923BF3" w:rsidRDefault="003E1D26" w:rsidP="003E1D2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50</w:t>
            </w:r>
          </w:p>
        </w:tc>
      </w:tr>
      <w:tr w:rsidR="007823B1" w:rsidRPr="00923BF3" w14:paraId="74CF05A0" w14:textId="77777777" w:rsidTr="007823B1">
        <w:trPr>
          <w:trHeight w:val="525"/>
        </w:trPr>
        <w:tc>
          <w:tcPr>
            <w:tcW w:w="29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E13E" w14:textId="77777777" w:rsidR="00E562A5" w:rsidRPr="00923BF3" w:rsidRDefault="00E562A5" w:rsidP="00E562A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23BF3">
              <w:rPr>
                <w:b/>
                <w:bCs/>
                <w:sz w:val="20"/>
                <w:szCs w:val="20"/>
                <w:lang w:eastAsia="hr-HR"/>
              </w:rPr>
              <w:t>Broj izlazne mobilnosti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149A05" w14:textId="3DC884BA" w:rsidR="00E562A5" w:rsidRPr="00923BF3" w:rsidRDefault="00E562A5" w:rsidP="00E562A5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sz w:val="20"/>
                <w:szCs w:val="20"/>
              </w:rPr>
              <w:t xml:space="preserve">Poticanje mobilnosti </w:t>
            </w:r>
            <w:proofErr w:type="spellStart"/>
            <w:r w:rsidRPr="00923BF3">
              <w:rPr>
                <w:sz w:val="20"/>
                <w:szCs w:val="20"/>
              </w:rPr>
              <w:t>doktoranada</w:t>
            </w:r>
            <w:proofErr w:type="spellEnd"/>
            <w:r w:rsidRPr="00923BF3">
              <w:rPr>
                <w:sz w:val="20"/>
                <w:szCs w:val="20"/>
              </w:rPr>
              <w:t xml:space="preserve"> i </w:t>
            </w:r>
            <w:proofErr w:type="spellStart"/>
            <w:r w:rsidRPr="00923BF3">
              <w:rPr>
                <w:sz w:val="20"/>
                <w:szCs w:val="20"/>
              </w:rPr>
              <w:t>poslijedoktoranada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0FE6E8" w14:textId="672EA47C" w:rsidR="00E562A5" w:rsidRPr="00923BF3" w:rsidRDefault="000912AF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A34E4" w14:textId="2D99C7D8" w:rsidR="00E562A5" w:rsidRPr="00923BF3" w:rsidRDefault="000912AF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3796B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5F7EE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4553B41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60</w:t>
            </w:r>
          </w:p>
        </w:tc>
      </w:tr>
      <w:tr w:rsidR="007823B1" w:rsidRPr="00923BF3" w14:paraId="4E66E3F5" w14:textId="77777777" w:rsidTr="007823B1">
        <w:trPr>
          <w:trHeight w:val="541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7C33C" w14:textId="77777777" w:rsidR="00E562A5" w:rsidRPr="00923BF3" w:rsidRDefault="00E562A5" w:rsidP="00E562A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923BF3">
              <w:rPr>
                <w:b/>
                <w:bCs/>
                <w:sz w:val="20"/>
                <w:szCs w:val="20"/>
                <w:lang w:eastAsia="hr-HR"/>
              </w:rPr>
              <w:t>Broj ugovorenih projekata s gospodarstvom, tijelima državne i lokalne uprave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6F72F" w14:textId="1F726320" w:rsidR="00E562A5" w:rsidRPr="00923BF3" w:rsidRDefault="00E562A5" w:rsidP="00E562A5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923BF3">
              <w:rPr>
                <w:sz w:val="20"/>
                <w:szCs w:val="20"/>
                <w:lang w:eastAsia="hr-HR"/>
              </w:rPr>
              <w:t xml:space="preserve">Poboljšanje relevantnosti znanstvene djelatnosti </w:t>
            </w:r>
            <w:r w:rsidR="00923BF3">
              <w:rPr>
                <w:sz w:val="20"/>
                <w:szCs w:val="20"/>
                <w:lang w:eastAsia="hr-HR"/>
              </w:rPr>
              <w:t>IRB</w:t>
            </w:r>
            <w:r w:rsidR="00923BF3">
              <w:rPr>
                <w:sz w:val="20"/>
                <w:szCs w:val="20"/>
                <w:lang w:eastAsia="hr-HR"/>
              </w:rPr>
              <w:noBreakHyphen/>
            </w:r>
            <w:r w:rsidRPr="00923BF3">
              <w:rPr>
                <w:sz w:val="20"/>
                <w:szCs w:val="20"/>
                <w:lang w:eastAsia="hr-HR"/>
              </w:rPr>
              <w:t>a za sadašnje i buduće potrebe tržišta rada te za razvoj gospodarstva i društva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9B53B" w14:textId="2116B0E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A6981" w14:textId="4FD70F8F" w:rsidR="00E562A5" w:rsidRPr="00923BF3" w:rsidRDefault="00A915C2" w:rsidP="00A915C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18EB4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5F1D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9BF91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20</w:t>
            </w:r>
          </w:p>
        </w:tc>
      </w:tr>
      <w:tr w:rsidR="007823B1" w:rsidRPr="00923BF3" w14:paraId="4FD18535" w14:textId="77777777" w:rsidTr="007823B1">
        <w:trPr>
          <w:trHeight w:val="315"/>
        </w:trPr>
        <w:tc>
          <w:tcPr>
            <w:tcW w:w="2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1661" w14:textId="77777777" w:rsidR="00E562A5" w:rsidRPr="00923BF3" w:rsidRDefault="00E562A5" w:rsidP="00E562A5">
            <w:pPr>
              <w:spacing w:after="0" w:line="240" w:lineRule="auto"/>
              <w:ind w:firstLineChars="13" w:firstLine="26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Vrijednost u kn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D963C" w14:textId="77777777" w:rsidR="00E562A5" w:rsidRPr="00923BF3" w:rsidRDefault="00E562A5" w:rsidP="00E562A5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B620D" w14:textId="0C54AE64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14.221.353,88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D6C42" w14:textId="087CCDD3" w:rsidR="00E562A5" w:rsidRPr="00923BF3" w:rsidRDefault="00A915C2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13.570.364,46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D3A0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8.500.000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8BD3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8.500.000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8EA4D" w14:textId="77777777" w:rsidR="00E562A5" w:rsidRPr="00923BF3" w:rsidRDefault="00E562A5" w:rsidP="00E562A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923BF3">
              <w:rPr>
                <w:b/>
                <w:sz w:val="20"/>
                <w:szCs w:val="20"/>
                <w:lang w:eastAsia="hr-HR"/>
              </w:rPr>
              <w:t>8.500.000</w:t>
            </w:r>
          </w:p>
        </w:tc>
      </w:tr>
    </w:tbl>
    <w:p w14:paraId="6B7C397E" w14:textId="07E3610B" w:rsidR="007816D6" w:rsidRPr="00923BF3" w:rsidRDefault="00C52A41" w:rsidP="007816D6">
      <w:pPr>
        <w:spacing w:after="0" w:line="240" w:lineRule="auto"/>
        <w:rPr>
          <w:rFonts w:cs="Arial"/>
          <w:sz w:val="18"/>
          <w:szCs w:val="18"/>
        </w:rPr>
      </w:pPr>
      <w:r w:rsidRPr="00923BF3">
        <w:rPr>
          <w:b/>
          <w:bCs/>
          <w:sz w:val="18"/>
          <w:szCs w:val="18"/>
          <w:lang w:eastAsia="hr-HR"/>
        </w:rPr>
        <w:t>*</w:t>
      </w:r>
      <w:r w:rsidR="007816D6" w:rsidRPr="00923BF3">
        <w:rPr>
          <w:b/>
          <w:bCs/>
          <w:sz w:val="18"/>
          <w:szCs w:val="18"/>
          <w:lang w:eastAsia="hr-HR"/>
        </w:rPr>
        <w:t>realizacija do 14. rujna 2021.</w:t>
      </w:r>
    </w:p>
    <w:p w14:paraId="17B69614" w14:textId="25C9F55F" w:rsidR="007816D6" w:rsidRPr="00923BF3" w:rsidRDefault="007816D6" w:rsidP="007816D6">
      <w:pPr>
        <w:rPr>
          <w:sz w:val="18"/>
          <w:szCs w:val="18"/>
        </w:rPr>
      </w:pPr>
      <w:r w:rsidRPr="00923BF3">
        <w:rPr>
          <w:sz w:val="18"/>
          <w:szCs w:val="18"/>
        </w:rPr>
        <w:t>**</w:t>
      </w:r>
      <w:r w:rsidRPr="00923BF3">
        <w:rPr>
          <w:b/>
          <w:bCs/>
          <w:sz w:val="18"/>
          <w:szCs w:val="18"/>
          <w:lang w:eastAsia="hr-HR"/>
        </w:rPr>
        <w:t>realizacija do 31. srpnja 2021.</w:t>
      </w:r>
    </w:p>
    <w:p w14:paraId="5F6254A5" w14:textId="7DB6DE54" w:rsidR="001B30E9" w:rsidRPr="00923BF3" w:rsidRDefault="001B30E9" w:rsidP="003E1D26">
      <w:pPr>
        <w:spacing w:after="0" w:line="240" w:lineRule="auto"/>
        <w:rPr>
          <w:rFonts w:cs="Arial"/>
          <w:sz w:val="20"/>
          <w:szCs w:val="20"/>
        </w:rPr>
        <w:sectPr w:rsidR="001B30E9" w:rsidRPr="00923BF3" w:rsidSect="003E1D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84E1727" w14:textId="77777777" w:rsidR="009F0B2F" w:rsidRPr="00923BF3" w:rsidRDefault="009F0B2F" w:rsidP="00F21C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b/>
          <w:sz w:val="28"/>
        </w:rPr>
      </w:pPr>
      <w:r w:rsidRPr="00923BF3">
        <w:rPr>
          <w:b/>
          <w:sz w:val="28"/>
        </w:rPr>
        <w:lastRenderedPageBreak/>
        <w:t>A622132 REDOVNA DJELATNOST JAVNIH INSTITUTA</w:t>
      </w:r>
      <w:r w:rsidRPr="00923BF3">
        <w:rPr>
          <w:b/>
          <w:sz w:val="24"/>
          <w:szCs w:val="24"/>
        </w:rPr>
        <w:t xml:space="preserve"> (IZ EVIDENCIJSKIH PRIH</w:t>
      </w:r>
      <w:r w:rsidR="00884B10" w:rsidRPr="00923BF3">
        <w:rPr>
          <w:b/>
          <w:sz w:val="24"/>
          <w:szCs w:val="24"/>
        </w:rPr>
        <w:t>O</w:t>
      </w:r>
      <w:r w:rsidRPr="00923BF3">
        <w:rPr>
          <w:b/>
          <w:sz w:val="24"/>
          <w:szCs w:val="24"/>
        </w:rPr>
        <w:t>DA)</w:t>
      </w:r>
      <w:r w:rsidRPr="00923BF3">
        <w:rPr>
          <w:b/>
          <w:color w:val="FF0000"/>
          <w:sz w:val="28"/>
        </w:rPr>
        <w:t xml:space="preserve"> </w:t>
      </w:r>
    </w:p>
    <w:p w14:paraId="15699580" w14:textId="77777777" w:rsidR="004E186B" w:rsidRPr="00923BF3" w:rsidRDefault="004E186B" w:rsidP="004E186B">
      <w:pPr>
        <w:pStyle w:val="NormalWeb"/>
        <w:spacing w:after="0" w:line="276" w:lineRule="auto"/>
        <w:jc w:val="both"/>
        <w:rPr>
          <w:rFonts w:asciiTheme="minorHAnsi" w:hAnsiTheme="minorHAnsi" w:cstheme="minorBidi"/>
          <w:sz w:val="22"/>
          <w:szCs w:val="22"/>
          <w:lang w:val="hr-HR"/>
        </w:rPr>
      </w:pPr>
      <w:r w:rsidRPr="00923BF3">
        <w:rPr>
          <w:rFonts w:asciiTheme="minorHAnsi" w:hAnsiTheme="minorHAnsi" w:cstheme="minorBidi"/>
          <w:sz w:val="22"/>
          <w:szCs w:val="22"/>
          <w:lang w:val="hr-HR"/>
        </w:rPr>
        <w:t>Zakonske i druge pravne osnove</w:t>
      </w:r>
    </w:p>
    <w:p w14:paraId="0D1077DC" w14:textId="0058639B" w:rsidR="00511FEF" w:rsidRDefault="004E186B" w:rsidP="004E186B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sz w:val="22"/>
          <w:szCs w:val="22"/>
          <w:lang w:val="hr-HR"/>
        </w:rPr>
      </w:pPr>
      <w:r w:rsidRPr="00923BF3">
        <w:rPr>
          <w:rFonts w:asciiTheme="minorHAnsi" w:hAnsiTheme="minorHAnsi" w:cstheme="minorBidi"/>
          <w:sz w:val="22"/>
          <w:szCs w:val="22"/>
          <w:lang w:val="hr-HR"/>
        </w:rPr>
        <w:t>Zakon o znanstvenoj djelatnosti i visokom obrazovanju, Zakon o proračunu, Zakon o izvršavanju Državnog proračuna Republike Hrvatske za 2021. godinu, Zakon o javnoj nabavi, Zakon o radu, Zakon o porezu na dodanu vrijednost, Statut Instituta Ruđer Bošković, Strategija razvoja Instituta Ruđer Bošković 2017.-2023.</w:t>
      </w:r>
    </w:p>
    <w:p w14:paraId="59F1E8AE" w14:textId="77777777" w:rsidR="009836DF" w:rsidRPr="00923BF3" w:rsidRDefault="009836DF" w:rsidP="004E186B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87C01C3" w14:textId="681CB3EE" w:rsidR="00764338" w:rsidRPr="009836DF" w:rsidRDefault="009836DF" w:rsidP="009836D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sz w:val="22"/>
          <w:szCs w:val="22"/>
          <w:lang w:val="hr-HR"/>
        </w:rPr>
      </w:pPr>
      <w:r w:rsidRPr="009836DF">
        <w:rPr>
          <w:rFonts w:asciiTheme="minorHAnsi" w:hAnsiTheme="minorHAnsi" w:cstheme="minorBidi"/>
          <w:sz w:val="22"/>
          <w:szCs w:val="22"/>
          <w:lang w:val="hr-HR"/>
        </w:rPr>
        <w:t>Sredstva se planiraju se sukladno limitu od strane nadležne proračunske institucije: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41"/>
        <w:gridCol w:w="1431"/>
        <w:gridCol w:w="1416"/>
        <w:gridCol w:w="1415"/>
        <w:gridCol w:w="1416"/>
        <w:gridCol w:w="1415"/>
        <w:gridCol w:w="859"/>
      </w:tblGrid>
      <w:tr w:rsidR="000A6B9B" w:rsidRPr="00923BF3" w14:paraId="47FF45CA" w14:textId="77777777" w:rsidTr="000A6B9B">
        <w:tc>
          <w:tcPr>
            <w:tcW w:w="1540" w:type="dxa"/>
            <w:shd w:val="clear" w:color="auto" w:fill="D0CECE" w:themeFill="background2" w:themeFillShade="E6"/>
          </w:tcPr>
          <w:p w14:paraId="4BD2ED71" w14:textId="77777777" w:rsidR="00857126" w:rsidRPr="00923BF3" w:rsidRDefault="00857126" w:rsidP="00857126">
            <w:pPr>
              <w:jc w:val="both"/>
            </w:pPr>
          </w:p>
          <w:p w14:paraId="75EBDC91" w14:textId="77777777" w:rsidR="00857126" w:rsidRPr="00923BF3" w:rsidRDefault="00857126" w:rsidP="00857126">
            <w:pPr>
              <w:jc w:val="both"/>
            </w:pPr>
          </w:p>
        </w:tc>
        <w:tc>
          <w:tcPr>
            <w:tcW w:w="1432" w:type="dxa"/>
            <w:shd w:val="clear" w:color="auto" w:fill="D0CECE" w:themeFill="background2" w:themeFillShade="E6"/>
            <w:vAlign w:val="center"/>
          </w:tcPr>
          <w:p w14:paraId="7479A2AE" w14:textId="17544949" w:rsidR="00857126" w:rsidRPr="00923BF3" w:rsidRDefault="00857126" w:rsidP="00857126">
            <w:pPr>
              <w:jc w:val="center"/>
            </w:pPr>
            <w:r w:rsidRPr="00923BF3">
              <w:t>Izvršenje 2020.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962DEB9" w14:textId="76F97136" w:rsidR="00857126" w:rsidRPr="00923BF3" w:rsidRDefault="00857126" w:rsidP="00857126">
            <w:pPr>
              <w:jc w:val="center"/>
            </w:pPr>
            <w:r w:rsidRPr="00923BF3">
              <w:t>Plan 2021.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6107669A" w14:textId="73080F4F" w:rsidR="00857126" w:rsidRPr="00923BF3" w:rsidRDefault="00857126" w:rsidP="00857126">
            <w:pPr>
              <w:jc w:val="center"/>
            </w:pPr>
            <w:r w:rsidRPr="00923BF3">
              <w:t>Plan 2022.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3F80479" w14:textId="164C2CAB" w:rsidR="00857126" w:rsidRPr="00923BF3" w:rsidRDefault="00857126" w:rsidP="00857126">
            <w:pPr>
              <w:jc w:val="center"/>
            </w:pPr>
            <w:r w:rsidRPr="00923BF3">
              <w:t>Plan 2023.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0CD090B1" w14:textId="3BF70362" w:rsidR="00857126" w:rsidRPr="00923BF3" w:rsidRDefault="00857126" w:rsidP="00857126">
            <w:pPr>
              <w:jc w:val="center"/>
            </w:pPr>
            <w:r w:rsidRPr="00923BF3">
              <w:t>Plan 2024.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384B9E28" w14:textId="378358E8" w:rsidR="00857126" w:rsidRPr="00923BF3" w:rsidRDefault="00857126" w:rsidP="00857126">
            <w:pPr>
              <w:jc w:val="center"/>
            </w:pPr>
            <w:r w:rsidRPr="00923BF3">
              <w:t>Indeks 22./21.</w:t>
            </w:r>
          </w:p>
        </w:tc>
      </w:tr>
      <w:tr w:rsidR="000A6B9B" w:rsidRPr="00923BF3" w14:paraId="2E250428" w14:textId="77777777" w:rsidTr="000A6B9B">
        <w:tc>
          <w:tcPr>
            <w:tcW w:w="1540" w:type="dxa"/>
          </w:tcPr>
          <w:p w14:paraId="27252762" w14:textId="77777777" w:rsidR="009F0B2F" w:rsidRPr="00923BF3" w:rsidRDefault="006D1ED3" w:rsidP="009F0B2F">
            <w:r w:rsidRPr="00923BF3">
              <w:t>A622132 REDOVNA DJELATNOST JAVNIH INSTITUTA (IZ EVIDENCIJSKIH PRIHODA)</w:t>
            </w:r>
          </w:p>
        </w:tc>
        <w:tc>
          <w:tcPr>
            <w:tcW w:w="1432" w:type="dxa"/>
            <w:vAlign w:val="center"/>
          </w:tcPr>
          <w:p w14:paraId="57649BA3" w14:textId="3C388866" w:rsidR="009F0B2F" w:rsidRPr="00923BF3" w:rsidRDefault="007A6563" w:rsidP="000A6B9B">
            <w:pPr>
              <w:ind w:left="-85" w:right="-113"/>
              <w:jc w:val="center"/>
            </w:pPr>
            <w:r w:rsidRPr="00923BF3">
              <w:t>50.136.403</w:t>
            </w:r>
            <w:r w:rsidR="00BF4568" w:rsidRPr="00923BF3">
              <w:t xml:space="preserve"> kn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B3AF87" w14:textId="5FD59049" w:rsidR="009F0B2F" w:rsidRPr="00923BF3" w:rsidRDefault="007A6563" w:rsidP="000A6B9B">
            <w:pPr>
              <w:ind w:left="-85" w:right="-113"/>
              <w:jc w:val="center"/>
            </w:pPr>
            <w:r w:rsidRPr="00923BF3">
              <w:t>35.253.300</w:t>
            </w:r>
            <w:r w:rsidR="00BF4568" w:rsidRPr="00923BF3">
              <w:t xml:space="preserve"> kn</w:t>
            </w:r>
          </w:p>
        </w:tc>
        <w:tc>
          <w:tcPr>
            <w:tcW w:w="1417" w:type="dxa"/>
            <w:vAlign w:val="center"/>
          </w:tcPr>
          <w:p w14:paraId="0D61BCCA" w14:textId="33E7B47D" w:rsidR="009A5105" w:rsidRPr="00923BF3" w:rsidRDefault="001602F9" w:rsidP="000A6B9B">
            <w:pPr>
              <w:ind w:left="-85" w:right="-113"/>
              <w:jc w:val="center"/>
            </w:pPr>
            <w:r w:rsidRPr="001602F9">
              <w:t xml:space="preserve">67.685.726 </w:t>
            </w:r>
          </w:p>
        </w:tc>
        <w:tc>
          <w:tcPr>
            <w:tcW w:w="1418" w:type="dxa"/>
            <w:vAlign w:val="center"/>
          </w:tcPr>
          <w:p w14:paraId="799456B0" w14:textId="3F814053" w:rsidR="00897696" w:rsidRPr="00923BF3" w:rsidRDefault="001602F9" w:rsidP="000A6B9B">
            <w:pPr>
              <w:ind w:left="-85" w:right="-113"/>
              <w:jc w:val="center"/>
            </w:pPr>
            <w:r w:rsidRPr="001602F9">
              <w:t>61.551.772</w:t>
            </w:r>
          </w:p>
        </w:tc>
        <w:tc>
          <w:tcPr>
            <w:tcW w:w="1417" w:type="dxa"/>
            <w:vAlign w:val="center"/>
          </w:tcPr>
          <w:p w14:paraId="4ACE9ED0" w14:textId="3A6FC3EA" w:rsidR="00897696" w:rsidRPr="00923BF3" w:rsidRDefault="001602F9" w:rsidP="000A6B9B">
            <w:pPr>
              <w:ind w:left="-85" w:right="-113"/>
              <w:jc w:val="center"/>
            </w:pPr>
            <w:r w:rsidRPr="001602F9">
              <w:t>63.395.248</w:t>
            </w:r>
          </w:p>
        </w:tc>
        <w:tc>
          <w:tcPr>
            <w:tcW w:w="851" w:type="dxa"/>
            <w:vAlign w:val="center"/>
          </w:tcPr>
          <w:p w14:paraId="73AF7B95" w14:textId="6CBBC3CB" w:rsidR="009F0B2F" w:rsidRPr="00923BF3" w:rsidRDefault="0006352C" w:rsidP="001602F9">
            <w:pPr>
              <w:jc w:val="center"/>
            </w:pPr>
            <w:r w:rsidRPr="0006352C">
              <w:t>1,9</w:t>
            </w:r>
            <w:r w:rsidR="001602F9">
              <w:t>2</w:t>
            </w:r>
          </w:p>
        </w:tc>
      </w:tr>
    </w:tbl>
    <w:p w14:paraId="36CED366" w14:textId="77777777" w:rsidR="00764338" w:rsidRPr="00923BF3" w:rsidRDefault="00764338" w:rsidP="00CE4F74">
      <w:pPr>
        <w:pStyle w:val="ListParagraph"/>
        <w:spacing w:after="0"/>
        <w:jc w:val="both"/>
      </w:pPr>
    </w:p>
    <w:p w14:paraId="36A53566" w14:textId="35674452" w:rsidR="00C77C3C" w:rsidRPr="009E4E73" w:rsidRDefault="00C77C3C" w:rsidP="00C77C3C">
      <w:pPr>
        <w:spacing w:before="240"/>
        <w:jc w:val="both"/>
      </w:pPr>
      <w:r w:rsidRPr="009E4E73">
        <w:t>Ova aktivnost sastoji se od sljedećih elemenata</w:t>
      </w:r>
      <w:r w:rsidR="009E4E73">
        <w:t xml:space="preserve"> / grupa</w:t>
      </w:r>
      <w:r w:rsidRPr="009E4E73">
        <w:t>:</w:t>
      </w:r>
    </w:p>
    <w:p w14:paraId="7AFE634A" w14:textId="0888F321" w:rsidR="00C77C3C" w:rsidRPr="009E4E73" w:rsidRDefault="00C77C3C" w:rsidP="00C77C3C">
      <w:pPr>
        <w:pStyle w:val="ListParagraph"/>
        <w:numPr>
          <w:ilvl w:val="0"/>
          <w:numId w:val="32"/>
        </w:numPr>
        <w:jc w:val="both"/>
      </w:pPr>
      <w:r w:rsidRPr="009E4E73">
        <w:t>Vlastiti prihodi</w:t>
      </w:r>
      <w:r w:rsidR="00E964BF" w:rsidRPr="009E4E73">
        <w:t xml:space="preserve"> (izvor 31)</w:t>
      </w:r>
    </w:p>
    <w:p w14:paraId="45F8BDB3" w14:textId="22ED0E80" w:rsidR="00C77C3C" w:rsidRPr="009E4E73" w:rsidRDefault="00E964BF" w:rsidP="00C77C3C">
      <w:pPr>
        <w:pStyle w:val="ListParagraph"/>
        <w:numPr>
          <w:ilvl w:val="0"/>
          <w:numId w:val="32"/>
        </w:numPr>
        <w:jc w:val="both"/>
      </w:pPr>
      <w:r w:rsidRPr="009E4E73">
        <w:t>Ostale pomoći (izvor 52)</w:t>
      </w:r>
    </w:p>
    <w:p w14:paraId="1B1EBE78" w14:textId="77777777" w:rsidR="008253F9" w:rsidRPr="009E4E73" w:rsidRDefault="008253F9" w:rsidP="008253F9">
      <w:pPr>
        <w:pStyle w:val="ListParagraph"/>
        <w:numPr>
          <w:ilvl w:val="0"/>
          <w:numId w:val="32"/>
        </w:numPr>
        <w:jc w:val="both"/>
      </w:pPr>
      <w:r w:rsidRPr="009E4E73">
        <w:t>Donacije (izvor 61)</w:t>
      </w:r>
    </w:p>
    <w:p w14:paraId="66C16A3A" w14:textId="77777777" w:rsidR="00C77C3C" w:rsidRPr="00923BF3" w:rsidRDefault="00C77C3C" w:rsidP="009E4E73">
      <w:pPr>
        <w:spacing w:after="0"/>
        <w:jc w:val="both"/>
      </w:pPr>
    </w:p>
    <w:p w14:paraId="25152124" w14:textId="37189886" w:rsidR="00C77C3C" w:rsidRPr="00923BF3" w:rsidRDefault="00F046D1" w:rsidP="00E964BF">
      <w:pPr>
        <w:pStyle w:val="ListParagraph"/>
        <w:numPr>
          <w:ilvl w:val="0"/>
          <w:numId w:val="34"/>
        </w:numPr>
        <w:jc w:val="both"/>
      </w:pPr>
      <w:r w:rsidRPr="00923BF3">
        <w:rPr>
          <w:b/>
        </w:rPr>
        <w:t>Redovna djelatnost iz evidencijskih prihoda (izvor 31 Vlastiti prihodi )</w:t>
      </w:r>
    </w:p>
    <w:p w14:paraId="491CA22C" w14:textId="2F8E0007" w:rsidR="00764338" w:rsidRPr="00923BF3" w:rsidRDefault="00432981" w:rsidP="009836DF">
      <w:pPr>
        <w:jc w:val="both"/>
      </w:pPr>
      <w:r>
        <w:t>Vlastiti prihodi o</w:t>
      </w:r>
      <w:r w:rsidR="00344EF5" w:rsidRPr="00923BF3">
        <w:t>dnos</w:t>
      </w:r>
      <w:r>
        <w:t>e</w:t>
      </w:r>
      <w:r w:rsidR="00344EF5" w:rsidRPr="00923BF3">
        <w:t xml:space="preserve"> se na</w:t>
      </w:r>
      <w:r w:rsidR="00A46799" w:rsidRPr="00923BF3">
        <w:t xml:space="preserve"> troškove</w:t>
      </w:r>
      <w:r w:rsidR="00344EF5" w:rsidRPr="00923BF3">
        <w:t xml:space="preserve"> </w:t>
      </w:r>
      <w:r w:rsidR="00A46799" w:rsidRPr="00923BF3">
        <w:t xml:space="preserve">financirane iz </w:t>
      </w:r>
      <w:r w:rsidR="00344EF5" w:rsidRPr="00923BF3">
        <w:t>komercijaln</w:t>
      </w:r>
      <w:r w:rsidR="00A46799" w:rsidRPr="00923BF3">
        <w:t>ih</w:t>
      </w:r>
      <w:r w:rsidR="00344EF5" w:rsidRPr="00923BF3">
        <w:t xml:space="preserve"> projek</w:t>
      </w:r>
      <w:r w:rsidR="00A46799" w:rsidRPr="00923BF3">
        <w:t>a</w:t>
      </w:r>
      <w:r w:rsidR="00344EF5" w:rsidRPr="00923BF3">
        <w:t>t</w:t>
      </w:r>
      <w:r w:rsidR="00A46799" w:rsidRPr="00923BF3">
        <w:t xml:space="preserve">a </w:t>
      </w:r>
      <w:r w:rsidR="008A23E2" w:rsidRPr="00923BF3">
        <w:t>te je za 2022. godinu planirano 20.483.075 kn.</w:t>
      </w:r>
    </w:p>
    <w:p w14:paraId="50627DF1" w14:textId="3C885E8C" w:rsidR="00F76805" w:rsidRPr="009E4E73" w:rsidRDefault="00F76805" w:rsidP="009E4E73">
      <w:pPr>
        <w:spacing w:after="0"/>
        <w:jc w:val="both"/>
      </w:pPr>
      <w:r w:rsidRPr="009E4E73">
        <w:t>Veći planirani poslovi za 202</w:t>
      </w:r>
      <w:r w:rsidR="00A46799" w:rsidRPr="009E4E73">
        <w:t>2</w:t>
      </w:r>
      <w:r w:rsidRPr="009E4E73">
        <w:t>. godinu su</w:t>
      </w:r>
      <w:r w:rsidR="008D193B" w:rsidRPr="009E4E73">
        <w:t xml:space="preserve"> primjerice</w:t>
      </w:r>
      <w:r w:rsidRPr="009E4E73">
        <w:t>:</w:t>
      </w:r>
    </w:p>
    <w:p w14:paraId="6D8674B1" w14:textId="54766707" w:rsidR="00F76805" w:rsidRPr="00923BF3" w:rsidRDefault="00BE39ED" w:rsidP="009E4E73">
      <w:pPr>
        <w:pStyle w:val="ListParagraph"/>
        <w:numPr>
          <w:ilvl w:val="0"/>
          <w:numId w:val="29"/>
        </w:numPr>
        <w:jc w:val="both"/>
      </w:pPr>
      <w:r w:rsidRPr="00923BF3">
        <w:t>Hrvatske vode - Identifikacija opa</w:t>
      </w:r>
      <w:r w:rsidR="00BF4568" w:rsidRPr="00923BF3">
        <w:t xml:space="preserve">snih tvari u </w:t>
      </w:r>
      <w:proofErr w:type="spellStart"/>
      <w:r w:rsidR="00BF4568" w:rsidRPr="00923BF3">
        <w:t>bioti</w:t>
      </w:r>
      <w:proofErr w:type="spellEnd"/>
      <w:r w:rsidR="00BF4568" w:rsidRPr="00923BF3">
        <w:t xml:space="preserve"> i sedimentu </w:t>
      </w:r>
    </w:p>
    <w:p w14:paraId="0ED02252" w14:textId="5655E271" w:rsidR="00BE39ED" w:rsidRPr="00923BF3" w:rsidRDefault="00BE39ED" w:rsidP="009E4E73">
      <w:pPr>
        <w:pStyle w:val="ListParagraph"/>
        <w:numPr>
          <w:ilvl w:val="0"/>
          <w:numId w:val="29"/>
        </w:numPr>
        <w:jc w:val="both"/>
      </w:pPr>
      <w:r w:rsidRPr="00923BF3">
        <w:t>Hrvatske vode - Ispitivanje stanj</w:t>
      </w:r>
      <w:r w:rsidR="00BF4568" w:rsidRPr="00923BF3">
        <w:t>a prijelaznih i priobalnih voda</w:t>
      </w:r>
      <w:r w:rsidR="000A0F81">
        <w:t xml:space="preserve"> sjevernog </w:t>
      </w:r>
      <w:r w:rsidR="00584F0D">
        <w:t>Jadrana</w:t>
      </w:r>
    </w:p>
    <w:p w14:paraId="55EBD295" w14:textId="37DCFC84" w:rsidR="00584F0D" w:rsidRDefault="008D193B" w:rsidP="009E4E73">
      <w:pPr>
        <w:pStyle w:val="ListParagraph"/>
        <w:numPr>
          <w:ilvl w:val="0"/>
          <w:numId w:val="29"/>
        </w:numPr>
        <w:jc w:val="both"/>
      </w:pPr>
      <w:r w:rsidRPr="00923BF3">
        <w:t>Hrvatske vode - Ispitivanje stanj</w:t>
      </w:r>
      <w:r w:rsidR="00BF4568" w:rsidRPr="00923BF3">
        <w:t>a prijelaznih i priobalnih voda</w:t>
      </w:r>
      <w:r w:rsidR="000A0F81">
        <w:t xml:space="preserve"> srednjeg i južnog </w:t>
      </w:r>
      <w:r w:rsidR="00584F0D">
        <w:t>Jadrana</w:t>
      </w:r>
    </w:p>
    <w:p w14:paraId="5D47EB38" w14:textId="52FA89CD" w:rsidR="00BE39ED" w:rsidRPr="00923BF3" w:rsidRDefault="00BE39ED" w:rsidP="009E4E73">
      <w:pPr>
        <w:pStyle w:val="ListParagraph"/>
        <w:numPr>
          <w:ilvl w:val="0"/>
          <w:numId w:val="29"/>
        </w:numPr>
        <w:jc w:val="both"/>
      </w:pPr>
      <w:proofErr w:type="spellStart"/>
      <w:r w:rsidRPr="00923BF3">
        <w:t>Xellia</w:t>
      </w:r>
      <w:proofErr w:type="spellEnd"/>
      <w:r w:rsidRPr="00923BF3">
        <w:t xml:space="preserve"> d.o.o. - Ugovorna is</w:t>
      </w:r>
      <w:r w:rsidR="00BF4568" w:rsidRPr="00923BF3">
        <w:t>traživanja računalne simulacije</w:t>
      </w:r>
    </w:p>
    <w:p w14:paraId="5A37AAF4" w14:textId="6703DA2D" w:rsidR="00F76805" w:rsidRPr="00923BF3" w:rsidRDefault="008D193B" w:rsidP="009E4E73">
      <w:pPr>
        <w:pStyle w:val="ListParagraph"/>
        <w:numPr>
          <w:ilvl w:val="0"/>
          <w:numId w:val="29"/>
        </w:numPr>
        <w:jc w:val="both"/>
      </w:pPr>
      <w:r w:rsidRPr="00923BF3">
        <w:t>KBC Rijeka - Pregled i ispitivanje ionizirajućeg izvora zračenja</w:t>
      </w:r>
    </w:p>
    <w:p w14:paraId="24A627D6" w14:textId="43CC0626" w:rsidR="00F76805" w:rsidRDefault="008D193B" w:rsidP="009E4E73">
      <w:pPr>
        <w:pStyle w:val="ListParagraph"/>
        <w:numPr>
          <w:ilvl w:val="0"/>
          <w:numId w:val="29"/>
        </w:numPr>
        <w:jc w:val="both"/>
      </w:pPr>
      <w:r w:rsidRPr="00923BF3">
        <w:t xml:space="preserve">Podravka d.d. </w:t>
      </w:r>
      <w:r w:rsidR="009A49F2" w:rsidRPr="00923BF3">
        <w:t>-</w:t>
      </w:r>
      <w:r w:rsidRPr="00923BF3">
        <w:t xml:space="preserve"> Ugovor o poslovnoj surad</w:t>
      </w:r>
      <w:r w:rsidR="009A49F2" w:rsidRPr="00923BF3">
        <w:t>n</w:t>
      </w:r>
      <w:r w:rsidRPr="00923BF3">
        <w:t>ji</w:t>
      </w:r>
    </w:p>
    <w:p w14:paraId="0514ABB7" w14:textId="77777777" w:rsidR="00614EBD" w:rsidRPr="00923BF3" w:rsidRDefault="00614EBD" w:rsidP="009E4E73">
      <w:pPr>
        <w:spacing w:after="0"/>
        <w:jc w:val="both"/>
      </w:pPr>
    </w:p>
    <w:p w14:paraId="00807828" w14:textId="2BD86EA1" w:rsidR="00C77C3C" w:rsidRPr="00923BF3" w:rsidRDefault="00C77C3C" w:rsidP="00E964BF">
      <w:pPr>
        <w:pStyle w:val="ListParagraph"/>
        <w:numPr>
          <w:ilvl w:val="0"/>
          <w:numId w:val="34"/>
        </w:numPr>
        <w:jc w:val="both"/>
        <w:rPr>
          <w:b/>
        </w:rPr>
      </w:pPr>
      <w:r w:rsidRPr="00923BF3">
        <w:rPr>
          <w:b/>
        </w:rPr>
        <w:t xml:space="preserve">Redovna djelatnost iz evidencijskih prihoda (izvor </w:t>
      </w:r>
      <w:r w:rsidR="001602F9">
        <w:rPr>
          <w:b/>
        </w:rPr>
        <w:t>52 Ostale pomoći</w:t>
      </w:r>
      <w:r w:rsidRPr="00923BF3">
        <w:rPr>
          <w:b/>
        </w:rPr>
        <w:t>)</w:t>
      </w:r>
    </w:p>
    <w:p w14:paraId="69463A31" w14:textId="1823DD7D" w:rsidR="00432981" w:rsidRDefault="00571726" w:rsidP="009836DF">
      <w:pPr>
        <w:jc w:val="both"/>
      </w:pPr>
      <w:r w:rsidRPr="00923BF3">
        <w:t>U ovoj</w:t>
      </w:r>
      <w:r w:rsidR="00CF5ED1">
        <w:t xml:space="preserve"> grupi za</w:t>
      </w:r>
      <w:r w:rsidRPr="00923BF3">
        <w:t xml:space="preserve"> 2022. godin</w:t>
      </w:r>
      <w:r w:rsidR="00CF5ED1">
        <w:t>u</w:t>
      </w:r>
      <w:r w:rsidRPr="00923BF3">
        <w:t xml:space="preserve"> planirani su prihodi za projekte Hrvatske zaklade za znanost (</w:t>
      </w:r>
      <w:proofErr w:type="spellStart"/>
      <w:r w:rsidRPr="00923BF3">
        <w:t>H</w:t>
      </w:r>
      <w:r w:rsidR="00C67AA0">
        <w:t>r</w:t>
      </w:r>
      <w:r w:rsidRPr="00923BF3">
        <w:t>ZZ</w:t>
      </w:r>
      <w:proofErr w:type="spellEnd"/>
      <w:r w:rsidRPr="00923BF3">
        <w:t xml:space="preserve">) </w:t>
      </w:r>
      <w:r w:rsidR="00432981" w:rsidRPr="00432981">
        <w:t>i strukturni projekti</w:t>
      </w:r>
      <w:r w:rsidR="009E4E73">
        <w:t>.</w:t>
      </w:r>
    </w:p>
    <w:p w14:paraId="1C62B10A" w14:textId="60D09CD1" w:rsidR="00571726" w:rsidRPr="00923BF3" w:rsidRDefault="00432981" w:rsidP="009836DF">
      <w:pPr>
        <w:jc w:val="both"/>
        <w:rPr>
          <w:rFonts w:cs="Arial"/>
        </w:rPr>
      </w:pPr>
      <w:r>
        <w:t xml:space="preserve">Projekti </w:t>
      </w:r>
      <w:proofErr w:type="spellStart"/>
      <w:r>
        <w:t>Hr</w:t>
      </w:r>
      <w:r w:rsidR="009E4E73">
        <w:t>ZZ</w:t>
      </w:r>
      <w:proofErr w:type="spellEnd"/>
      <w:r w:rsidR="00571726" w:rsidRPr="00923BF3">
        <w:t xml:space="preserve"> se financiraju iz proračunskih izvora i plan </w:t>
      </w:r>
      <w:r w:rsidR="001602F9">
        <w:t xml:space="preserve">sukladno limitu </w:t>
      </w:r>
      <w:r w:rsidRPr="00432981">
        <w:t xml:space="preserve">od strane nadležne proračunske institucije </w:t>
      </w:r>
      <w:r w:rsidR="00571726" w:rsidRPr="00923BF3">
        <w:t xml:space="preserve">iznosi </w:t>
      </w:r>
      <w:r w:rsidR="001602F9">
        <w:t xml:space="preserve">35.013.184  </w:t>
      </w:r>
      <w:r w:rsidR="00571726" w:rsidRPr="00923BF3">
        <w:t xml:space="preserve">kn. </w:t>
      </w:r>
      <w:r w:rsidR="00571726" w:rsidRPr="00923BF3">
        <w:rPr>
          <w:rFonts w:cs="Arial"/>
        </w:rPr>
        <w:t xml:space="preserve">Kao što je već rečeno, procjenjujemo da će, kao i tijekom proteklih pet godina, osnovna znanstvena aktivnost </w:t>
      </w:r>
      <w:r w:rsidR="00923BF3">
        <w:rPr>
          <w:rFonts w:cs="Arial"/>
        </w:rPr>
        <w:t>IRB</w:t>
      </w:r>
      <w:r w:rsidR="00923BF3">
        <w:rPr>
          <w:rFonts w:cs="Arial"/>
        </w:rPr>
        <w:noBreakHyphen/>
      </w:r>
      <w:r w:rsidR="00571726" w:rsidRPr="00923BF3">
        <w:rPr>
          <w:rFonts w:cs="Arial"/>
        </w:rPr>
        <w:t xml:space="preserve">a biti financirana putem projekata </w:t>
      </w:r>
      <w:proofErr w:type="spellStart"/>
      <w:r w:rsidR="00571726" w:rsidRPr="00923BF3">
        <w:rPr>
          <w:rFonts w:cs="Arial"/>
        </w:rPr>
        <w:t>HrZZ</w:t>
      </w:r>
      <w:proofErr w:type="spellEnd"/>
      <w:r w:rsidR="00571726" w:rsidRPr="00923BF3">
        <w:rPr>
          <w:rFonts w:cs="Arial"/>
        </w:rPr>
        <w:t xml:space="preserve">. Iskustvo tijekom navedenog perioda je pokazalo da broj prijava godišnje varira između 30 i 60 te se u </w:t>
      </w:r>
      <w:r w:rsidR="00571726" w:rsidRPr="00923BF3">
        <w:rPr>
          <w:rFonts w:cs="Arial"/>
        </w:rPr>
        <w:lastRenderedPageBreak/>
        <w:t>razdoblju 2022.-2024.</w:t>
      </w:r>
      <w:r w:rsidR="00647D9A" w:rsidRPr="00647D9A">
        <w:rPr>
          <w:rFonts w:cs="Arial"/>
        </w:rPr>
        <w:t xml:space="preserve"> </w:t>
      </w:r>
      <w:r w:rsidR="00647D9A" w:rsidRPr="00923BF3">
        <w:rPr>
          <w:rFonts w:cs="Arial"/>
        </w:rPr>
        <w:t>očekuje</w:t>
      </w:r>
      <w:r w:rsidR="00571726" w:rsidRPr="00923BF3">
        <w:rPr>
          <w:rFonts w:cs="Arial"/>
        </w:rPr>
        <w:t xml:space="preserve"> ugov</w:t>
      </w:r>
      <w:r w:rsidR="00647D9A">
        <w:rPr>
          <w:rFonts w:cs="Arial"/>
        </w:rPr>
        <w:t>aranje</w:t>
      </w:r>
      <w:r w:rsidR="00571726" w:rsidRPr="00923BF3">
        <w:rPr>
          <w:rFonts w:cs="Arial"/>
        </w:rPr>
        <w:t xml:space="preserve"> pedesetak novih projekata, što će ovisiti o broju novih poziva.</w:t>
      </w:r>
      <w:r w:rsidR="00571726" w:rsidRPr="00923BF3">
        <w:t xml:space="preserve"> T</w:t>
      </w:r>
      <w:r w:rsidR="00571726" w:rsidRPr="00923BF3">
        <w:rPr>
          <w:rFonts w:cs="Arial"/>
        </w:rPr>
        <w:t xml:space="preserve">renutno je u provedbi </w:t>
      </w:r>
      <w:r w:rsidR="00141476" w:rsidRPr="00923BF3">
        <w:rPr>
          <w:rFonts w:cs="Arial"/>
          <w:b/>
        </w:rPr>
        <w:t xml:space="preserve">116 </w:t>
      </w:r>
      <w:r w:rsidR="00571726" w:rsidRPr="00923BF3">
        <w:rPr>
          <w:rFonts w:cs="Arial"/>
          <w:b/>
        </w:rPr>
        <w:t>projekta</w:t>
      </w:r>
      <w:r w:rsidR="00571726" w:rsidRPr="00923BF3">
        <w:rPr>
          <w:rFonts w:cs="Arial"/>
        </w:rPr>
        <w:t>.</w:t>
      </w:r>
    </w:p>
    <w:p w14:paraId="0CA647A9" w14:textId="651971DC" w:rsidR="00BF4568" w:rsidRPr="00923BF3" w:rsidRDefault="00BF4568" w:rsidP="009836DF">
      <w:pPr>
        <w:jc w:val="both"/>
        <w:rPr>
          <w:rFonts w:cs="Arial"/>
        </w:rPr>
      </w:pPr>
      <w:r w:rsidRPr="00923BF3">
        <w:rPr>
          <w:rFonts w:cs="Arial"/>
        </w:rPr>
        <w:t xml:space="preserve">Također u ovoj </w:t>
      </w:r>
      <w:r w:rsidR="00CF5ED1">
        <w:rPr>
          <w:rFonts w:cs="Arial"/>
        </w:rPr>
        <w:t>grupi</w:t>
      </w:r>
      <w:r w:rsidRPr="00923BF3">
        <w:rPr>
          <w:rFonts w:cs="Arial"/>
        </w:rPr>
        <w:t xml:space="preserve"> planirani su i troškovi plaća asistenata zaposlenih u okviru projekata iz programa </w:t>
      </w:r>
      <w:proofErr w:type="spellStart"/>
      <w:r w:rsidRPr="00923BF3">
        <w:rPr>
          <w:rFonts w:cs="Arial"/>
        </w:rPr>
        <w:t>HrZZ</w:t>
      </w:r>
      <w:proofErr w:type="spellEnd"/>
      <w:r w:rsidRPr="00923BF3">
        <w:rPr>
          <w:rFonts w:cs="Arial"/>
        </w:rPr>
        <w:t xml:space="preserve"> „Projekt razvoja karijera mladih istraživača - izobrazba novih doktora znanosti“, kojima se najbolji studenti zapošljavaju na izradi doktorata. I</w:t>
      </w:r>
      <w:r w:rsidR="00120E8C" w:rsidRPr="00923BF3">
        <w:rPr>
          <w:rFonts w:cs="Arial"/>
        </w:rPr>
        <w:t>RB</w:t>
      </w:r>
      <w:r w:rsidRPr="00923BF3">
        <w:rPr>
          <w:rFonts w:cs="Arial"/>
        </w:rPr>
        <w:t xml:space="preserve"> je bio vrlo uspješan u ugovaranju ovih projekta, a planira se nastaviti s prijavama na sve buduće pozive.</w:t>
      </w:r>
    </w:p>
    <w:p w14:paraId="6090513E" w14:textId="200D1915" w:rsidR="00571726" w:rsidRPr="009836DF" w:rsidRDefault="00571726" w:rsidP="009836DF">
      <w:pPr>
        <w:spacing w:after="0"/>
        <w:jc w:val="both"/>
      </w:pPr>
    </w:p>
    <w:p w14:paraId="1B1ECACF" w14:textId="7F0F4D40" w:rsidR="00C14108" w:rsidRDefault="00C77C3C" w:rsidP="00571726">
      <w:pPr>
        <w:jc w:val="both"/>
      </w:pPr>
      <w:r w:rsidRPr="00923BF3">
        <w:t xml:space="preserve">U sklopu </w:t>
      </w:r>
      <w:r w:rsidR="00CF5ED1">
        <w:t>ove grup</w:t>
      </w:r>
      <w:r w:rsidR="009E4E73">
        <w:t>e</w:t>
      </w:r>
      <w:r w:rsidR="00CF5ED1">
        <w:t xml:space="preserve"> </w:t>
      </w:r>
      <w:r w:rsidRPr="00923BF3">
        <w:t xml:space="preserve">planirani su </w:t>
      </w:r>
      <w:r w:rsidR="001602F9">
        <w:t xml:space="preserve">i </w:t>
      </w:r>
      <w:r w:rsidR="00571726" w:rsidRPr="00923BF3">
        <w:t>st</w:t>
      </w:r>
      <w:r w:rsidR="009A49F2" w:rsidRPr="00923BF3">
        <w:t>r</w:t>
      </w:r>
      <w:r w:rsidR="00571726" w:rsidRPr="00923BF3">
        <w:t>uk</w:t>
      </w:r>
      <w:r w:rsidR="00141476" w:rsidRPr="00923BF3">
        <w:t>t</w:t>
      </w:r>
      <w:r w:rsidR="00571726" w:rsidRPr="00923BF3">
        <w:t xml:space="preserve">urni </w:t>
      </w:r>
      <w:r w:rsidRPr="00923BF3">
        <w:t xml:space="preserve">projekti </w:t>
      </w:r>
      <w:r w:rsidR="00571726" w:rsidRPr="00923BF3">
        <w:t xml:space="preserve">gdje je </w:t>
      </w:r>
      <w:r w:rsidR="00923BF3">
        <w:t>IRB</w:t>
      </w:r>
      <w:r w:rsidR="00571726" w:rsidRPr="00923BF3">
        <w:t xml:space="preserve"> partner (ne nositelj projekta) i bilateraln</w:t>
      </w:r>
      <w:r w:rsidR="004216A3" w:rsidRPr="00923BF3">
        <w:t>i</w:t>
      </w:r>
      <w:r w:rsidR="00571726" w:rsidRPr="00923BF3">
        <w:t xml:space="preserve"> projekt</w:t>
      </w:r>
      <w:r w:rsidR="004216A3" w:rsidRPr="00923BF3">
        <w:t>i</w:t>
      </w:r>
      <w:r w:rsidR="00571726" w:rsidRPr="00923BF3">
        <w:t>. Planirani t</w:t>
      </w:r>
      <w:r w:rsidR="009A49F2" w:rsidRPr="00923BF3">
        <w:t>r</w:t>
      </w:r>
      <w:r w:rsidR="00571726" w:rsidRPr="00923BF3">
        <w:t>oškovi temelje se na višegodišnjem prosjeku, što iznosi 6.210.843 kn za 2022. godinu.</w:t>
      </w:r>
      <w:r w:rsidR="00C14108">
        <w:t xml:space="preserve"> </w:t>
      </w:r>
    </w:p>
    <w:p w14:paraId="3B3A00B7" w14:textId="77777777" w:rsidR="00C14108" w:rsidRPr="00923BF3" w:rsidRDefault="00C14108" w:rsidP="00571726">
      <w:pPr>
        <w:jc w:val="both"/>
      </w:pPr>
    </w:p>
    <w:p w14:paraId="792918BD" w14:textId="4A087542" w:rsidR="008253F9" w:rsidRPr="00923BF3" w:rsidRDefault="008253F9" w:rsidP="008253F9">
      <w:pPr>
        <w:pStyle w:val="ListParagraph"/>
        <w:numPr>
          <w:ilvl w:val="0"/>
          <w:numId w:val="34"/>
        </w:numPr>
        <w:jc w:val="both"/>
      </w:pPr>
      <w:r w:rsidRPr="00923BF3">
        <w:rPr>
          <w:b/>
        </w:rPr>
        <w:t xml:space="preserve">Donacije </w:t>
      </w:r>
      <w:r w:rsidR="00CE4F74">
        <w:rPr>
          <w:b/>
        </w:rPr>
        <w:t xml:space="preserve">(izvor 61) </w:t>
      </w:r>
      <w:r w:rsidRPr="00923BF3">
        <w:rPr>
          <w:b/>
        </w:rPr>
        <w:t>obuhvaćaju</w:t>
      </w:r>
      <w:r w:rsidRPr="00923BF3">
        <w:t>:</w:t>
      </w:r>
    </w:p>
    <w:p w14:paraId="7D1CF828" w14:textId="28A59540" w:rsidR="008253F9" w:rsidRPr="00923BF3" w:rsidRDefault="00BF4568" w:rsidP="00D34315">
      <w:pPr>
        <w:pStyle w:val="ListParagraph"/>
        <w:numPr>
          <w:ilvl w:val="1"/>
          <w:numId w:val="34"/>
        </w:numPr>
        <w:jc w:val="both"/>
      </w:pPr>
      <w:r w:rsidRPr="00923BF3">
        <w:t>S</w:t>
      </w:r>
      <w:r w:rsidR="008253F9" w:rsidRPr="00923BF3">
        <w:t xml:space="preserve">trukturne projekte ugovorene s komercijalnim partnerima. Za 2022.g. </w:t>
      </w:r>
      <w:r w:rsidR="00D34315" w:rsidRPr="00923BF3">
        <w:t xml:space="preserve">planirani iznos je 1.387.404 </w:t>
      </w:r>
      <w:r w:rsidR="008253F9" w:rsidRPr="00923BF3">
        <w:t>kn</w:t>
      </w:r>
    </w:p>
    <w:p w14:paraId="186C3EA3" w14:textId="0411341D" w:rsidR="00D34315" w:rsidRDefault="00D34315" w:rsidP="000869DC">
      <w:pPr>
        <w:pStyle w:val="ListParagraph"/>
        <w:numPr>
          <w:ilvl w:val="1"/>
          <w:numId w:val="34"/>
        </w:numPr>
        <w:jc w:val="both"/>
      </w:pPr>
      <w:r w:rsidRPr="00923BF3">
        <w:t>Projekti financirani preko neprofitnih organi</w:t>
      </w:r>
      <w:r w:rsidR="00BF4568" w:rsidRPr="00923BF3">
        <w:t>zacija planirani su u iznosu od</w:t>
      </w:r>
      <w:r w:rsidRPr="00923BF3">
        <w:t xml:space="preserve"> 4.591.220 </w:t>
      </w:r>
      <w:r w:rsidR="00833CB8" w:rsidRPr="00923BF3">
        <w:t>kn.</w:t>
      </w:r>
    </w:p>
    <w:p w14:paraId="2308EAEB" w14:textId="77777777" w:rsidR="009836DF" w:rsidRPr="00923BF3" w:rsidRDefault="009836DF" w:rsidP="009836DF">
      <w:pPr>
        <w:jc w:val="both"/>
      </w:pPr>
    </w:p>
    <w:p w14:paraId="32F3482A" w14:textId="6BE7F4C8" w:rsidR="009836DF" w:rsidRDefault="009836DF">
      <w:pPr>
        <w:rPr>
          <w:b/>
          <w:sz w:val="28"/>
        </w:rPr>
      </w:pPr>
      <w:r>
        <w:rPr>
          <w:b/>
          <w:sz w:val="28"/>
        </w:rPr>
        <w:br w:type="page"/>
      </w:r>
    </w:p>
    <w:p w14:paraId="3E0F76CE" w14:textId="3E17E1AB" w:rsidR="00EE5A93" w:rsidRPr="00923BF3" w:rsidRDefault="00C14108" w:rsidP="00EE5A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b/>
          <w:sz w:val="28"/>
        </w:rPr>
      </w:pPr>
      <w:r>
        <w:rPr>
          <w:b/>
          <w:sz w:val="28"/>
        </w:rPr>
        <w:lastRenderedPageBreak/>
        <w:t>A</w:t>
      </w:r>
      <w:r w:rsidR="00EE5A93" w:rsidRPr="00923BF3">
        <w:rPr>
          <w:b/>
          <w:sz w:val="28"/>
        </w:rPr>
        <w:t xml:space="preserve">622125 EU PROJEKTI JAVNIH INSTITUTA (IZ EVIDENCIJSKIH PRIHODA) </w:t>
      </w:r>
    </w:p>
    <w:p w14:paraId="6ED009A8" w14:textId="77777777" w:rsidR="00EE5A93" w:rsidRPr="00923BF3" w:rsidRDefault="00EE5A93" w:rsidP="00EE5A93">
      <w:pPr>
        <w:rPr>
          <w:b/>
        </w:rPr>
      </w:pPr>
    </w:p>
    <w:p w14:paraId="1974068B" w14:textId="77777777" w:rsidR="00A858D9" w:rsidRPr="00923BF3" w:rsidRDefault="00A858D9" w:rsidP="00B15A9B">
      <w:pPr>
        <w:pStyle w:val="NormalWeb"/>
        <w:spacing w:after="0" w:line="276" w:lineRule="auto"/>
        <w:jc w:val="both"/>
        <w:rPr>
          <w:rFonts w:asciiTheme="minorHAnsi" w:hAnsiTheme="minorHAnsi" w:cstheme="minorBidi"/>
          <w:sz w:val="22"/>
          <w:szCs w:val="22"/>
          <w:lang w:val="hr-HR"/>
        </w:rPr>
      </w:pPr>
      <w:r w:rsidRPr="00923BF3">
        <w:rPr>
          <w:rFonts w:asciiTheme="minorHAnsi" w:hAnsiTheme="minorHAnsi" w:cstheme="minorBidi"/>
          <w:sz w:val="22"/>
          <w:szCs w:val="22"/>
          <w:lang w:val="hr-HR"/>
        </w:rPr>
        <w:t>Zakonske i druge pravne osnove</w:t>
      </w:r>
    </w:p>
    <w:p w14:paraId="132BD359" w14:textId="33E0ED19" w:rsidR="00A858D9" w:rsidRDefault="00A858D9" w:rsidP="00A858D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sz w:val="22"/>
          <w:szCs w:val="22"/>
          <w:lang w:val="hr-HR"/>
        </w:rPr>
      </w:pPr>
      <w:r w:rsidRPr="00923BF3">
        <w:rPr>
          <w:rFonts w:asciiTheme="minorHAnsi" w:hAnsiTheme="minorHAnsi" w:cstheme="minorBidi"/>
          <w:sz w:val="22"/>
          <w:szCs w:val="22"/>
          <w:lang w:val="hr-HR"/>
        </w:rPr>
        <w:t>Zakon o znanstvenoj djelatnosti i visokom obrazovanju, Zakon o proračunu, Zakon o izvršavanju Državnog proračuna Republike Hrvatske za 2021. godinu, Zakon o javnoj nabavi, Zakon o radu, Zakon o porezu na dodanu vrijednost, Statut Instituta Ruđer Bošković, Strategija razvoja Instituta Ruđer Bošković 2017.-2023.</w:t>
      </w:r>
      <w:r w:rsidR="00F922D6" w:rsidRPr="00923BF3">
        <w:rPr>
          <w:rFonts w:asciiTheme="minorHAnsi" w:hAnsiTheme="minorHAnsi" w:cstheme="minorBidi"/>
          <w:sz w:val="22"/>
          <w:szCs w:val="22"/>
          <w:lang w:val="hr-HR"/>
        </w:rPr>
        <w:t xml:space="preserve"> i drugi važeći pravilnici </w:t>
      </w:r>
      <w:r w:rsidR="00923BF3">
        <w:rPr>
          <w:rFonts w:asciiTheme="minorHAnsi" w:hAnsiTheme="minorHAnsi" w:cstheme="minorBidi"/>
          <w:sz w:val="22"/>
          <w:szCs w:val="22"/>
          <w:lang w:val="hr-HR"/>
        </w:rPr>
        <w:t>IRB</w:t>
      </w:r>
      <w:r w:rsidR="00923BF3">
        <w:rPr>
          <w:rFonts w:asciiTheme="minorHAnsi" w:hAnsiTheme="minorHAnsi" w:cstheme="minorBidi"/>
          <w:sz w:val="22"/>
          <w:szCs w:val="22"/>
          <w:lang w:val="hr-HR"/>
        </w:rPr>
        <w:noBreakHyphen/>
      </w:r>
      <w:r w:rsidR="00F922D6" w:rsidRPr="00923BF3">
        <w:rPr>
          <w:rFonts w:asciiTheme="minorHAnsi" w:hAnsiTheme="minorHAnsi" w:cstheme="minorBidi"/>
          <w:sz w:val="22"/>
          <w:szCs w:val="22"/>
          <w:lang w:val="hr-HR"/>
        </w:rPr>
        <w:t>a.</w:t>
      </w:r>
    </w:p>
    <w:p w14:paraId="56F4A93A" w14:textId="77777777" w:rsidR="00655D7D" w:rsidRPr="00923BF3" w:rsidRDefault="00655D7D" w:rsidP="00A858D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sz w:val="22"/>
          <w:szCs w:val="22"/>
          <w:lang w:val="hr-HR"/>
        </w:rPr>
      </w:pPr>
    </w:p>
    <w:p w14:paraId="1357B070" w14:textId="35DACC36" w:rsidR="00A858D9" w:rsidRPr="009836DF" w:rsidRDefault="00655D7D" w:rsidP="00A858D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sz w:val="22"/>
          <w:szCs w:val="22"/>
          <w:lang w:val="hr-HR"/>
        </w:rPr>
      </w:pPr>
      <w:r w:rsidRPr="009836DF">
        <w:rPr>
          <w:rFonts w:asciiTheme="minorHAnsi" w:hAnsiTheme="minorHAnsi" w:cstheme="minorBidi"/>
          <w:sz w:val="22"/>
          <w:szCs w:val="22"/>
          <w:lang w:val="hr-HR"/>
        </w:rPr>
        <w:t>Sredstva za 2022.g su planirana sukladno limitu od strane nadležne proračunske institucije</w:t>
      </w:r>
      <w:r>
        <w:rPr>
          <w:rFonts w:asciiTheme="minorHAnsi" w:hAnsiTheme="minorHAnsi" w:cstheme="minorBidi"/>
          <w:sz w:val="22"/>
          <w:szCs w:val="22"/>
          <w:lang w:val="hr-HR"/>
        </w:rPr>
        <w:t xml:space="preserve">: </w:t>
      </w:r>
    </w:p>
    <w:tbl>
      <w:tblPr>
        <w:tblStyle w:val="TableGrid"/>
        <w:tblW w:w="9218" w:type="dxa"/>
        <w:tblLook w:val="04A0" w:firstRow="1" w:lastRow="0" w:firstColumn="1" w:lastColumn="0" w:noHBand="0" w:noVBand="1"/>
      </w:tblPr>
      <w:tblGrid>
        <w:gridCol w:w="1651"/>
        <w:gridCol w:w="1321"/>
        <w:gridCol w:w="1418"/>
        <w:gridCol w:w="1417"/>
        <w:gridCol w:w="1276"/>
        <w:gridCol w:w="1276"/>
        <w:gridCol w:w="859"/>
      </w:tblGrid>
      <w:tr w:rsidR="00857126" w:rsidRPr="00923BF3" w14:paraId="4BC2827C" w14:textId="77777777" w:rsidTr="00584F0D">
        <w:tc>
          <w:tcPr>
            <w:tcW w:w="1651" w:type="dxa"/>
            <w:shd w:val="clear" w:color="auto" w:fill="D0CECE" w:themeFill="background2" w:themeFillShade="E6"/>
          </w:tcPr>
          <w:p w14:paraId="24A12142" w14:textId="77777777" w:rsidR="00857126" w:rsidRPr="00923BF3" w:rsidRDefault="00857126" w:rsidP="00857126">
            <w:pPr>
              <w:jc w:val="both"/>
            </w:pPr>
          </w:p>
          <w:p w14:paraId="548595BA" w14:textId="77777777" w:rsidR="00857126" w:rsidRPr="00923BF3" w:rsidRDefault="00857126" w:rsidP="00857126">
            <w:pPr>
              <w:jc w:val="both"/>
            </w:pPr>
          </w:p>
        </w:tc>
        <w:tc>
          <w:tcPr>
            <w:tcW w:w="1321" w:type="dxa"/>
            <w:shd w:val="clear" w:color="auto" w:fill="D0CECE" w:themeFill="background2" w:themeFillShade="E6"/>
            <w:vAlign w:val="center"/>
          </w:tcPr>
          <w:p w14:paraId="23CDD59E" w14:textId="3B8CC4ED" w:rsidR="00857126" w:rsidRPr="00923BF3" w:rsidRDefault="00857126" w:rsidP="00857126">
            <w:pPr>
              <w:jc w:val="center"/>
            </w:pPr>
            <w:r w:rsidRPr="00923BF3">
              <w:t>Izvršenje 2020.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A88C818" w14:textId="13ADB728" w:rsidR="00857126" w:rsidRPr="00923BF3" w:rsidRDefault="00857126" w:rsidP="00857126">
            <w:pPr>
              <w:jc w:val="center"/>
            </w:pPr>
            <w:r w:rsidRPr="00923BF3">
              <w:t>Plan 2021.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5C711550" w14:textId="741F7342" w:rsidR="00857126" w:rsidRPr="00923BF3" w:rsidRDefault="00857126" w:rsidP="00857126">
            <w:pPr>
              <w:jc w:val="center"/>
            </w:pPr>
            <w:r w:rsidRPr="00923BF3">
              <w:t>Plan 2022.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94B7AAC" w14:textId="073FB335" w:rsidR="00857126" w:rsidRPr="00923BF3" w:rsidRDefault="00857126" w:rsidP="00857126">
            <w:pPr>
              <w:jc w:val="center"/>
            </w:pPr>
            <w:r w:rsidRPr="00923BF3">
              <w:t>Plan 2023.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FAE05CE" w14:textId="4678BEA0" w:rsidR="00857126" w:rsidRPr="00923BF3" w:rsidRDefault="00857126" w:rsidP="00857126">
            <w:pPr>
              <w:jc w:val="center"/>
            </w:pPr>
            <w:r w:rsidRPr="00923BF3">
              <w:t>Plan 2024.</w:t>
            </w:r>
          </w:p>
        </w:tc>
        <w:tc>
          <w:tcPr>
            <w:tcW w:w="859" w:type="dxa"/>
            <w:shd w:val="clear" w:color="auto" w:fill="D0CECE" w:themeFill="background2" w:themeFillShade="E6"/>
            <w:vAlign w:val="center"/>
          </w:tcPr>
          <w:p w14:paraId="32218A47" w14:textId="27F241AF" w:rsidR="00857126" w:rsidRPr="00923BF3" w:rsidRDefault="00857126" w:rsidP="00857126">
            <w:pPr>
              <w:jc w:val="center"/>
            </w:pPr>
            <w:r w:rsidRPr="00923BF3">
              <w:t>Indeks 22./21.</w:t>
            </w:r>
          </w:p>
        </w:tc>
      </w:tr>
      <w:tr w:rsidR="00BF238D" w:rsidRPr="00BF238D" w14:paraId="5E1A52D0" w14:textId="77777777" w:rsidTr="00584F0D">
        <w:tc>
          <w:tcPr>
            <w:tcW w:w="1651" w:type="dxa"/>
            <w:vAlign w:val="center"/>
          </w:tcPr>
          <w:p w14:paraId="345D959A" w14:textId="0DA6B38F" w:rsidR="007D7DA0" w:rsidRPr="00923BF3" w:rsidRDefault="007D7DA0" w:rsidP="00BF4568">
            <w:r w:rsidRPr="00923BF3">
              <w:t>A622125 EU PROJEKTI JAVNIH INSTITUTA (IZ EVIDENCIJSKIH PRIHODA)</w:t>
            </w:r>
          </w:p>
        </w:tc>
        <w:tc>
          <w:tcPr>
            <w:tcW w:w="1321" w:type="dxa"/>
            <w:vAlign w:val="center"/>
          </w:tcPr>
          <w:p w14:paraId="05410AE5" w14:textId="09036647" w:rsidR="007D7DA0" w:rsidRPr="00923BF3" w:rsidRDefault="00626640" w:rsidP="00F5373D">
            <w:pPr>
              <w:ind w:left="-85" w:right="-113"/>
            </w:pPr>
            <w:r w:rsidRPr="00923BF3">
              <w:t>27.391.792</w:t>
            </w:r>
            <w:r w:rsidR="00BF4568" w:rsidRPr="00923BF3">
              <w:t xml:space="preserve"> kn</w:t>
            </w:r>
          </w:p>
        </w:tc>
        <w:tc>
          <w:tcPr>
            <w:tcW w:w="1418" w:type="dxa"/>
            <w:vAlign w:val="center"/>
          </w:tcPr>
          <w:p w14:paraId="2B4B9B0E" w14:textId="627772FB" w:rsidR="007D7DA0" w:rsidRPr="00923BF3" w:rsidRDefault="007D7DA0" w:rsidP="00F5373D">
            <w:pPr>
              <w:ind w:left="-85" w:right="-113"/>
            </w:pPr>
            <w:r w:rsidRPr="00923BF3">
              <w:t>16.174.817</w:t>
            </w:r>
            <w:r w:rsidR="00BF4568" w:rsidRPr="00923BF3">
              <w:t xml:space="preserve"> kn</w:t>
            </w:r>
          </w:p>
        </w:tc>
        <w:tc>
          <w:tcPr>
            <w:tcW w:w="1417" w:type="dxa"/>
            <w:vAlign w:val="center"/>
          </w:tcPr>
          <w:p w14:paraId="0E8833D7" w14:textId="794D27F9" w:rsidR="007D7DA0" w:rsidRPr="00923BF3" w:rsidRDefault="00C51C85" w:rsidP="00655D7D">
            <w:pPr>
              <w:ind w:left="-85" w:right="-113"/>
            </w:pPr>
            <w:r w:rsidRPr="00C51C85">
              <w:t xml:space="preserve">8.790.107 </w:t>
            </w:r>
            <w:r w:rsidR="00BF4568" w:rsidRPr="00923BF3">
              <w:t>kn</w:t>
            </w:r>
          </w:p>
        </w:tc>
        <w:tc>
          <w:tcPr>
            <w:tcW w:w="1276" w:type="dxa"/>
            <w:vAlign w:val="center"/>
          </w:tcPr>
          <w:p w14:paraId="1A398B16" w14:textId="0727B30B" w:rsidR="007D7DA0" w:rsidRPr="00BF238D" w:rsidRDefault="007D7DA0" w:rsidP="00F5373D">
            <w:pPr>
              <w:ind w:left="-85" w:right="-113"/>
            </w:pPr>
            <w:r w:rsidRPr="00BF238D">
              <w:t>8.878.166</w:t>
            </w:r>
            <w:r w:rsidR="00BF4568" w:rsidRPr="00BF238D">
              <w:t xml:space="preserve"> kn</w:t>
            </w:r>
          </w:p>
        </w:tc>
        <w:tc>
          <w:tcPr>
            <w:tcW w:w="1276" w:type="dxa"/>
            <w:vAlign w:val="center"/>
          </w:tcPr>
          <w:p w14:paraId="2C998583" w14:textId="190C730F" w:rsidR="007D7DA0" w:rsidRPr="00BF238D" w:rsidRDefault="007D7DA0" w:rsidP="00F5373D">
            <w:pPr>
              <w:ind w:left="-85" w:right="-113"/>
            </w:pPr>
            <w:r w:rsidRPr="00BF238D">
              <w:t>5.941.411</w:t>
            </w:r>
            <w:r w:rsidR="00BF4568" w:rsidRPr="00BF238D">
              <w:t xml:space="preserve"> kn</w:t>
            </w:r>
          </w:p>
        </w:tc>
        <w:tc>
          <w:tcPr>
            <w:tcW w:w="859" w:type="dxa"/>
            <w:vAlign w:val="center"/>
          </w:tcPr>
          <w:p w14:paraId="18A3C71D" w14:textId="5762E32E" w:rsidR="007D7DA0" w:rsidRPr="00BF238D" w:rsidRDefault="003C7595" w:rsidP="00655D7D">
            <w:pPr>
              <w:jc w:val="center"/>
            </w:pPr>
            <w:r w:rsidRPr="00BF238D">
              <w:t>0,5</w:t>
            </w:r>
            <w:r w:rsidR="00655D7D">
              <w:t>2</w:t>
            </w:r>
          </w:p>
        </w:tc>
      </w:tr>
    </w:tbl>
    <w:p w14:paraId="5BEC676B" w14:textId="347F1889" w:rsidR="00F922D6" w:rsidRPr="009E4E73" w:rsidRDefault="00884B10" w:rsidP="009E4E73">
      <w:pPr>
        <w:spacing w:before="240"/>
        <w:jc w:val="both"/>
      </w:pPr>
      <w:r w:rsidRPr="009E4E73">
        <w:t>Ova aktivnost</w:t>
      </w:r>
      <w:r w:rsidR="006E7BC4">
        <w:t xml:space="preserve"> / projekt</w:t>
      </w:r>
      <w:r w:rsidRPr="009E4E73">
        <w:t xml:space="preserve"> </w:t>
      </w:r>
      <w:r w:rsidR="009E4E73" w:rsidRPr="009E4E73">
        <w:t>obuhvaća</w:t>
      </w:r>
      <w:r w:rsidRPr="009E4E73">
        <w:t xml:space="preserve"> </w:t>
      </w:r>
      <w:proofErr w:type="spellStart"/>
      <w:r w:rsidR="006E7BC4">
        <w:t>pod</w:t>
      </w:r>
      <w:r w:rsidR="001709A1" w:rsidRPr="009E4E73">
        <w:t>projekt</w:t>
      </w:r>
      <w:r w:rsidR="009E4E73" w:rsidRPr="009E4E73">
        <w:t>e</w:t>
      </w:r>
      <w:proofErr w:type="spellEnd"/>
      <w:r w:rsidR="00F922D6" w:rsidRPr="009E4E73">
        <w:t xml:space="preserve"> iz programa Obzor 2020 (izvor 51)</w:t>
      </w:r>
    </w:p>
    <w:p w14:paraId="0752F374" w14:textId="67617333" w:rsidR="00C3679F" w:rsidRPr="00923BF3" w:rsidRDefault="007D7DA0" w:rsidP="009D60AE">
      <w:pPr>
        <w:spacing w:before="240"/>
        <w:jc w:val="both"/>
      </w:pPr>
      <w:r w:rsidRPr="00923BF3">
        <w:t>U plan</w:t>
      </w:r>
      <w:r w:rsidR="00057837" w:rsidRPr="00923BF3">
        <w:t>u</w:t>
      </w:r>
      <w:r w:rsidRPr="00923BF3">
        <w:t xml:space="preserve"> za 2022. – 2024. su </w:t>
      </w:r>
      <w:proofErr w:type="spellStart"/>
      <w:r w:rsidR="006E7BC4">
        <w:t>pod</w:t>
      </w:r>
      <w:r w:rsidR="00C0017F" w:rsidRPr="00923BF3">
        <w:t>projekti</w:t>
      </w:r>
      <w:proofErr w:type="spellEnd"/>
      <w:r w:rsidR="00C0017F" w:rsidRPr="00923BF3">
        <w:t>:</w:t>
      </w:r>
    </w:p>
    <w:p w14:paraId="08D9D2FB" w14:textId="7FE34D68" w:rsidR="00C0017F" w:rsidRPr="00923BF3" w:rsidRDefault="00C3679F" w:rsidP="00C0017F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A622125.097 - </w:t>
      </w:r>
      <w:r w:rsidR="007D7DA0" w:rsidRPr="00923BF3">
        <w:t xml:space="preserve">ERC </w:t>
      </w:r>
      <w:proofErr w:type="spellStart"/>
      <w:r w:rsidR="007D7DA0" w:rsidRPr="00923BF3">
        <w:t>Synergy</w:t>
      </w:r>
      <w:proofErr w:type="spellEnd"/>
      <w:r w:rsidR="007D7DA0" w:rsidRPr="00923BF3">
        <w:t xml:space="preserve"> Grant</w:t>
      </w:r>
    </w:p>
    <w:p w14:paraId="3F9F4543" w14:textId="4DCBF449" w:rsidR="00C0017F" w:rsidRPr="00923BF3" w:rsidRDefault="00C0017F" w:rsidP="00C0017F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>A622125.094  - Mara-</w:t>
      </w:r>
      <w:proofErr w:type="spellStart"/>
      <w:r w:rsidRPr="00923BF3">
        <w:t>Based</w:t>
      </w:r>
      <w:proofErr w:type="spellEnd"/>
      <w:r w:rsidRPr="00923BF3">
        <w:t xml:space="preserve"> </w:t>
      </w:r>
      <w:proofErr w:type="spellStart"/>
      <w:r w:rsidRPr="00923BF3">
        <w:t>Industrial</w:t>
      </w:r>
      <w:proofErr w:type="spellEnd"/>
      <w:r w:rsidRPr="00923BF3">
        <w:t xml:space="preserve"> </w:t>
      </w:r>
      <w:proofErr w:type="spellStart"/>
      <w:r w:rsidRPr="00923BF3">
        <w:t>Low-Cost</w:t>
      </w:r>
      <w:proofErr w:type="spellEnd"/>
      <w:r w:rsidRPr="00923BF3">
        <w:t xml:space="preserve"> </w:t>
      </w:r>
      <w:proofErr w:type="spellStart"/>
      <w:r w:rsidRPr="00923BF3">
        <w:t>Identification</w:t>
      </w:r>
      <w:proofErr w:type="spellEnd"/>
      <w:r w:rsidRPr="00923BF3">
        <w:t xml:space="preserve"> </w:t>
      </w:r>
      <w:proofErr w:type="spellStart"/>
      <w:r w:rsidRPr="00923BF3">
        <w:t>Assays</w:t>
      </w:r>
      <w:proofErr w:type="spellEnd"/>
      <w:r w:rsidRPr="00923BF3">
        <w:t xml:space="preserve"> – MARILIA</w:t>
      </w:r>
    </w:p>
    <w:p w14:paraId="5D5143BB" w14:textId="5E8031D0" w:rsidR="00C0017F" w:rsidRPr="00923BF3" w:rsidRDefault="00C0017F" w:rsidP="00C0017F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A622125.096 - </w:t>
      </w:r>
      <w:proofErr w:type="spellStart"/>
      <w:r w:rsidRPr="00923BF3">
        <w:t>Origin</w:t>
      </w:r>
      <w:proofErr w:type="spellEnd"/>
      <w:r w:rsidRPr="00923BF3">
        <w:t xml:space="preserve"> of </w:t>
      </w:r>
      <w:proofErr w:type="spellStart"/>
      <w:r w:rsidRPr="00923BF3">
        <w:t>Magnetic</w:t>
      </w:r>
      <w:proofErr w:type="spellEnd"/>
      <w:r w:rsidRPr="00923BF3">
        <w:t xml:space="preserve"> </w:t>
      </w:r>
      <w:proofErr w:type="spellStart"/>
      <w:r w:rsidRPr="00923BF3">
        <w:t>strUctureS</w:t>
      </w:r>
      <w:proofErr w:type="spellEnd"/>
      <w:r w:rsidRPr="00923BF3">
        <w:t xml:space="preserve"> </w:t>
      </w:r>
      <w:proofErr w:type="spellStart"/>
      <w:r w:rsidRPr="00923BF3">
        <w:t>in</w:t>
      </w:r>
      <w:proofErr w:type="spellEnd"/>
      <w:r w:rsidRPr="00923BF3">
        <w:t xml:space="preserve"> </w:t>
      </w:r>
      <w:proofErr w:type="spellStart"/>
      <w:r w:rsidRPr="00923BF3">
        <w:t>the</w:t>
      </w:r>
      <w:proofErr w:type="spellEnd"/>
      <w:r w:rsidRPr="00923BF3">
        <w:t xml:space="preserve"> ISM </w:t>
      </w:r>
      <w:proofErr w:type="spellStart"/>
      <w:r w:rsidRPr="00923BF3">
        <w:t>obscuring</w:t>
      </w:r>
      <w:proofErr w:type="spellEnd"/>
    </w:p>
    <w:p w14:paraId="10E90E2A" w14:textId="4BEF08C1" w:rsidR="00C0017F" w:rsidRPr="00923BF3" w:rsidRDefault="00C0017F" w:rsidP="00C0017F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A622125.053 - National </w:t>
      </w:r>
      <w:proofErr w:type="spellStart"/>
      <w:r w:rsidRPr="00923BF3">
        <w:t>Initiatives</w:t>
      </w:r>
      <w:proofErr w:type="spellEnd"/>
      <w:r w:rsidRPr="00923BF3">
        <w:t xml:space="preserve"> for Open Science </w:t>
      </w:r>
      <w:proofErr w:type="spellStart"/>
      <w:r w:rsidRPr="00923BF3">
        <w:t>in</w:t>
      </w:r>
      <w:proofErr w:type="spellEnd"/>
      <w:r w:rsidRPr="00923BF3">
        <w:t xml:space="preserve"> Europe - NI4OS-Europe</w:t>
      </w:r>
    </w:p>
    <w:p w14:paraId="3BE5EDC7" w14:textId="74A0D0B2" w:rsidR="00C0017F" w:rsidRPr="00923BF3" w:rsidRDefault="00C0017F" w:rsidP="00C0017F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A622125.004 - </w:t>
      </w:r>
      <w:proofErr w:type="spellStart"/>
      <w:r w:rsidR="00057837" w:rsidRPr="00923BF3">
        <w:t>Consumer</w:t>
      </w:r>
      <w:proofErr w:type="spellEnd"/>
      <w:r w:rsidR="00057837" w:rsidRPr="00923BF3">
        <w:t xml:space="preserve"> </w:t>
      </w:r>
      <w:proofErr w:type="spellStart"/>
      <w:r w:rsidRPr="00923BF3">
        <w:t>drive</w:t>
      </w:r>
      <w:r w:rsidR="00057837" w:rsidRPr="00923BF3">
        <w:t>n</w:t>
      </w:r>
      <w:proofErr w:type="spellEnd"/>
      <w:r w:rsidR="00057837" w:rsidRPr="00923BF3">
        <w:t xml:space="preserve"> </w:t>
      </w:r>
      <w:proofErr w:type="spellStart"/>
      <w:r w:rsidR="00057837" w:rsidRPr="00923BF3">
        <w:t>Production</w:t>
      </w:r>
      <w:proofErr w:type="spellEnd"/>
      <w:r w:rsidR="00057837" w:rsidRPr="00923BF3">
        <w:t xml:space="preserve">: </w:t>
      </w:r>
      <w:proofErr w:type="spellStart"/>
      <w:r w:rsidRPr="00923BF3">
        <w:t>Integrating</w:t>
      </w:r>
      <w:proofErr w:type="spellEnd"/>
      <w:r w:rsidRPr="00923BF3">
        <w:t xml:space="preserve"> </w:t>
      </w:r>
      <w:proofErr w:type="spellStart"/>
      <w:r w:rsidRPr="00923BF3">
        <w:t>Innovative</w:t>
      </w:r>
      <w:proofErr w:type="spellEnd"/>
      <w:r w:rsidRPr="00923BF3">
        <w:t xml:space="preserve"> </w:t>
      </w:r>
      <w:proofErr w:type="spellStart"/>
      <w:r w:rsidRPr="00923BF3">
        <w:t>Approaches</w:t>
      </w:r>
      <w:proofErr w:type="spellEnd"/>
      <w:r w:rsidRPr="00923BF3">
        <w:t xml:space="preserve"> for </w:t>
      </w:r>
      <w:proofErr w:type="spellStart"/>
      <w:r w:rsidRPr="00923BF3">
        <w:t>Competitive</w:t>
      </w:r>
      <w:proofErr w:type="spellEnd"/>
      <w:r w:rsidRPr="00923BF3">
        <w:t xml:space="preserve"> and </w:t>
      </w:r>
      <w:proofErr w:type="spellStart"/>
      <w:r w:rsidRPr="00923BF3">
        <w:t>Sustainable</w:t>
      </w:r>
      <w:proofErr w:type="spellEnd"/>
      <w:r w:rsidRPr="00923BF3">
        <w:t xml:space="preserve"> </w:t>
      </w:r>
      <w:proofErr w:type="spellStart"/>
      <w:r w:rsidRPr="00923BF3">
        <w:t>Performance</w:t>
      </w:r>
      <w:proofErr w:type="spellEnd"/>
      <w:r w:rsidRPr="00923BF3">
        <w:t xml:space="preserve"> </w:t>
      </w:r>
      <w:proofErr w:type="spellStart"/>
      <w:r w:rsidRPr="00923BF3">
        <w:t>across</w:t>
      </w:r>
      <w:proofErr w:type="spellEnd"/>
      <w:r w:rsidRPr="00923BF3">
        <w:t xml:space="preserve"> </w:t>
      </w:r>
      <w:proofErr w:type="spellStart"/>
      <w:r w:rsidRPr="00923BF3">
        <w:t>the</w:t>
      </w:r>
      <w:proofErr w:type="spellEnd"/>
      <w:r w:rsidRPr="00923BF3">
        <w:t xml:space="preserve"> </w:t>
      </w:r>
      <w:proofErr w:type="spellStart"/>
      <w:r w:rsidRPr="00923BF3">
        <w:t>Mediterranean</w:t>
      </w:r>
      <w:proofErr w:type="spellEnd"/>
      <w:r w:rsidRPr="00923BF3">
        <w:t xml:space="preserve"> </w:t>
      </w:r>
      <w:proofErr w:type="spellStart"/>
      <w:r w:rsidRPr="00923BF3">
        <w:t>Aquaculture</w:t>
      </w:r>
      <w:proofErr w:type="spellEnd"/>
      <w:r w:rsidRPr="00923BF3">
        <w:t xml:space="preserve"> </w:t>
      </w:r>
      <w:proofErr w:type="spellStart"/>
      <w:r w:rsidRPr="00923BF3">
        <w:t>Value</w:t>
      </w:r>
      <w:proofErr w:type="spellEnd"/>
      <w:r w:rsidRPr="00923BF3">
        <w:t xml:space="preserve"> </w:t>
      </w:r>
      <w:proofErr w:type="spellStart"/>
      <w:r w:rsidRPr="00923BF3">
        <w:t>Chain</w:t>
      </w:r>
      <w:proofErr w:type="spellEnd"/>
      <w:r w:rsidRPr="00923BF3">
        <w:t xml:space="preserve"> — </w:t>
      </w:r>
      <w:proofErr w:type="spellStart"/>
      <w:r w:rsidRPr="00923BF3">
        <w:t>PerformFISH</w:t>
      </w:r>
      <w:proofErr w:type="spellEnd"/>
    </w:p>
    <w:p w14:paraId="6FB59BB1" w14:textId="039D57E1" w:rsidR="00C0017F" w:rsidRPr="00923BF3" w:rsidRDefault="00C0017F" w:rsidP="00C0017F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A622125.013 - Research And Development </w:t>
      </w:r>
      <w:proofErr w:type="spellStart"/>
      <w:r w:rsidRPr="00923BF3">
        <w:t>with</w:t>
      </w:r>
      <w:proofErr w:type="spellEnd"/>
      <w:r w:rsidRPr="00923BF3">
        <w:t xml:space="preserve"> Ion </w:t>
      </w:r>
      <w:proofErr w:type="spellStart"/>
      <w:r w:rsidRPr="00923BF3">
        <w:t>Beams</w:t>
      </w:r>
      <w:proofErr w:type="spellEnd"/>
      <w:r w:rsidRPr="00923BF3">
        <w:t xml:space="preserve"> – </w:t>
      </w:r>
      <w:proofErr w:type="spellStart"/>
      <w:r w:rsidRPr="00923BF3">
        <w:t>Advancing</w:t>
      </w:r>
      <w:proofErr w:type="spellEnd"/>
      <w:r w:rsidRPr="00923BF3">
        <w:t xml:space="preserve"> Technology </w:t>
      </w:r>
      <w:proofErr w:type="spellStart"/>
      <w:r w:rsidRPr="00923BF3">
        <w:t>in</w:t>
      </w:r>
      <w:proofErr w:type="spellEnd"/>
      <w:r w:rsidRPr="00923BF3">
        <w:t xml:space="preserve"> Europe </w:t>
      </w:r>
      <w:r w:rsidR="00327456" w:rsidRPr="00923BF3">
        <w:t>–</w:t>
      </w:r>
      <w:r w:rsidRPr="00923BF3">
        <w:t xml:space="preserve"> RADIATE</w:t>
      </w:r>
    </w:p>
    <w:p w14:paraId="35F30CDF" w14:textId="149FF429" w:rsidR="0095226F" w:rsidRPr="00923BF3" w:rsidRDefault="0095226F" w:rsidP="00BF4568">
      <w:pPr>
        <w:pStyle w:val="ListParagraph"/>
        <w:numPr>
          <w:ilvl w:val="1"/>
          <w:numId w:val="38"/>
        </w:numPr>
        <w:spacing w:before="240"/>
        <w:ind w:left="714" w:hanging="357"/>
        <w:jc w:val="both"/>
      </w:pPr>
      <w:r w:rsidRPr="00923BF3">
        <w:t xml:space="preserve">Novi </w:t>
      </w:r>
      <w:proofErr w:type="spellStart"/>
      <w:r w:rsidRPr="00923BF3">
        <w:t>potprojekt</w:t>
      </w:r>
      <w:proofErr w:type="spellEnd"/>
      <w:r w:rsidRPr="00923BF3">
        <w:t xml:space="preserve"> - </w:t>
      </w:r>
      <w:proofErr w:type="spellStart"/>
      <w:r w:rsidRPr="00923BF3">
        <w:t>Antimicrobial</w:t>
      </w:r>
      <w:proofErr w:type="spellEnd"/>
      <w:r w:rsidRPr="00923BF3">
        <w:t xml:space="preserve"> </w:t>
      </w:r>
      <w:proofErr w:type="spellStart"/>
      <w:r w:rsidRPr="00923BF3">
        <w:t>Integrated</w:t>
      </w:r>
      <w:proofErr w:type="spellEnd"/>
      <w:r w:rsidRPr="00923BF3">
        <w:t xml:space="preserve"> </w:t>
      </w:r>
      <w:proofErr w:type="spellStart"/>
      <w:r w:rsidRPr="00923BF3">
        <w:t>Methodologies</w:t>
      </w:r>
      <w:proofErr w:type="spellEnd"/>
      <w:r w:rsidRPr="00923BF3">
        <w:t xml:space="preserve"> for </w:t>
      </w:r>
      <w:proofErr w:type="spellStart"/>
      <w:r w:rsidRPr="00923BF3">
        <w:t>orthopaedic</w:t>
      </w:r>
      <w:proofErr w:type="spellEnd"/>
      <w:r w:rsidRPr="00923BF3">
        <w:t xml:space="preserve"> </w:t>
      </w:r>
      <w:proofErr w:type="spellStart"/>
      <w:r w:rsidRPr="00923BF3">
        <w:t>applications</w:t>
      </w:r>
      <w:proofErr w:type="spellEnd"/>
      <w:r w:rsidRPr="00923BF3">
        <w:t xml:space="preserve"> – </w:t>
      </w:r>
      <w:proofErr w:type="spellStart"/>
      <w:r w:rsidRPr="00923BF3">
        <w:t>AIMed</w:t>
      </w:r>
      <w:proofErr w:type="spellEnd"/>
    </w:p>
    <w:p w14:paraId="21F0C9EF" w14:textId="00D0975E" w:rsidR="0095226F" w:rsidRPr="00923BF3" w:rsidRDefault="0095226F" w:rsidP="0095226F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potprojket</w:t>
      </w:r>
      <w:proofErr w:type="spellEnd"/>
      <w:r w:rsidRPr="00923BF3">
        <w:t xml:space="preserve"> - </w:t>
      </w:r>
      <w:proofErr w:type="spellStart"/>
      <w:r w:rsidRPr="00923BF3">
        <w:t>Advancement</w:t>
      </w:r>
      <w:proofErr w:type="spellEnd"/>
      <w:r w:rsidRPr="00923BF3">
        <w:t xml:space="preserve"> and </w:t>
      </w:r>
      <w:proofErr w:type="spellStart"/>
      <w:r w:rsidRPr="00923BF3">
        <w:t>Innovation</w:t>
      </w:r>
      <w:proofErr w:type="spellEnd"/>
      <w:r w:rsidRPr="00923BF3">
        <w:t xml:space="preserve"> for </w:t>
      </w:r>
      <w:proofErr w:type="spellStart"/>
      <w:r w:rsidRPr="00923BF3">
        <w:t>Detectors</w:t>
      </w:r>
      <w:proofErr w:type="spellEnd"/>
      <w:r w:rsidRPr="00923BF3">
        <w:t xml:space="preserve"> at </w:t>
      </w:r>
      <w:proofErr w:type="spellStart"/>
      <w:r w:rsidRPr="00923BF3">
        <w:t>Accelerator</w:t>
      </w:r>
      <w:proofErr w:type="spellEnd"/>
      <w:r w:rsidRPr="00923BF3">
        <w:t xml:space="preserve"> - </w:t>
      </w:r>
      <w:proofErr w:type="spellStart"/>
      <w:r w:rsidRPr="00923BF3">
        <w:t>AIDAInnova</w:t>
      </w:r>
      <w:proofErr w:type="spellEnd"/>
    </w:p>
    <w:p w14:paraId="3B75A83D" w14:textId="77777777" w:rsidR="008E6165" w:rsidRPr="00923BF3" w:rsidRDefault="00D17A0F" w:rsidP="008E6165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potprojket</w:t>
      </w:r>
      <w:proofErr w:type="spellEnd"/>
      <w:r w:rsidR="007D7DA0" w:rsidRPr="00923BF3">
        <w:t xml:space="preserve"> </w:t>
      </w:r>
      <w:r w:rsidRPr="00923BF3">
        <w:t xml:space="preserve">- </w:t>
      </w:r>
      <w:proofErr w:type="spellStart"/>
      <w:r w:rsidRPr="00923BF3">
        <w:t>Functionalized</w:t>
      </w:r>
      <w:proofErr w:type="spellEnd"/>
      <w:r w:rsidRPr="00923BF3">
        <w:t xml:space="preserve"> </w:t>
      </w:r>
      <w:proofErr w:type="spellStart"/>
      <w:r w:rsidRPr="00923BF3">
        <w:t>Tomato</w:t>
      </w:r>
      <w:proofErr w:type="spellEnd"/>
      <w:r w:rsidRPr="00923BF3">
        <w:t xml:space="preserve"> Products — </w:t>
      </w:r>
      <w:proofErr w:type="spellStart"/>
      <w:r w:rsidRPr="00923BF3">
        <w:t>FunTomP</w:t>
      </w:r>
      <w:proofErr w:type="spellEnd"/>
    </w:p>
    <w:p w14:paraId="01527535" w14:textId="2BC3FC8F" w:rsidR="00D17A0F" w:rsidRPr="00923BF3" w:rsidRDefault="00D17A0F" w:rsidP="008E6165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podprojekt</w:t>
      </w:r>
      <w:proofErr w:type="spellEnd"/>
      <w:r w:rsidRPr="00923BF3">
        <w:t xml:space="preserve">- </w:t>
      </w:r>
      <w:proofErr w:type="spellStart"/>
      <w:r w:rsidRPr="00923BF3">
        <w:t>Liquid-Assisted</w:t>
      </w:r>
      <w:proofErr w:type="spellEnd"/>
      <w:r w:rsidRPr="00923BF3">
        <w:t xml:space="preserve"> </w:t>
      </w:r>
      <w:proofErr w:type="spellStart"/>
      <w:r w:rsidRPr="00923BF3">
        <w:t>Grinding</w:t>
      </w:r>
      <w:proofErr w:type="spellEnd"/>
      <w:r w:rsidRPr="00923BF3">
        <w:t xml:space="preserve"> - </w:t>
      </w:r>
      <w:proofErr w:type="spellStart"/>
      <w:r w:rsidRPr="00923BF3">
        <w:t>from</w:t>
      </w:r>
      <w:proofErr w:type="spellEnd"/>
      <w:r w:rsidRPr="00923BF3">
        <w:t xml:space="preserve"> </w:t>
      </w:r>
      <w:proofErr w:type="spellStart"/>
      <w:r w:rsidRPr="00923BF3">
        <w:t>Fundaments</w:t>
      </w:r>
      <w:proofErr w:type="spellEnd"/>
      <w:r w:rsidRPr="00923BF3">
        <w:t xml:space="preserve"> to </w:t>
      </w:r>
      <w:proofErr w:type="spellStart"/>
      <w:r w:rsidRPr="00923BF3">
        <w:t>Applications</w:t>
      </w:r>
      <w:proofErr w:type="spellEnd"/>
      <w:r w:rsidRPr="00923BF3">
        <w:t xml:space="preserve">, </w:t>
      </w:r>
      <w:proofErr w:type="spellStart"/>
      <w:r w:rsidRPr="00923BF3">
        <w:t>GrindCore</w:t>
      </w:r>
      <w:proofErr w:type="spellEnd"/>
    </w:p>
    <w:p w14:paraId="00661004" w14:textId="77777777" w:rsidR="00D17A0F" w:rsidRPr="00923BF3" w:rsidRDefault="00D17A0F" w:rsidP="008E6165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podprojekt</w:t>
      </w:r>
      <w:proofErr w:type="spellEnd"/>
      <w:r w:rsidRPr="00923BF3">
        <w:t xml:space="preserve"> - </w:t>
      </w:r>
      <w:proofErr w:type="spellStart"/>
      <w:r w:rsidRPr="00923BF3">
        <w:t>Joint</w:t>
      </w:r>
      <w:proofErr w:type="spellEnd"/>
      <w:r w:rsidRPr="00923BF3">
        <w:t xml:space="preserve"> European Research </w:t>
      </w:r>
      <w:proofErr w:type="spellStart"/>
      <w:r w:rsidRPr="00923BF3">
        <w:t>Infrastructure</w:t>
      </w:r>
      <w:proofErr w:type="spellEnd"/>
      <w:r w:rsidRPr="00923BF3">
        <w:t xml:space="preserve"> of </w:t>
      </w:r>
      <w:proofErr w:type="spellStart"/>
      <w:r w:rsidRPr="00923BF3">
        <w:t>Coastal</w:t>
      </w:r>
      <w:proofErr w:type="spellEnd"/>
      <w:r w:rsidRPr="00923BF3">
        <w:t xml:space="preserve"> </w:t>
      </w:r>
      <w:proofErr w:type="spellStart"/>
      <w:r w:rsidRPr="00923BF3">
        <w:t>Observatories</w:t>
      </w:r>
      <w:proofErr w:type="spellEnd"/>
      <w:r w:rsidRPr="00923BF3">
        <w:t xml:space="preserve">: Science, Service, </w:t>
      </w:r>
      <w:proofErr w:type="spellStart"/>
      <w:r w:rsidRPr="00923BF3">
        <w:t>Sustainability</w:t>
      </w:r>
      <w:proofErr w:type="spellEnd"/>
      <w:r w:rsidRPr="00923BF3">
        <w:t xml:space="preserve"> - JERICO-S3</w:t>
      </w:r>
    </w:p>
    <w:p w14:paraId="46506445" w14:textId="66812026" w:rsidR="00D17A0F" w:rsidRPr="00923BF3" w:rsidRDefault="00D17A0F" w:rsidP="008E6165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podprojekt</w:t>
      </w:r>
      <w:proofErr w:type="spellEnd"/>
      <w:r w:rsidRPr="00923BF3">
        <w:t xml:space="preserve"> - </w:t>
      </w:r>
      <w:proofErr w:type="spellStart"/>
      <w:r w:rsidRPr="00923BF3">
        <w:t>Joint</w:t>
      </w:r>
      <w:proofErr w:type="spellEnd"/>
      <w:r w:rsidRPr="00923BF3">
        <w:t xml:space="preserve"> European Research </w:t>
      </w:r>
      <w:proofErr w:type="spellStart"/>
      <w:r w:rsidRPr="00923BF3">
        <w:t>Infrastructure</w:t>
      </w:r>
      <w:proofErr w:type="spellEnd"/>
      <w:r w:rsidRPr="00923BF3">
        <w:t xml:space="preserve"> of </w:t>
      </w:r>
      <w:proofErr w:type="spellStart"/>
      <w:r w:rsidRPr="00923BF3">
        <w:t>Coastal</w:t>
      </w:r>
      <w:proofErr w:type="spellEnd"/>
      <w:r w:rsidRPr="00923BF3">
        <w:t xml:space="preserve"> </w:t>
      </w:r>
      <w:proofErr w:type="spellStart"/>
      <w:r w:rsidRPr="00923BF3">
        <w:t>Observatories</w:t>
      </w:r>
      <w:proofErr w:type="spellEnd"/>
      <w:r w:rsidRPr="00923BF3">
        <w:t xml:space="preserve"> - Design </w:t>
      </w:r>
      <w:proofErr w:type="spellStart"/>
      <w:r w:rsidRPr="00923BF3">
        <w:t>StudyJoint</w:t>
      </w:r>
      <w:proofErr w:type="spellEnd"/>
      <w:r w:rsidRPr="00923BF3">
        <w:t xml:space="preserve"> European Research </w:t>
      </w:r>
      <w:proofErr w:type="spellStart"/>
      <w:r w:rsidRPr="00923BF3">
        <w:t>Infrastructure</w:t>
      </w:r>
      <w:proofErr w:type="spellEnd"/>
      <w:r w:rsidRPr="00923BF3">
        <w:t xml:space="preserve"> of </w:t>
      </w:r>
      <w:proofErr w:type="spellStart"/>
      <w:r w:rsidRPr="00923BF3">
        <w:t>Coastal</w:t>
      </w:r>
      <w:proofErr w:type="spellEnd"/>
      <w:r w:rsidRPr="00923BF3">
        <w:t xml:space="preserve"> </w:t>
      </w:r>
      <w:proofErr w:type="spellStart"/>
      <w:r w:rsidRPr="00923BF3">
        <w:t>Observatories</w:t>
      </w:r>
      <w:proofErr w:type="spellEnd"/>
      <w:r w:rsidRPr="00923BF3">
        <w:t xml:space="preserve"> - Design </w:t>
      </w:r>
      <w:proofErr w:type="spellStart"/>
      <w:r w:rsidRPr="00923BF3">
        <w:t>Study</w:t>
      </w:r>
      <w:proofErr w:type="spellEnd"/>
      <w:r w:rsidRPr="00923BF3">
        <w:t xml:space="preserve"> -  JERICO-DS</w:t>
      </w:r>
    </w:p>
    <w:p w14:paraId="05667D16" w14:textId="45701C24" w:rsidR="006D123F" w:rsidRPr="00923BF3" w:rsidRDefault="006D123F" w:rsidP="008E6165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potprojekt</w:t>
      </w:r>
      <w:proofErr w:type="spellEnd"/>
      <w:r w:rsidRPr="00923BF3">
        <w:t xml:space="preserve"> - </w:t>
      </w:r>
      <w:proofErr w:type="spellStart"/>
      <w:r w:rsidRPr="00923BF3">
        <w:t>Molecular</w:t>
      </w:r>
      <w:proofErr w:type="spellEnd"/>
      <w:r w:rsidRPr="00923BF3">
        <w:t xml:space="preserve"> </w:t>
      </w:r>
      <w:proofErr w:type="spellStart"/>
      <w:r w:rsidRPr="00923BF3">
        <w:t>Quantum</w:t>
      </w:r>
      <w:proofErr w:type="spellEnd"/>
      <w:r w:rsidRPr="00923BF3">
        <w:t xml:space="preserve"> </w:t>
      </w:r>
      <w:proofErr w:type="spellStart"/>
      <w:r w:rsidRPr="00923BF3">
        <w:t>Simulations</w:t>
      </w:r>
      <w:proofErr w:type="spellEnd"/>
      <w:r w:rsidRPr="00923BF3">
        <w:t xml:space="preserve"> </w:t>
      </w:r>
      <w:r w:rsidR="00D17A0F" w:rsidRPr="00923BF3">
        <w:t>–</w:t>
      </w:r>
      <w:r w:rsidRPr="00923BF3">
        <w:t xml:space="preserve"> MOQS</w:t>
      </w:r>
    </w:p>
    <w:p w14:paraId="02BB4294" w14:textId="514E075B" w:rsidR="00D17A0F" w:rsidRPr="00923BF3" w:rsidRDefault="00D17A0F" w:rsidP="008E6165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potprojekt</w:t>
      </w:r>
      <w:proofErr w:type="spellEnd"/>
      <w:r w:rsidRPr="00923BF3">
        <w:t xml:space="preserve">  - </w:t>
      </w:r>
      <w:proofErr w:type="spellStart"/>
      <w:r w:rsidRPr="00923BF3">
        <w:t>EURopeAn</w:t>
      </w:r>
      <w:proofErr w:type="spellEnd"/>
      <w:r w:rsidRPr="00923BF3">
        <w:t xml:space="preserve"> </w:t>
      </w:r>
      <w:proofErr w:type="spellStart"/>
      <w:r w:rsidRPr="00923BF3">
        <w:t>MEDical</w:t>
      </w:r>
      <w:proofErr w:type="spellEnd"/>
      <w:r w:rsidRPr="00923BF3">
        <w:t xml:space="preserve"> </w:t>
      </w:r>
      <w:proofErr w:type="spellStart"/>
      <w:r w:rsidRPr="00923BF3">
        <w:t>application</w:t>
      </w:r>
      <w:proofErr w:type="spellEnd"/>
      <w:r w:rsidRPr="00923BF3">
        <w:t xml:space="preserve"> and </w:t>
      </w:r>
      <w:proofErr w:type="spellStart"/>
      <w:r w:rsidRPr="00923BF3">
        <w:t>Radiation</w:t>
      </w:r>
      <w:proofErr w:type="spellEnd"/>
      <w:r w:rsidRPr="00923BF3">
        <w:t xml:space="preserve"> </w:t>
      </w:r>
      <w:proofErr w:type="spellStart"/>
      <w:r w:rsidRPr="00923BF3">
        <w:t>prOteCtion</w:t>
      </w:r>
      <w:proofErr w:type="spellEnd"/>
      <w:r w:rsidRPr="00923BF3">
        <w:t xml:space="preserve"> </w:t>
      </w:r>
      <w:proofErr w:type="spellStart"/>
      <w:r w:rsidRPr="00923BF3">
        <w:t>Concept</w:t>
      </w:r>
      <w:proofErr w:type="spellEnd"/>
      <w:r w:rsidRPr="00923BF3">
        <w:t xml:space="preserve">: </w:t>
      </w:r>
      <w:proofErr w:type="spellStart"/>
      <w:r w:rsidRPr="00923BF3">
        <w:t>strategic</w:t>
      </w:r>
      <w:proofErr w:type="spellEnd"/>
      <w:r w:rsidRPr="00923BF3">
        <w:t xml:space="preserve"> </w:t>
      </w:r>
      <w:proofErr w:type="spellStart"/>
      <w:r w:rsidRPr="00923BF3">
        <w:t>research</w:t>
      </w:r>
      <w:proofErr w:type="spellEnd"/>
      <w:r w:rsidRPr="00923BF3">
        <w:t xml:space="preserve"> </w:t>
      </w:r>
      <w:proofErr w:type="spellStart"/>
      <w:r w:rsidRPr="00923BF3">
        <w:t>agenda</w:t>
      </w:r>
      <w:proofErr w:type="spellEnd"/>
    </w:p>
    <w:p w14:paraId="42084F8F" w14:textId="33DA4A55" w:rsidR="001F06E0" w:rsidRPr="00923BF3" w:rsidRDefault="001F06E0" w:rsidP="008E6165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lastRenderedPageBreak/>
        <w:t xml:space="preserve">Novi </w:t>
      </w:r>
      <w:proofErr w:type="spellStart"/>
      <w:r w:rsidRPr="00923BF3">
        <w:t>potprojekt</w:t>
      </w:r>
      <w:proofErr w:type="spellEnd"/>
      <w:r w:rsidRPr="00923BF3">
        <w:t xml:space="preserve">  - </w:t>
      </w:r>
      <w:proofErr w:type="spellStart"/>
      <w:r w:rsidRPr="00923BF3">
        <w:t>EfficieNT</w:t>
      </w:r>
      <w:proofErr w:type="spellEnd"/>
      <w:r w:rsidRPr="00923BF3">
        <w:t xml:space="preserve"> </w:t>
      </w:r>
      <w:proofErr w:type="spellStart"/>
      <w:r w:rsidRPr="00923BF3">
        <w:t>Risk-bAsed</w:t>
      </w:r>
      <w:proofErr w:type="spellEnd"/>
      <w:r w:rsidRPr="00923BF3">
        <w:t xml:space="preserve"> </w:t>
      </w:r>
      <w:proofErr w:type="spellStart"/>
      <w:r w:rsidRPr="00923BF3">
        <w:t>iNspection</w:t>
      </w:r>
      <w:proofErr w:type="spellEnd"/>
      <w:r w:rsidRPr="00923BF3">
        <w:t xml:space="preserve"> of </w:t>
      </w:r>
      <w:proofErr w:type="spellStart"/>
      <w:r w:rsidRPr="00923BF3">
        <w:t>freight</w:t>
      </w:r>
      <w:proofErr w:type="spellEnd"/>
      <w:r w:rsidRPr="00923BF3">
        <w:t xml:space="preserve"> </w:t>
      </w:r>
      <w:proofErr w:type="spellStart"/>
      <w:r w:rsidRPr="00923BF3">
        <w:t>Crossing</w:t>
      </w:r>
      <w:proofErr w:type="spellEnd"/>
      <w:r w:rsidRPr="00923BF3">
        <w:t xml:space="preserve"> </w:t>
      </w:r>
      <w:proofErr w:type="spellStart"/>
      <w:r w:rsidRPr="00923BF3">
        <w:t>bordErs</w:t>
      </w:r>
      <w:proofErr w:type="spellEnd"/>
      <w:r w:rsidRPr="00923BF3">
        <w:t xml:space="preserve"> </w:t>
      </w:r>
      <w:proofErr w:type="spellStart"/>
      <w:r w:rsidRPr="00923BF3">
        <w:t>without</w:t>
      </w:r>
      <w:proofErr w:type="spellEnd"/>
      <w:r w:rsidRPr="00923BF3">
        <w:t xml:space="preserve"> </w:t>
      </w:r>
      <w:proofErr w:type="spellStart"/>
      <w:r w:rsidRPr="00923BF3">
        <w:t>disrupting</w:t>
      </w:r>
      <w:proofErr w:type="spellEnd"/>
      <w:r w:rsidRPr="00923BF3">
        <w:t xml:space="preserve"> </w:t>
      </w:r>
      <w:proofErr w:type="spellStart"/>
      <w:r w:rsidRPr="00923BF3">
        <w:t>business</w:t>
      </w:r>
      <w:proofErr w:type="spellEnd"/>
      <w:r w:rsidRPr="00923BF3">
        <w:t xml:space="preserve"> – ENTRANCE</w:t>
      </w:r>
    </w:p>
    <w:p w14:paraId="1EDC28EA" w14:textId="32539712" w:rsidR="001F06E0" w:rsidRPr="00923BF3" w:rsidRDefault="001F06E0" w:rsidP="008E6165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potprojekt</w:t>
      </w:r>
      <w:proofErr w:type="spellEnd"/>
      <w:r w:rsidRPr="00923BF3">
        <w:t xml:space="preserve"> - </w:t>
      </w:r>
      <w:proofErr w:type="spellStart"/>
      <w:r w:rsidRPr="00923BF3">
        <w:t>Disease</w:t>
      </w:r>
      <w:proofErr w:type="spellEnd"/>
      <w:r w:rsidRPr="00923BF3">
        <w:t xml:space="preserve"> </w:t>
      </w:r>
      <w:proofErr w:type="spellStart"/>
      <w:r w:rsidRPr="00923BF3">
        <w:t>defence</w:t>
      </w:r>
      <w:proofErr w:type="spellEnd"/>
      <w:r w:rsidRPr="00923BF3">
        <w:t xml:space="preserve"> </w:t>
      </w:r>
      <w:proofErr w:type="spellStart"/>
      <w:r w:rsidRPr="00923BF3">
        <w:t>in</w:t>
      </w:r>
      <w:proofErr w:type="spellEnd"/>
      <w:r w:rsidRPr="00923BF3">
        <w:t xml:space="preserve"> </w:t>
      </w:r>
      <w:proofErr w:type="spellStart"/>
      <w:r w:rsidRPr="00923BF3">
        <w:t>groups</w:t>
      </w:r>
      <w:proofErr w:type="spellEnd"/>
      <w:r w:rsidRPr="00923BF3">
        <w:t xml:space="preserve">: </w:t>
      </w:r>
      <w:proofErr w:type="spellStart"/>
      <w:r w:rsidRPr="00923BF3">
        <w:t>the</w:t>
      </w:r>
      <w:proofErr w:type="spellEnd"/>
      <w:r w:rsidRPr="00923BF3">
        <w:t xml:space="preserve"> role of </w:t>
      </w:r>
      <w:proofErr w:type="spellStart"/>
      <w:r w:rsidRPr="00923BF3">
        <w:t>relatedness</w:t>
      </w:r>
      <w:proofErr w:type="spellEnd"/>
      <w:r w:rsidRPr="00923BF3">
        <w:t xml:space="preserve">, </w:t>
      </w:r>
      <w:proofErr w:type="spellStart"/>
      <w:r w:rsidRPr="00923BF3">
        <w:t>risk</w:t>
      </w:r>
      <w:proofErr w:type="spellEnd"/>
      <w:r w:rsidRPr="00923BF3">
        <w:t xml:space="preserve"> and </w:t>
      </w:r>
      <w:proofErr w:type="spellStart"/>
      <w:r w:rsidRPr="00923BF3">
        <w:t>pathogen</w:t>
      </w:r>
      <w:proofErr w:type="spellEnd"/>
      <w:r w:rsidRPr="00923BF3">
        <w:t xml:space="preserve"> </w:t>
      </w:r>
      <w:proofErr w:type="spellStart"/>
      <w:r w:rsidRPr="00923BF3">
        <w:t>type</w:t>
      </w:r>
      <w:proofErr w:type="spellEnd"/>
      <w:r w:rsidRPr="00923BF3">
        <w:t xml:space="preserve"> — </w:t>
      </w:r>
      <w:proofErr w:type="spellStart"/>
      <w:r w:rsidRPr="00923BF3">
        <w:t>diseaseINgroups</w:t>
      </w:r>
      <w:proofErr w:type="spellEnd"/>
    </w:p>
    <w:p w14:paraId="0B7AA462" w14:textId="37F5E0A0" w:rsidR="00413738" w:rsidRPr="00923BF3" w:rsidRDefault="006D123F" w:rsidP="00D17A0F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 xml:space="preserve">Novi </w:t>
      </w:r>
      <w:proofErr w:type="spellStart"/>
      <w:r w:rsidRPr="00923BF3">
        <w:t>podprojekt</w:t>
      </w:r>
      <w:proofErr w:type="spellEnd"/>
      <w:r w:rsidRPr="00923BF3">
        <w:t xml:space="preserve"> </w:t>
      </w:r>
      <w:proofErr w:type="spellStart"/>
      <w:r w:rsidRPr="00923BF3">
        <w:t>Pioneering</w:t>
      </w:r>
      <w:proofErr w:type="spellEnd"/>
      <w:r w:rsidRPr="00923BF3">
        <w:t xml:space="preserve"> </w:t>
      </w:r>
      <w:proofErr w:type="spellStart"/>
      <w:r w:rsidRPr="00923BF3">
        <w:t>Strategies</w:t>
      </w:r>
      <w:proofErr w:type="spellEnd"/>
      <w:r w:rsidRPr="00923BF3">
        <w:t xml:space="preserve"> </w:t>
      </w:r>
      <w:proofErr w:type="spellStart"/>
      <w:r w:rsidRPr="00923BF3">
        <w:t>Against</w:t>
      </w:r>
      <w:proofErr w:type="spellEnd"/>
      <w:r w:rsidRPr="00923BF3">
        <w:t xml:space="preserve"> </w:t>
      </w:r>
      <w:proofErr w:type="spellStart"/>
      <w:r w:rsidRPr="00923BF3">
        <w:t>Bacterial</w:t>
      </w:r>
      <w:proofErr w:type="spellEnd"/>
      <w:r w:rsidRPr="00923BF3">
        <w:t xml:space="preserve"> </w:t>
      </w:r>
      <w:proofErr w:type="spellStart"/>
      <w:r w:rsidRPr="00923BF3">
        <w:t>Infections</w:t>
      </w:r>
      <w:proofErr w:type="spellEnd"/>
      <w:r w:rsidRPr="00923BF3">
        <w:t xml:space="preserve"> - PEST-BIN</w:t>
      </w:r>
    </w:p>
    <w:p w14:paraId="07E4F398" w14:textId="77777777" w:rsidR="007D7DA0" w:rsidRPr="00923BF3" w:rsidRDefault="007D7DA0" w:rsidP="007D7DA0">
      <w:pPr>
        <w:pStyle w:val="ListParagraph"/>
        <w:numPr>
          <w:ilvl w:val="1"/>
          <w:numId w:val="38"/>
        </w:numPr>
        <w:spacing w:before="240"/>
        <w:jc w:val="both"/>
      </w:pPr>
      <w:r w:rsidRPr="00923BF3">
        <w:t>A679077.070 - EUROCC -Nacionalni centri za kompetencije u okviru, Obzor 2020</w:t>
      </w:r>
    </w:p>
    <w:p w14:paraId="1205E9BF" w14:textId="77777777" w:rsidR="007D7DA0" w:rsidRPr="00923BF3" w:rsidRDefault="007D7DA0" w:rsidP="007D7DA0">
      <w:pPr>
        <w:spacing w:before="240"/>
        <w:ind w:left="360"/>
        <w:jc w:val="both"/>
      </w:pPr>
    </w:p>
    <w:p w14:paraId="6967D2EF" w14:textId="355ED117" w:rsidR="009D60AE" w:rsidRPr="00923BF3" w:rsidRDefault="004738D3" w:rsidP="009D60AE">
      <w:pPr>
        <w:spacing w:before="240"/>
        <w:jc w:val="both"/>
      </w:pPr>
      <w:r w:rsidRPr="00923BF3">
        <w:t>I</w:t>
      </w:r>
      <w:r w:rsidR="009D60AE" w:rsidRPr="00923BF3">
        <w:t>znosi su predviđeni za:</w:t>
      </w:r>
    </w:p>
    <w:p w14:paraId="189C29CC" w14:textId="13D0F18B" w:rsidR="009D60AE" w:rsidRPr="00923BF3" w:rsidRDefault="009D60AE" w:rsidP="009D60AE">
      <w:pPr>
        <w:pStyle w:val="ListParagraph"/>
        <w:numPr>
          <w:ilvl w:val="0"/>
          <w:numId w:val="44"/>
        </w:numPr>
        <w:spacing w:after="0" w:line="240" w:lineRule="auto"/>
        <w:jc w:val="both"/>
      </w:pPr>
      <w:r w:rsidRPr="00923BF3">
        <w:t>Plaće za redovan rad</w:t>
      </w:r>
    </w:p>
    <w:p w14:paraId="39FC31A1" w14:textId="77777777" w:rsidR="009D60AE" w:rsidRPr="00923BF3" w:rsidRDefault="009D60AE" w:rsidP="009D60AE">
      <w:pPr>
        <w:pStyle w:val="ListParagraph"/>
        <w:numPr>
          <w:ilvl w:val="0"/>
          <w:numId w:val="44"/>
        </w:numPr>
        <w:spacing w:after="0" w:line="240" w:lineRule="auto"/>
        <w:jc w:val="both"/>
      </w:pPr>
      <w:r w:rsidRPr="00923BF3">
        <w:t>Doprinosi za obvezno zdravstveno osiguranje</w:t>
      </w:r>
    </w:p>
    <w:p w14:paraId="1B08C203" w14:textId="77777777" w:rsidR="009D60AE" w:rsidRPr="00923BF3" w:rsidRDefault="009D60AE" w:rsidP="009D60AE">
      <w:pPr>
        <w:pStyle w:val="ListParagraph"/>
        <w:numPr>
          <w:ilvl w:val="0"/>
          <w:numId w:val="44"/>
        </w:numPr>
        <w:spacing w:after="0" w:line="240" w:lineRule="auto"/>
        <w:jc w:val="both"/>
      </w:pPr>
      <w:r w:rsidRPr="00923BF3">
        <w:t>Službena putovanja</w:t>
      </w:r>
    </w:p>
    <w:p w14:paraId="3A079C5F" w14:textId="5D2E7C4C" w:rsidR="009D60AE" w:rsidRPr="00923BF3" w:rsidRDefault="009D60AE" w:rsidP="009D60AE">
      <w:pPr>
        <w:pStyle w:val="ListParagraph"/>
        <w:numPr>
          <w:ilvl w:val="0"/>
          <w:numId w:val="44"/>
        </w:numPr>
        <w:spacing w:after="0" w:line="240" w:lineRule="auto"/>
        <w:jc w:val="both"/>
      </w:pPr>
      <w:r w:rsidRPr="00923BF3">
        <w:t>Materijal i sirovine</w:t>
      </w:r>
      <w:r w:rsidR="000204E9" w:rsidRPr="00923BF3">
        <w:t xml:space="preserve"> </w:t>
      </w:r>
    </w:p>
    <w:p w14:paraId="5106B397" w14:textId="28A2854F" w:rsidR="009D60AE" w:rsidRPr="00923BF3" w:rsidRDefault="009D60AE" w:rsidP="009D60AE">
      <w:pPr>
        <w:pStyle w:val="ListParagraph"/>
        <w:numPr>
          <w:ilvl w:val="0"/>
          <w:numId w:val="44"/>
        </w:numPr>
        <w:spacing w:after="0" w:line="240" w:lineRule="auto"/>
        <w:jc w:val="both"/>
      </w:pPr>
      <w:r w:rsidRPr="00923BF3">
        <w:t>Materijal i dijelove za tekuće i investicijsko održavanje</w:t>
      </w:r>
    </w:p>
    <w:p w14:paraId="5289DE70" w14:textId="55288D35" w:rsidR="009D60AE" w:rsidRPr="00923BF3" w:rsidRDefault="000A0F81" w:rsidP="009D60AE">
      <w:pPr>
        <w:pStyle w:val="ListParagraph"/>
        <w:numPr>
          <w:ilvl w:val="0"/>
          <w:numId w:val="44"/>
        </w:numPr>
        <w:spacing w:after="0" w:line="240" w:lineRule="auto"/>
        <w:jc w:val="both"/>
      </w:pPr>
      <w:r>
        <w:t>Znanstveno-istraživačku</w:t>
      </w:r>
      <w:r w:rsidR="009D60AE" w:rsidRPr="00923BF3">
        <w:t xml:space="preserve"> opremu</w:t>
      </w:r>
    </w:p>
    <w:p w14:paraId="6E0E6646" w14:textId="7A6B45AB" w:rsidR="008A19C2" w:rsidRDefault="007D7DA0" w:rsidP="009D60AE">
      <w:pPr>
        <w:spacing w:before="240"/>
        <w:jc w:val="both"/>
      </w:pPr>
      <w:r w:rsidRPr="00923BF3">
        <w:t xml:space="preserve">Trenutno je u provedbi </w:t>
      </w:r>
      <w:r w:rsidRPr="00923BF3">
        <w:rPr>
          <w:b/>
        </w:rPr>
        <w:t>23 projekta iz programa Obzor 2020</w:t>
      </w:r>
      <w:r w:rsidRPr="00923BF3">
        <w:t xml:space="preserve">. </w:t>
      </w:r>
      <w:r w:rsidR="00C77C3C" w:rsidRPr="00923BF3">
        <w:t xml:space="preserve">Popis većih međunarodnih </w:t>
      </w:r>
      <w:r w:rsidR="00A65ED8" w:rsidRPr="00923BF3">
        <w:t xml:space="preserve">projekata </w:t>
      </w:r>
      <w:r w:rsidR="00C77C3C" w:rsidRPr="00923BF3">
        <w:t xml:space="preserve">i detalji </w:t>
      </w:r>
      <w:r w:rsidR="00857126" w:rsidRPr="00923BF3">
        <w:t xml:space="preserve">EU projektima </w:t>
      </w:r>
      <w:r w:rsidR="00F922D6" w:rsidRPr="00923BF3">
        <w:t xml:space="preserve">u provedbi </w:t>
      </w:r>
      <w:r w:rsidR="00C77C3C" w:rsidRPr="00923BF3">
        <w:t xml:space="preserve">nalaze se u </w:t>
      </w:r>
      <w:r w:rsidR="00C77C3C" w:rsidRPr="00923BF3">
        <w:rPr>
          <w:b/>
          <w:i/>
        </w:rPr>
        <w:t>Tablici 2.</w:t>
      </w:r>
      <w:r w:rsidR="00C77C3C" w:rsidRPr="00923BF3">
        <w:t xml:space="preserve"> </w:t>
      </w:r>
    </w:p>
    <w:p w14:paraId="005CBD17" w14:textId="2B48F718" w:rsidR="009836DF" w:rsidRPr="00923BF3" w:rsidRDefault="009E4E73" w:rsidP="009D60AE">
      <w:pPr>
        <w:spacing w:before="240"/>
        <w:jc w:val="both"/>
      </w:pPr>
      <w:r w:rsidRPr="009E4E73">
        <w:t>U sklopu ov</w:t>
      </w:r>
      <w:r w:rsidR="00C51C85">
        <w:t xml:space="preserve">e aktivnosti, ali iz </w:t>
      </w:r>
      <w:r w:rsidRPr="009E4E73">
        <w:t xml:space="preserve">izvora 52, u planu za 2022.g. predviđena su i dva strukturna </w:t>
      </w:r>
      <w:proofErr w:type="spellStart"/>
      <w:r w:rsidR="006E7BC4">
        <w:t>pod</w:t>
      </w:r>
      <w:r w:rsidRPr="009E4E73">
        <w:t>projekta</w:t>
      </w:r>
      <w:proofErr w:type="spellEnd"/>
      <w:r w:rsidRPr="009E4E73">
        <w:t xml:space="preserve"> u sklopu znanstvenih centara izvrsnosti gdje je IRB također partner</w:t>
      </w:r>
      <w:r w:rsidR="006E7BC4">
        <w:t>,</w:t>
      </w:r>
      <w:r w:rsidRPr="009E4E73">
        <w:t xml:space="preserve"> u ukupnom iznosu od 457.404kn.</w:t>
      </w:r>
    </w:p>
    <w:p w14:paraId="1737C9DE" w14:textId="4BACECAB" w:rsidR="00584F0D" w:rsidRDefault="00584F0D">
      <w:r>
        <w:br w:type="page"/>
      </w:r>
    </w:p>
    <w:p w14:paraId="4573EE5A" w14:textId="6FCDD618" w:rsidR="008A19C2" w:rsidRPr="00923BF3" w:rsidRDefault="00B708F2" w:rsidP="008A19C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923BF3">
        <w:rPr>
          <w:b/>
          <w:sz w:val="28"/>
        </w:rPr>
        <w:lastRenderedPageBreak/>
        <w:t>K622128 - OP KONKURENTNOST I KOHEZIJA 2014.-2020.</w:t>
      </w:r>
    </w:p>
    <w:p w14:paraId="2F0BDD44" w14:textId="77777777" w:rsidR="00B708F2" w:rsidRPr="00923BF3" w:rsidRDefault="00B708F2" w:rsidP="00B708F2">
      <w:pPr>
        <w:pStyle w:val="NormalWeb"/>
        <w:spacing w:after="0" w:line="276" w:lineRule="auto"/>
        <w:jc w:val="both"/>
        <w:rPr>
          <w:rFonts w:asciiTheme="minorHAnsi" w:hAnsiTheme="minorHAnsi" w:cstheme="minorBidi"/>
          <w:sz w:val="22"/>
          <w:szCs w:val="22"/>
          <w:lang w:val="hr-HR"/>
        </w:rPr>
      </w:pPr>
      <w:r w:rsidRPr="00923BF3">
        <w:rPr>
          <w:rFonts w:asciiTheme="minorHAnsi" w:hAnsiTheme="minorHAnsi" w:cstheme="minorBidi"/>
          <w:sz w:val="22"/>
          <w:szCs w:val="22"/>
          <w:lang w:val="hr-HR"/>
        </w:rPr>
        <w:t>Zakonske i druge pravne osnove</w:t>
      </w:r>
    </w:p>
    <w:p w14:paraId="5063F52E" w14:textId="385BCCFF" w:rsidR="008A19C2" w:rsidRPr="00923BF3" w:rsidRDefault="00B708F2" w:rsidP="00B708F2">
      <w:pPr>
        <w:jc w:val="both"/>
        <w:rPr>
          <w:rFonts w:cs="Arial"/>
        </w:rPr>
      </w:pPr>
      <w:r w:rsidRPr="00923BF3">
        <w:rPr>
          <w:rFonts w:cs="Arial"/>
        </w:rPr>
        <w:t xml:space="preserve">Zakon o znanstvenoj djelatnosti i visokom obrazovanju, Zakon o proračunu, Zakon o izvršavanju Državnog proračuna Republike Hrvatske za 2020. godinu, Zakon o javnoj nabavi, Zakon o porezu na dodanu vrijednost, te druge zakone i propise koji uređuju područje i djelokrug rada </w:t>
      </w:r>
      <w:r w:rsidR="00923BF3">
        <w:rPr>
          <w:rFonts w:cs="Arial"/>
        </w:rPr>
        <w:t>IRB</w:t>
      </w:r>
      <w:r w:rsidR="00923BF3">
        <w:rPr>
          <w:rFonts w:cs="Arial"/>
        </w:rPr>
        <w:noBreakHyphen/>
      </w:r>
      <w:r w:rsidRPr="00923BF3">
        <w:rPr>
          <w:rFonts w:cs="Arial"/>
        </w:rPr>
        <w:t>a, a dodatno Strategiju pametne specijalizacije Republike Hrvatske za razdoblje od 2016. do 2020. godine, Strategiju obrazovanja, znanosti i tehnologije, Strateški plan Ministarstva znanosti i obrazovanja za razdoblje 20</w:t>
      </w:r>
      <w:r w:rsidR="00A65ED8" w:rsidRPr="00923BF3">
        <w:rPr>
          <w:rFonts w:cs="Arial"/>
        </w:rPr>
        <w:t>20</w:t>
      </w:r>
      <w:r w:rsidRPr="00923BF3">
        <w:rPr>
          <w:rFonts w:cs="Arial"/>
        </w:rPr>
        <w:t>.-202</w:t>
      </w:r>
      <w:r w:rsidR="00A65ED8" w:rsidRPr="00923BF3">
        <w:rPr>
          <w:rFonts w:cs="Arial"/>
        </w:rPr>
        <w:t>2</w:t>
      </w:r>
      <w:r w:rsidRPr="00923BF3">
        <w:rPr>
          <w:rFonts w:cs="Arial"/>
        </w:rPr>
        <w:t xml:space="preserve">. te Statut Instituta Ruđer Bošković, Strategiju razvoja Instituta Ruđer Bošković 2017.-2023., kao i ostale važeće pravilnike </w:t>
      </w:r>
      <w:r w:rsidR="00923BF3">
        <w:rPr>
          <w:rFonts w:cs="Arial"/>
        </w:rPr>
        <w:t>IRB</w:t>
      </w:r>
      <w:r w:rsidR="00923BF3">
        <w:rPr>
          <w:rFonts w:cs="Arial"/>
        </w:rPr>
        <w:noBreakHyphen/>
      </w:r>
      <w:r w:rsidRPr="00923BF3">
        <w:rPr>
          <w:rFonts w:cs="Arial"/>
        </w:rPr>
        <w:t>a; Sporazum o partnerstvu između Republike Hrvatske i Europske komisije za korištenje Europskih strukturnih i investicijskih fondova za rast i radna mjesta u razdoblju 2014.-2020., EUROPA 2020. - Europska strategija za pametan, održiv i uključiv rast; Nacionaln</w:t>
      </w:r>
      <w:r w:rsidR="00A65ED8" w:rsidRPr="00923BF3">
        <w:rPr>
          <w:rFonts w:cs="Arial"/>
        </w:rPr>
        <w:t>u</w:t>
      </w:r>
      <w:r w:rsidRPr="00923BF3">
        <w:rPr>
          <w:rFonts w:cs="Arial"/>
        </w:rPr>
        <w:t xml:space="preserve"> razvojn</w:t>
      </w:r>
      <w:r w:rsidR="00A65ED8" w:rsidRPr="00923BF3">
        <w:rPr>
          <w:rFonts w:cs="Arial"/>
        </w:rPr>
        <w:t>u</w:t>
      </w:r>
      <w:r w:rsidRPr="00923BF3">
        <w:rPr>
          <w:rFonts w:cs="Arial"/>
        </w:rPr>
        <w:t xml:space="preserve"> strategij</w:t>
      </w:r>
      <w:r w:rsidR="00A65ED8" w:rsidRPr="00923BF3">
        <w:rPr>
          <w:rFonts w:cs="Arial"/>
        </w:rPr>
        <w:t>u</w:t>
      </w:r>
      <w:r w:rsidRPr="00923BF3">
        <w:rPr>
          <w:rFonts w:cs="Arial"/>
        </w:rPr>
        <w:t xml:space="preserve"> RH do 2030. godine; Strategij</w:t>
      </w:r>
      <w:r w:rsidR="00A65ED8" w:rsidRPr="00923BF3">
        <w:rPr>
          <w:rFonts w:cs="Arial"/>
        </w:rPr>
        <w:t>u</w:t>
      </w:r>
      <w:r w:rsidRPr="00923BF3">
        <w:rPr>
          <w:rFonts w:cs="Arial"/>
        </w:rPr>
        <w:t xml:space="preserve"> poticanja inovacija Republike Hrvatske 2014.-2020.</w:t>
      </w:r>
    </w:p>
    <w:p w14:paraId="422DA682" w14:textId="33EB4FC4" w:rsidR="00981BE8" w:rsidRPr="00923BF3" w:rsidRDefault="00BA4227" w:rsidP="00B708F2">
      <w:pPr>
        <w:jc w:val="both"/>
        <w:rPr>
          <w:rFonts w:cs="Arial"/>
        </w:rPr>
      </w:pPr>
      <w:r w:rsidRPr="00BA4227">
        <w:rPr>
          <w:rFonts w:cs="Arial"/>
        </w:rPr>
        <w:t>Sredstva za 2022.g su planirana sukladno limitu od strane nadležne proračunske institucije: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389"/>
        <w:gridCol w:w="1446"/>
        <w:gridCol w:w="1418"/>
        <w:gridCol w:w="1417"/>
        <w:gridCol w:w="1418"/>
        <w:gridCol w:w="850"/>
      </w:tblGrid>
      <w:tr w:rsidR="00A94C7E" w:rsidRPr="00923BF3" w14:paraId="79DDADE0" w14:textId="77777777" w:rsidTr="00C51C85">
        <w:trPr>
          <w:trHeight w:val="988"/>
        </w:trPr>
        <w:tc>
          <w:tcPr>
            <w:tcW w:w="1276" w:type="dxa"/>
            <w:shd w:val="clear" w:color="auto" w:fill="D0CECE" w:themeFill="background2" w:themeFillShade="E6"/>
          </w:tcPr>
          <w:p w14:paraId="72DAF73F" w14:textId="77777777" w:rsidR="00981BE8" w:rsidRPr="00923BF3" w:rsidRDefault="00981BE8" w:rsidP="00BB03D3">
            <w:pPr>
              <w:jc w:val="both"/>
            </w:pP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14:paraId="554C1D54" w14:textId="77777777" w:rsidR="00981BE8" w:rsidRPr="00923BF3" w:rsidRDefault="00981BE8" w:rsidP="00BB03D3">
            <w:pPr>
              <w:jc w:val="center"/>
            </w:pPr>
            <w:r w:rsidRPr="00923BF3">
              <w:t>Izvršenje 2020.</w:t>
            </w:r>
          </w:p>
        </w:tc>
        <w:tc>
          <w:tcPr>
            <w:tcW w:w="1446" w:type="dxa"/>
            <w:shd w:val="clear" w:color="auto" w:fill="D0CECE" w:themeFill="background2" w:themeFillShade="E6"/>
            <w:vAlign w:val="center"/>
          </w:tcPr>
          <w:p w14:paraId="640DF9A7" w14:textId="77777777" w:rsidR="00981BE8" w:rsidRPr="00923BF3" w:rsidRDefault="00981BE8" w:rsidP="00BB03D3">
            <w:pPr>
              <w:jc w:val="center"/>
            </w:pPr>
            <w:r w:rsidRPr="00923BF3">
              <w:t>Plan 2021.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072F6938" w14:textId="77777777" w:rsidR="00981BE8" w:rsidRPr="00923BF3" w:rsidRDefault="00981BE8" w:rsidP="00BB03D3">
            <w:pPr>
              <w:jc w:val="center"/>
            </w:pPr>
            <w:r w:rsidRPr="00923BF3">
              <w:t>Plan 2022.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40E42BE3" w14:textId="77777777" w:rsidR="00981BE8" w:rsidRPr="00923BF3" w:rsidRDefault="00981BE8" w:rsidP="00BB03D3">
            <w:pPr>
              <w:jc w:val="center"/>
            </w:pPr>
            <w:r w:rsidRPr="00923BF3">
              <w:t>Plan 2023.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0C747331" w14:textId="77777777" w:rsidR="00981BE8" w:rsidRPr="00923BF3" w:rsidRDefault="00981BE8" w:rsidP="00BB03D3">
            <w:pPr>
              <w:jc w:val="center"/>
            </w:pPr>
            <w:r w:rsidRPr="00923BF3">
              <w:t>Plan 2024.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A73DC77" w14:textId="77777777" w:rsidR="00981BE8" w:rsidRPr="00923BF3" w:rsidRDefault="00981BE8" w:rsidP="00BB03D3">
            <w:pPr>
              <w:jc w:val="center"/>
            </w:pPr>
            <w:r w:rsidRPr="00923BF3">
              <w:t>Indeks 22./21.</w:t>
            </w:r>
          </w:p>
        </w:tc>
      </w:tr>
      <w:tr w:rsidR="00A94C7E" w:rsidRPr="00923BF3" w14:paraId="303CE4B8" w14:textId="77777777" w:rsidTr="00C51C85">
        <w:tc>
          <w:tcPr>
            <w:tcW w:w="1276" w:type="dxa"/>
            <w:vAlign w:val="center"/>
          </w:tcPr>
          <w:p w14:paraId="4BC76AA3" w14:textId="298C8710" w:rsidR="001626FE" w:rsidRPr="00923BF3" w:rsidRDefault="001626FE" w:rsidP="008E6165">
            <w:r w:rsidRPr="00923BF3">
              <w:t>K622128 - OP KONKURENTNOST I KOHEZIJA 2014.-2020.</w:t>
            </w:r>
          </w:p>
        </w:tc>
        <w:tc>
          <w:tcPr>
            <w:tcW w:w="1389" w:type="dxa"/>
            <w:vAlign w:val="center"/>
          </w:tcPr>
          <w:p w14:paraId="3C52D5B8" w14:textId="1E8324A7" w:rsidR="001626FE" w:rsidRPr="00923BF3" w:rsidRDefault="00EA0A33" w:rsidP="006866C7">
            <w:pPr>
              <w:ind w:left="-85" w:right="-113"/>
            </w:pPr>
            <w:r w:rsidRPr="00923BF3">
              <w:t>10.448.083</w:t>
            </w:r>
            <w:r w:rsidR="008E6165" w:rsidRPr="00923BF3">
              <w:t xml:space="preserve"> kn</w:t>
            </w:r>
          </w:p>
        </w:tc>
        <w:tc>
          <w:tcPr>
            <w:tcW w:w="1446" w:type="dxa"/>
            <w:vAlign w:val="center"/>
          </w:tcPr>
          <w:p w14:paraId="50DDB9E7" w14:textId="2A4288EC" w:rsidR="001626FE" w:rsidRPr="00923BF3" w:rsidRDefault="001626FE" w:rsidP="006866C7">
            <w:pPr>
              <w:ind w:left="-85" w:right="-113"/>
            </w:pPr>
            <w:r w:rsidRPr="00923BF3">
              <w:t>12</w:t>
            </w:r>
            <w:r w:rsidR="00B02163" w:rsidRPr="00923BF3">
              <w:t xml:space="preserve">7.731.085 </w:t>
            </w:r>
            <w:r w:rsidRPr="00923BF3">
              <w:t>kn</w:t>
            </w:r>
          </w:p>
        </w:tc>
        <w:tc>
          <w:tcPr>
            <w:tcW w:w="1418" w:type="dxa"/>
            <w:vAlign w:val="center"/>
          </w:tcPr>
          <w:p w14:paraId="6531A663" w14:textId="20213C6A" w:rsidR="001626FE" w:rsidRPr="00923BF3" w:rsidRDefault="00BA4227" w:rsidP="006866C7">
            <w:pPr>
              <w:ind w:left="-85" w:right="-113"/>
            </w:pPr>
            <w:r w:rsidRPr="00BA4227">
              <w:t xml:space="preserve">124.167.903 </w:t>
            </w:r>
            <w:r w:rsidR="001626FE" w:rsidRPr="00923BF3">
              <w:t>kn</w:t>
            </w:r>
          </w:p>
        </w:tc>
        <w:tc>
          <w:tcPr>
            <w:tcW w:w="1417" w:type="dxa"/>
            <w:vAlign w:val="center"/>
          </w:tcPr>
          <w:p w14:paraId="3CC90B24" w14:textId="782B74FF" w:rsidR="001626FE" w:rsidRPr="00923BF3" w:rsidRDefault="00BA4227" w:rsidP="006866C7">
            <w:pPr>
              <w:ind w:left="-85" w:right="-113"/>
            </w:pPr>
            <w:r w:rsidRPr="00BA4227">
              <w:t xml:space="preserve">209.802.432 </w:t>
            </w:r>
            <w:r w:rsidR="001626FE" w:rsidRPr="00923BF3">
              <w:t>kn</w:t>
            </w:r>
          </w:p>
        </w:tc>
        <w:tc>
          <w:tcPr>
            <w:tcW w:w="1418" w:type="dxa"/>
            <w:vAlign w:val="center"/>
          </w:tcPr>
          <w:p w14:paraId="07BD427E" w14:textId="12DE0CA6" w:rsidR="001626FE" w:rsidRPr="00923BF3" w:rsidRDefault="00BA4227" w:rsidP="006866C7">
            <w:pPr>
              <w:ind w:left="-85" w:right="-113"/>
            </w:pPr>
            <w:r w:rsidRPr="00BA4227">
              <w:t xml:space="preserve">53.927.620 </w:t>
            </w:r>
            <w:r w:rsidR="001626FE" w:rsidRPr="00923BF3">
              <w:t>kn</w:t>
            </w:r>
          </w:p>
        </w:tc>
        <w:tc>
          <w:tcPr>
            <w:tcW w:w="850" w:type="dxa"/>
            <w:vAlign w:val="center"/>
          </w:tcPr>
          <w:p w14:paraId="02AC8A28" w14:textId="4140A186" w:rsidR="001626FE" w:rsidRPr="00923BF3" w:rsidRDefault="00BA4227" w:rsidP="00BA4227">
            <w:r>
              <w:t>0</w:t>
            </w:r>
            <w:r w:rsidR="00EA0A33" w:rsidRPr="00923BF3">
              <w:t>,</w:t>
            </w:r>
            <w:r>
              <w:t>9</w:t>
            </w:r>
            <w:r w:rsidR="00EA0A33" w:rsidRPr="00923BF3">
              <w:t>7</w:t>
            </w:r>
          </w:p>
        </w:tc>
      </w:tr>
    </w:tbl>
    <w:p w14:paraId="6C59A10A" w14:textId="77777777" w:rsidR="00981BE8" w:rsidRPr="00923BF3" w:rsidRDefault="00981BE8" w:rsidP="00B708F2">
      <w:pPr>
        <w:jc w:val="both"/>
        <w:rPr>
          <w:rFonts w:cs="Arial"/>
        </w:rPr>
      </w:pPr>
    </w:p>
    <w:p w14:paraId="53DC10AB" w14:textId="10776592" w:rsidR="00A65ED8" w:rsidRPr="00CE4F74" w:rsidRDefault="00A65ED8" w:rsidP="00FB4D92">
      <w:pPr>
        <w:spacing w:before="240"/>
        <w:jc w:val="both"/>
      </w:pPr>
      <w:r w:rsidRPr="00CE4F74">
        <w:t xml:space="preserve">Ova aktivnost </w:t>
      </w:r>
      <w:r w:rsidR="00FB4D92" w:rsidRPr="00CE4F74">
        <w:t>fina</w:t>
      </w:r>
      <w:r w:rsidR="00E416A0" w:rsidRPr="00CE4F74">
        <w:t>n</w:t>
      </w:r>
      <w:r w:rsidR="00FB4D92" w:rsidRPr="00CE4F74">
        <w:t xml:space="preserve">cirana je iz izvora 563 Europski fond za regionalni razvoj (EFRR) </w:t>
      </w:r>
      <w:r w:rsidR="00CE4F74">
        <w:t>i</w:t>
      </w:r>
      <w:r w:rsidR="00FB4D92" w:rsidRPr="00CE4F74">
        <w:t xml:space="preserve"> izvora 12 Sredstva učešća za pomoći</w:t>
      </w:r>
      <w:r w:rsidR="00CE4F74">
        <w:t>,</w:t>
      </w:r>
      <w:r w:rsidR="00FB4D92" w:rsidRPr="00CE4F74">
        <w:t xml:space="preserve"> a </w:t>
      </w:r>
      <w:r w:rsidRPr="00CE4F74">
        <w:t xml:space="preserve">sastoji se od sljedećih </w:t>
      </w:r>
      <w:r w:rsidR="00981BE8" w:rsidRPr="00CE4F74">
        <w:t>aktivnosti/</w:t>
      </w:r>
      <w:proofErr w:type="spellStart"/>
      <w:r w:rsidRPr="00CE4F74">
        <w:t>podprojekata</w:t>
      </w:r>
      <w:proofErr w:type="spellEnd"/>
      <w:r w:rsidRPr="00CE4F74">
        <w:t>:</w:t>
      </w:r>
    </w:p>
    <w:p w14:paraId="45DAC64B" w14:textId="256CD045" w:rsidR="008878D6" w:rsidRPr="00923BF3" w:rsidRDefault="008878D6" w:rsidP="008878D6">
      <w:pPr>
        <w:pStyle w:val="ListParagraph"/>
        <w:numPr>
          <w:ilvl w:val="0"/>
          <w:numId w:val="36"/>
        </w:numPr>
      </w:pPr>
      <w:r w:rsidRPr="00923BF3">
        <w:t>K622128.001 - Potpora vrhunskim istraživanjima</w:t>
      </w:r>
    </w:p>
    <w:p w14:paraId="74F6042F" w14:textId="77777777" w:rsidR="008878D6" w:rsidRPr="00923BF3" w:rsidRDefault="008878D6" w:rsidP="008878D6">
      <w:pPr>
        <w:pStyle w:val="ListParagraph"/>
        <w:numPr>
          <w:ilvl w:val="1"/>
          <w:numId w:val="36"/>
        </w:numPr>
      </w:pPr>
      <w:r w:rsidRPr="00923BF3">
        <w:t xml:space="preserve">Centra izvrsnosti za napredne materijale i senzore </w:t>
      </w:r>
    </w:p>
    <w:p w14:paraId="1D0B7038" w14:textId="77777777" w:rsidR="008878D6" w:rsidRPr="00923BF3" w:rsidRDefault="008878D6" w:rsidP="008878D6">
      <w:pPr>
        <w:pStyle w:val="ListParagraph"/>
        <w:numPr>
          <w:ilvl w:val="1"/>
          <w:numId w:val="36"/>
        </w:numPr>
      </w:pPr>
      <w:r w:rsidRPr="00923BF3">
        <w:t xml:space="preserve">BIOPROCRO </w:t>
      </w:r>
      <w:proofErr w:type="spellStart"/>
      <w:r w:rsidRPr="00923BF3">
        <w:t>BioProspecting</w:t>
      </w:r>
      <w:proofErr w:type="spellEnd"/>
      <w:r w:rsidRPr="00923BF3">
        <w:t xml:space="preserve"> Jadranskog mora</w:t>
      </w:r>
    </w:p>
    <w:p w14:paraId="56FD7448" w14:textId="297764E8" w:rsidR="00A65ED8" w:rsidRPr="00923BF3" w:rsidRDefault="00413738" w:rsidP="00413738">
      <w:pPr>
        <w:pStyle w:val="ListParagraph"/>
        <w:numPr>
          <w:ilvl w:val="0"/>
          <w:numId w:val="36"/>
        </w:numPr>
        <w:jc w:val="both"/>
      </w:pPr>
      <w:r w:rsidRPr="00923BF3">
        <w:t xml:space="preserve">K622128.002 –Ulaganje u organizacijsku reformu i infrastrukturu sektora istraživanja, razvoja i inovacija </w:t>
      </w:r>
    </w:p>
    <w:p w14:paraId="7A0D08C7" w14:textId="46CB0CA5" w:rsidR="00413738" w:rsidRPr="00923BF3" w:rsidRDefault="00413738" w:rsidP="00413738">
      <w:pPr>
        <w:pStyle w:val="ListParagraph"/>
        <w:numPr>
          <w:ilvl w:val="1"/>
          <w:numId w:val="36"/>
        </w:numPr>
        <w:jc w:val="both"/>
      </w:pPr>
      <w:proofErr w:type="spellStart"/>
      <w:r w:rsidRPr="00923BF3">
        <w:t>MARine</w:t>
      </w:r>
      <w:proofErr w:type="spellEnd"/>
      <w:r w:rsidRPr="00923BF3">
        <w:t xml:space="preserve"> </w:t>
      </w:r>
      <w:proofErr w:type="spellStart"/>
      <w:r w:rsidRPr="00923BF3">
        <w:t>Litter</w:t>
      </w:r>
      <w:proofErr w:type="spellEnd"/>
      <w:r w:rsidRPr="00923BF3">
        <w:t xml:space="preserve"> </w:t>
      </w:r>
      <w:proofErr w:type="spellStart"/>
      <w:r w:rsidRPr="00923BF3">
        <w:t>cross-borderawarenESS</w:t>
      </w:r>
      <w:proofErr w:type="spellEnd"/>
      <w:r w:rsidRPr="00923BF3">
        <w:t xml:space="preserve"> and </w:t>
      </w:r>
      <w:proofErr w:type="spellStart"/>
      <w:r w:rsidRPr="00923BF3">
        <w:t>innovation</w:t>
      </w:r>
      <w:proofErr w:type="spellEnd"/>
      <w:r w:rsidRPr="00923BF3">
        <w:t xml:space="preserve"> </w:t>
      </w:r>
      <w:proofErr w:type="spellStart"/>
      <w:r w:rsidRPr="00923BF3">
        <w:t>actions</w:t>
      </w:r>
      <w:proofErr w:type="spellEnd"/>
      <w:r w:rsidRPr="00923BF3">
        <w:t xml:space="preserve"> – MARLESS</w:t>
      </w:r>
    </w:p>
    <w:p w14:paraId="570722C7" w14:textId="29F8297C" w:rsidR="00413738" w:rsidRPr="00923BF3" w:rsidRDefault="00413738" w:rsidP="00413738">
      <w:pPr>
        <w:pStyle w:val="ListParagraph"/>
        <w:numPr>
          <w:ilvl w:val="1"/>
          <w:numId w:val="36"/>
        </w:numPr>
        <w:jc w:val="both"/>
      </w:pPr>
      <w:r w:rsidRPr="00923BF3">
        <w:t xml:space="preserve">Blue </w:t>
      </w:r>
      <w:proofErr w:type="spellStart"/>
      <w:r w:rsidRPr="00923BF3">
        <w:t>technology</w:t>
      </w:r>
      <w:proofErr w:type="spellEnd"/>
      <w:r w:rsidRPr="00923BF3">
        <w:t xml:space="preserve"> - </w:t>
      </w:r>
      <w:proofErr w:type="spellStart"/>
      <w:r w:rsidRPr="00923BF3">
        <w:t>Developing</w:t>
      </w:r>
      <w:proofErr w:type="spellEnd"/>
      <w:r w:rsidRPr="00923BF3">
        <w:t xml:space="preserve"> </w:t>
      </w:r>
      <w:proofErr w:type="spellStart"/>
      <w:r w:rsidRPr="00923BF3">
        <w:t>innovative</w:t>
      </w:r>
      <w:proofErr w:type="spellEnd"/>
      <w:r w:rsidRPr="00923BF3">
        <w:t xml:space="preserve"> </w:t>
      </w:r>
      <w:proofErr w:type="spellStart"/>
      <w:r w:rsidRPr="00923BF3">
        <w:t>technologies</w:t>
      </w:r>
      <w:proofErr w:type="spellEnd"/>
      <w:r w:rsidRPr="00923BF3">
        <w:t xml:space="preserve"> for </w:t>
      </w:r>
      <w:proofErr w:type="spellStart"/>
      <w:r w:rsidRPr="00923BF3">
        <w:t>sustainability</w:t>
      </w:r>
      <w:proofErr w:type="spellEnd"/>
      <w:r w:rsidRPr="00923BF3">
        <w:t xml:space="preserve"> of Adriatic </w:t>
      </w:r>
      <w:proofErr w:type="spellStart"/>
      <w:r w:rsidRPr="00923BF3">
        <w:t>Sea</w:t>
      </w:r>
      <w:proofErr w:type="spellEnd"/>
      <w:r w:rsidRPr="00923BF3">
        <w:t xml:space="preserve"> – INNOVAMARE</w:t>
      </w:r>
    </w:p>
    <w:p w14:paraId="1AD3C79A" w14:textId="410EC069" w:rsidR="00413738" w:rsidRPr="00923BF3" w:rsidRDefault="00413738" w:rsidP="00413738">
      <w:pPr>
        <w:pStyle w:val="ListParagraph"/>
        <w:numPr>
          <w:ilvl w:val="1"/>
          <w:numId w:val="36"/>
        </w:numPr>
        <w:jc w:val="both"/>
      </w:pPr>
      <w:proofErr w:type="spellStart"/>
      <w:r w:rsidRPr="00923BF3">
        <w:t>Climate</w:t>
      </w:r>
      <w:proofErr w:type="spellEnd"/>
      <w:r w:rsidRPr="00923BF3">
        <w:t xml:space="preserve"> </w:t>
      </w:r>
      <w:proofErr w:type="spellStart"/>
      <w:r w:rsidRPr="00923BF3">
        <w:t>change</w:t>
      </w:r>
      <w:proofErr w:type="spellEnd"/>
      <w:r w:rsidRPr="00923BF3">
        <w:t xml:space="preserve"> </w:t>
      </w:r>
      <w:proofErr w:type="spellStart"/>
      <w:r w:rsidRPr="00923BF3">
        <w:t>information</w:t>
      </w:r>
      <w:proofErr w:type="spellEnd"/>
      <w:r w:rsidRPr="00923BF3">
        <w:t xml:space="preserve">, monitoring and management </w:t>
      </w:r>
      <w:proofErr w:type="spellStart"/>
      <w:r w:rsidRPr="00923BF3">
        <w:t>tools</w:t>
      </w:r>
      <w:proofErr w:type="spellEnd"/>
      <w:r w:rsidRPr="00923BF3">
        <w:t xml:space="preserve"> for </w:t>
      </w:r>
      <w:proofErr w:type="spellStart"/>
      <w:r w:rsidRPr="00923BF3">
        <w:t>adaptation</w:t>
      </w:r>
      <w:proofErr w:type="spellEnd"/>
      <w:r w:rsidRPr="00923BF3">
        <w:t xml:space="preserve"> </w:t>
      </w:r>
      <w:proofErr w:type="spellStart"/>
      <w:r w:rsidRPr="00923BF3">
        <w:t>stgrategies</w:t>
      </w:r>
      <w:proofErr w:type="spellEnd"/>
      <w:r w:rsidRPr="00923BF3">
        <w:t xml:space="preserve"> </w:t>
      </w:r>
      <w:proofErr w:type="spellStart"/>
      <w:r w:rsidRPr="00923BF3">
        <w:t>in</w:t>
      </w:r>
      <w:proofErr w:type="spellEnd"/>
      <w:r w:rsidRPr="00923BF3">
        <w:t xml:space="preserve"> Adriatic </w:t>
      </w:r>
      <w:proofErr w:type="spellStart"/>
      <w:r w:rsidRPr="00923BF3">
        <w:t>coastal</w:t>
      </w:r>
      <w:proofErr w:type="spellEnd"/>
      <w:r w:rsidRPr="00923BF3">
        <w:t xml:space="preserve"> </w:t>
      </w:r>
      <w:proofErr w:type="spellStart"/>
      <w:r w:rsidRPr="00923BF3">
        <w:t>areas</w:t>
      </w:r>
      <w:proofErr w:type="spellEnd"/>
      <w:r w:rsidRPr="00923BF3">
        <w:t xml:space="preserve"> – ADRIACLIM</w:t>
      </w:r>
    </w:p>
    <w:p w14:paraId="79E13033" w14:textId="37014AFB" w:rsidR="00413738" w:rsidRPr="00923BF3" w:rsidRDefault="00413738" w:rsidP="00413738">
      <w:pPr>
        <w:pStyle w:val="ListParagraph"/>
        <w:numPr>
          <w:ilvl w:val="1"/>
          <w:numId w:val="36"/>
        </w:numPr>
        <w:jc w:val="both"/>
      </w:pPr>
      <w:proofErr w:type="spellStart"/>
      <w:r w:rsidRPr="00923BF3">
        <w:t>CoAStal</w:t>
      </w:r>
      <w:proofErr w:type="spellEnd"/>
      <w:r w:rsidRPr="00923BF3">
        <w:t xml:space="preserve"> and marine </w:t>
      </w:r>
      <w:proofErr w:type="spellStart"/>
      <w:r w:rsidRPr="00923BF3">
        <w:t>waters</w:t>
      </w:r>
      <w:proofErr w:type="spellEnd"/>
      <w:r w:rsidRPr="00923BF3">
        <w:t xml:space="preserve"> </w:t>
      </w:r>
      <w:proofErr w:type="spellStart"/>
      <w:r w:rsidRPr="00923BF3">
        <w:t>integrated</w:t>
      </w:r>
      <w:proofErr w:type="spellEnd"/>
      <w:r w:rsidRPr="00923BF3">
        <w:t xml:space="preserve"> monitoring </w:t>
      </w:r>
      <w:proofErr w:type="spellStart"/>
      <w:r w:rsidRPr="00923BF3">
        <w:t>systems</w:t>
      </w:r>
      <w:proofErr w:type="spellEnd"/>
      <w:r w:rsidRPr="00923BF3">
        <w:t xml:space="preserve"> for </w:t>
      </w:r>
      <w:proofErr w:type="spellStart"/>
      <w:r w:rsidRPr="00923BF3">
        <w:t>ecosystems</w:t>
      </w:r>
      <w:proofErr w:type="spellEnd"/>
      <w:r w:rsidRPr="00923BF3">
        <w:t xml:space="preserve"> </w:t>
      </w:r>
      <w:proofErr w:type="spellStart"/>
      <w:r w:rsidRPr="00923BF3">
        <w:t>proteCtion</w:t>
      </w:r>
      <w:proofErr w:type="spellEnd"/>
      <w:r w:rsidRPr="00923BF3">
        <w:t xml:space="preserve"> </w:t>
      </w:r>
      <w:proofErr w:type="spellStart"/>
      <w:r w:rsidRPr="00923BF3">
        <w:t>AnD</w:t>
      </w:r>
      <w:proofErr w:type="spellEnd"/>
      <w:r w:rsidRPr="00923BF3">
        <w:t xml:space="preserve"> </w:t>
      </w:r>
      <w:proofErr w:type="spellStart"/>
      <w:r w:rsidRPr="00923BF3">
        <w:t>managemEnt</w:t>
      </w:r>
      <w:proofErr w:type="spellEnd"/>
      <w:r w:rsidRPr="00923BF3">
        <w:t xml:space="preserve"> – </w:t>
      </w:r>
      <w:proofErr w:type="spellStart"/>
      <w:r w:rsidRPr="00923BF3">
        <w:t>Cascade</w:t>
      </w:r>
      <w:proofErr w:type="spellEnd"/>
    </w:p>
    <w:p w14:paraId="31729721" w14:textId="1AAD4F98" w:rsidR="00413738" w:rsidRPr="00923BF3" w:rsidRDefault="00413738" w:rsidP="00413738">
      <w:pPr>
        <w:pStyle w:val="ListParagraph"/>
        <w:numPr>
          <w:ilvl w:val="1"/>
          <w:numId w:val="36"/>
        </w:numPr>
        <w:jc w:val="both"/>
      </w:pPr>
      <w:proofErr w:type="spellStart"/>
      <w:r w:rsidRPr="00923BF3">
        <w:t>Agrobioraznolikost</w:t>
      </w:r>
      <w:proofErr w:type="spellEnd"/>
      <w:r w:rsidRPr="00923BF3">
        <w:t>-osnova za prilagodbu i ublažavanje posljedica klimatskih promjena u poljoprivredi KK.05.1.1.02.0005</w:t>
      </w:r>
    </w:p>
    <w:p w14:paraId="54C31155" w14:textId="77777777" w:rsidR="008878D6" w:rsidRPr="00923BF3" w:rsidRDefault="008878D6" w:rsidP="008878D6">
      <w:pPr>
        <w:pStyle w:val="ListParagraph"/>
        <w:numPr>
          <w:ilvl w:val="0"/>
          <w:numId w:val="36"/>
        </w:numPr>
        <w:jc w:val="both"/>
      </w:pPr>
      <w:r w:rsidRPr="00923BF3">
        <w:t>K622128.003 - Projekt Otvorene znanstvene infrastrukturne platforme za inovativne primjene u gospodarstvu i društvu (O-ZIP)</w:t>
      </w:r>
    </w:p>
    <w:p w14:paraId="4A9BB021" w14:textId="631844A1" w:rsidR="00247611" w:rsidRPr="00923BF3" w:rsidRDefault="00247611" w:rsidP="00247611">
      <w:pPr>
        <w:pStyle w:val="ListParagraph"/>
        <w:numPr>
          <w:ilvl w:val="0"/>
          <w:numId w:val="36"/>
        </w:numPr>
        <w:jc w:val="both"/>
      </w:pPr>
      <w:r w:rsidRPr="00923BF3">
        <w:t>K622128.009 - STRIP Jačanje kapaciteta za istraživanje, razvoj i inovacije</w:t>
      </w:r>
    </w:p>
    <w:p w14:paraId="6D12EE13" w14:textId="18F1087C" w:rsidR="00247611" w:rsidRPr="00923BF3" w:rsidRDefault="00247611" w:rsidP="000B7373">
      <w:pPr>
        <w:pStyle w:val="ListParagraph"/>
        <w:numPr>
          <w:ilvl w:val="1"/>
          <w:numId w:val="36"/>
        </w:numPr>
        <w:jc w:val="both"/>
      </w:pPr>
      <w:r w:rsidRPr="00923BF3">
        <w:lastRenderedPageBreak/>
        <w:t>Centar kompetencija u molekularnoj dijagnostici</w:t>
      </w:r>
    </w:p>
    <w:p w14:paraId="5E9281A3" w14:textId="4355C970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>CEKOM3LJ</w:t>
      </w:r>
    </w:p>
    <w:p w14:paraId="71DF2AE6" w14:textId="4CCFA5E3" w:rsidR="00247611" w:rsidRPr="00923BF3" w:rsidRDefault="00247611" w:rsidP="000B7373">
      <w:pPr>
        <w:pStyle w:val="ListParagraph"/>
        <w:numPr>
          <w:ilvl w:val="1"/>
          <w:numId w:val="36"/>
        </w:numPr>
        <w:jc w:val="both"/>
      </w:pPr>
      <w:r w:rsidRPr="00923BF3">
        <w:t>Klimatska ranjivost Hrvatske i mogućnosti prilagodbe urbanih i prirodnih okoliša</w:t>
      </w:r>
    </w:p>
    <w:p w14:paraId="551BC543" w14:textId="1D534712" w:rsidR="00247611" w:rsidRPr="00923BF3" w:rsidRDefault="00247611" w:rsidP="000B7373">
      <w:pPr>
        <w:pStyle w:val="ListParagraph"/>
        <w:numPr>
          <w:ilvl w:val="1"/>
          <w:numId w:val="36"/>
        </w:numPr>
        <w:jc w:val="both"/>
      </w:pPr>
      <w:r w:rsidRPr="00923BF3">
        <w:t xml:space="preserve">Potencijal </w:t>
      </w:r>
      <w:proofErr w:type="spellStart"/>
      <w:r w:rsidRPr="00923BF3">
        <w:t>mikroinkapsulacije</w:t>
      </w:r>
      <w:proofErr w:type="spellEnd"/>
      <w:r w:rsidRPr="00923BF3">
        <w:t xml:space="preserve"> u proizvodnji sireva</w:t>
      </w:r>
    </w:p>
    <w:p w14:paraId="1EDA2FBE" w14:textId="5D788CBF" w:rsidR="00247611" w:rsidRPr="00923BF3" w:rsidRDefault="00247611" w:rsidP="000B7373">
      <w:pPr>
        <w:pStyle w:val="ListParagraph"/>
        <w:numPr>
          <w:ilvl w:val="1"/>
          <w:numId w:val="36"/>
        </w:numPr>
        <w:jc w:val="both"/>
      </w:pPr>
      <w:r w:rsidRPr="00923BF3">
        <w:t xml:space="preserve">Otpad i Sunce u službi </w:t>
      </w:r>
      <w:proofErr w:type="spellStart"/>
      <w:r w:rsidRPr="00923BF3">
        <w:t>fotokatalitičke</w:t>
      </w:r>
      <w:proofErr w:type="spellEnd"/>
      <w:r w:rsidRPr="00923BF3">
        <w:t xml:space="preserve"> razgradnje </w:t>
      </w:r>
      <w:proofErr w:type="spellStart"/>
      <w:r w:rsidRPr="00923BF3">
        <w:t>Mikroonečišćivala</w:t>
      </w:r>
      <w:proofErr w:type="spellEnd"/>
      <w:r w:rsidRPr="00923BF3">
        <w:t xml:space="preserve"> u vodama (OS-Mi)</w:t>
      </w:r>
    </w:p>
    <w:p w14:paraId="187EFC8B" w14:textId="1724BCC0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>Računalni model strujanja, poplavljivanja i širenja onečišćenja u rijekama i obalnim morskim područjima (KLIMOD)</w:t>
      </w:r>
    </w:p>
    <w:p w14:paraId="7769CBE4" w14:textId="50836210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 xml:space="preserve">Napredni sustav motrenja </w:t>
      </w:r>
      <w:proofErr w:type="spellStart"/>
      <w:r w:rsidRPr="00923BF3">
        <w:t>agroekosustava</w:t>
      </w:r>
      <w:proofErr w:type="spellEnd"/>
      <w:r w:rsidRPr="00923BF3">
        <w:t xml:space="preserve"> u riziku od </w:t>
      </w:r>
      <w:proofErr w:type="spellStart"/>
      <w:r w:rsidRPr="00923BF3">
        <w:t>zaslanjivanja</w:t>
      </w:r>
      <w:proofErr w:type="spellEnd"/>
      <w:r w:rsidRPr="00923BF3">
        <w:t xml:space="preserve"> i onečišćenja</w:t>
      </w:r>
    </w:p>
    <w:p w14:paraId="5B55D53B" w14:textId="63C591F8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 xml:space="preserve">Procjena tolerantnosti hrvatske </w:t>
      </w:r>
      <w:proofErr w:type="spellStart"/>
      <w:r w:rsidRPr="00923BF3">
        <w:t>germplazme</w:t>
      </w:r>
      <w:proofErr w:type="spellEnd"/>
      <w:r w:rsidRPr="00923BF3">
        <w:t xml:space="preserve"> vinove loze na sušu</w:t>
      </w:r>
    </w:p>
    <w:p w14:paraId="2D7DBFC5" w14:textId="481C434C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>Pril</w:t>
      </w:r>
      <w:r w:rsidR="008B1D8A">
        <w:t>a</w:t>
      </w:r>
      <w:r w:rsidRPr="00923BF3">
        <w:t>godba mjera kontrole populacije komaraca klimatskim promjenama u RH</w:t>
      </w:r>
    </w:p>
    <w:p w14:paraId="4D1DA979" w14:textId="03695F13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 xml:space="preserve">Ulaganje u razvoj kompozita od prirodnih vlakana i </w:t>
      </w:r>
      <w:proofErr w:type="spellStart"/>
      <w:r w:rsidRPr="00923BF3">
        <w:t>biopolimera</w:t>
      </w:r>
      <w:proofErr w:type="spellEnd"/>
      <w:r w:rsidRPr="00923BF3">
        <w:t xml:space="preserve"> društva </w:t>
      </w:r>
      <w:proofErr w:type="spellStart"/>
      <w:r w:rsidRPr="00923BF3">
        <w:t>Kelteks</w:t>
      </w:r>
      <w:proofErr w:type="spellEnd"/>
    </w:p>
    <w:p w14:paraId="3A4D16E6" w14:textId="1C2BFCEB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>Razvoj sustava kontrole i obrane luka od unosa stranih vrsta</w:t>
      </w:r>
    </w:p>
    <w:p w14:paraId="7C710DF3" w14:textId="60C0F74D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 xml:space="preserve">SUPERHRANA - </w:t>
      </w:r>
      <w:proofErr w:type="spellStart"/>
      <w:r w:rsidRPr="00923BF3">
        <w:t>Mikroalgama</w:t>
      </w:r>
      <w:proofErr w:type="spellEnd"/>
      <w:r w:rsidRPr="00923BF3">
        <w:t xml:space="preserve"> do inovativnih pekarskih proizvoda i tjestenine FAZA II (IRI 2)</w:t>
      </w:r>
    </w:p>
    <w:p w14:paraId="65DC32E4" w14:textId="1F0A370F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 xml:space="preserve">IN SILICO procjenom </w:t>
      </w:r>
      <w:proofErr w:type="spellStart"/>
      <w:r w:rsidRPr="00923BF3">
        <w:t>bioaktivnosti</w:t>
      </w:r>
      <w:proofErr w:type="spellEnd"/>
      <w:r w:rsidRPr="00923BF3">
        <w:t xml:space="preserve"> </w:t>
      </w:r>
      <w:proofErr w:type="spellStart"/>
      <w:r w:rsidRPr="00923BF3">
        <w:t>mikroalgi</w:t>
      </w:r>
      <w:proofErr w:type="spellEnd"/>
      <w:r w:rsidRPr="00923BF3">
        <w:t xml:space="preserve"> do razvoja inovativnih </w:t>
      </w:r>
      <w:proofErr w:type="spellStart"/>
      <w:r w:rsidRPr="00923BF3">
        <w:t>biobaziranih</w:t>
      </w:r>
      <w:proofErr w:type="spellEnd"/>
      <w:r w:rsidRPr="00923BF3">
        <w:t xml:space="preserve"> proizvoda</w:t>
      </w:r>
    </w:p>
    <w:p w14:paraId="65EEEFB9" w14:textId="05D004DF" w:rsidR="000B7373" w:rsidRPr="00923BF3" w:rsidRDefault="000B7373" w:rsidP="000B7373">
      <w:pPr>
        <w:pStyle w:val="ListParagraph"/>
        <w:numPr>
          <w:ilvl w:val="1"/>
          <w:numId w:val="36"/>
        </w:numPr>
        <w:jc w:val="both"/>
      </w:pPr>
      <w:r w:rsidRPr="00923BF3">
        <w:t>CEDEVITA - ONE - Istraživanje i razvoj obroka za preživljavanje nove generacije</w:t>
      </w:r>
    </w:p>
    <w:p w14:paraId="6A567559" w14:textId="0F431475" w:rsidR="00FE452F" w:rsidRPr="00923BF3" w:rsidRDefault="00FE452F" w:rsidP="00FE452F">
      <w:pPr>
        <w:pStyle w:val="ListParagraph"/>
        <w:numPr>
          <w:ilvl w:val="1"/>
          <w:numId w:val="36"/>
        </w:numPr>
        <w:jc w:val="both"/>
      </w:pPr>
      <w:r w:rsidRPr="00923BF3">
        <w:t xml:space="preserve">LABENA - Razvoj testa na osnovi </w:t>
      </w:r>
      <w:proofErr w:type="spellStart"/>
      <w:r w:rsidRPr="00923BF3">
        <w:t>nukleinskih</w:t>
      </w:r>
      <w:proofErr w:type="spellEnd"/>
      <w:r w:rsidRPr="00923BF3">
        <w:t xml:space="preserve"> kiselina za identifikaciju vrsta koje ukazuju na kvalitete vode</w:t>
      </w:r>
    </w:p>
    <w:p w14:paraId="1B747CE9" w14:textId="7AAD3B91" w:rsidR="00FE452F" w:rsidRPr="00923BF3" w:rsidRDefault="00FE452F" w:rsidP="00FE452F">
      <w:pPr>
        <w:pStyle w:val="ListParagraph"/>
        <w:numPr>
          <w:ilvl w:val="1"/>
          <w:numId w:val="36"/>
        </w:numPr>
        <w:jc w:val="both"/>
      </w:pPr>
      <w:r w:rsidRPr="00923BF3">
        <w:t xml:space="preserve">Primjena umjetne inteligencije u naprednim </w:t>
      </w:r>
      <w:proofErr w:type="spellStart"/>
      <w:r w:rsidRPr="00923BF3">
        <w:t>prediktivnim</w:t>
      </w:r>
      <w:proofErr w:type="spellEnd"/>
      <w:r w:rsidRPr="00923BF3">
        <w:t xml:space="preserve"> tehnologijama on-line nadzora kvalitete vode IRI2</w:t>
      </w:r>
    </w:p>
    <w:p w14:paraId="62D31ABE" w14:textId="26CD03EE" w:rsidR="00FE452F" w:rsidRPr="00923BF3" w:rsidRDefault="00FE452F" w:rsidP="00FE452F">
      <w:pPr>
        <w:pStyle w:val="ListParagraph"/>
        <w:numPr>
          <w:ilvl w:val="1"/>
          <w:numId w:val="36"/>
        </w:numPr>
        <w:jc w:val="both"/>
      </w:pPr>
      <w:r w:rsidRPr="00923BF3">
        <w:t xml:space="preserve">Razvoj funkcionalnog pića u održivoj ambalaži </w:t>
      </w:r>
      <w:proofErr w:type="spellStart"/>
      <w:r w:rsidRPr="00923BF3">
        <w:t>JamINNO</w:t>
      </w:r>
      <w:proofErr w:type="spellEnd"/>
    </w:p>
    <w:p w14:paraId="221C9A1A" w14:textId="50080B16" w:rsidR="00FE452F" w:rsidRPr="00923BF3" w:rsidRDefault="00FE452F" w:rsidP="00FE452F">
      <w:pPr>
        <w:pStyle w:val="ListParagraph"/>
        <w:numPr>
          <w:ilvl w:val="1"/>
          <w:numId w:val="36"/>
        </w:numPr>
        <w:jc w:val="both"/>
      </w:pPr>
      <w:proofErr w:type="spellStart"/>
      <w:r w:rsidRPr="00923BF3">
        <w:t>Qua</w:t>
      </w:r>
      <w:proofErr w:type="spellEnd"/>
      <w:r w:rsidRPr="00923BF3">
        <w:t>/</w:t>
      </w:r>
      <w:proofErr w:type="spellStart"/>
      <w:r w:rsidRPr="00923BF3">
        <w:t>Qua</w:t>
      </w:r>
      <w:proofErr w:type="spellEnd"/>
      <w:r w:rsidRPr="00923BF3">
        <w:t xml:space="preserve"> Protein: Kvantitativna i kvalitativna analiza proteina za potrebe biomedicine i biotehnološke industrije</w:t>
      </w:r>
    </w:p>
    <w:p w14:paraId="5F9E19AA" w14:textId="58D55E08" w:rsidR="00FE452F" w:rsidRPr="00923BF3" w:rsidRDefault="00FE452F" w:rsidP="00FE452F">
      <w:pPr>
        <w:pStyle w:val="ListParagraph"/>
        <w:numPr>
          <w:ilvl w:val="1"/>
          <w:numId w:val="36"/>
        </w:numPr>
        <w:jc w:val="both"/>
      </w:pPr>
      <w:r w:rsidRPr="00923BF3">
        <w:t>Razvoj inovativnih formulacija kliničke prehrane</w:t>
      </w:r>
    </w:p>
    <w:p w14:paraId="4780CF6B" w14:textId="18BE1F66" w:rsidR="000B7373" w:rsidRPr="00923BF3" w:rsidRDefault="000B7373" w:rsidP="000B7373">
      <w:pPr>
        <w:pStyle w:val="ListParagraph"/>
        <w:numPr>
          <w:ilvl w:val="0"/>
          <w:numId w:val="36"/>
        </w:numPr>
        <w:jc w:val="both"/>
      </w:pPr>
      <w:r w:rsidRPr="00923BF3">
        <w:t>K622128.008 – Ulaganje u znanost i inovacije</w:t>
      </w:r>
    </w:p>
    <w:p w14:paraId="50C74839" w14:textId="7157795F" w:rsidR="000B7373" w:rsidRPr="00923BF3" w:rsidRDefault="000B7373" w:rsidP="001626FE">
      <w:pPr>
        <w:pStyle w:val="ListParagraph"/>
        <w:numPr>
          <w:ilvl w:val="1"/>
          <w:numId w:val="36"/>
        </w:numPr>
        <w:jc w:val="both"/>
      </w:pPr>
      <w:r w:rsidRPr="00923BF3">
        <w:t>Robusne i adaptabilne biološke platforme za nova cjepiva – RAPTOVAX</w:t>
      </w:r>
    </w:p>
    <w:p w14:paraId="43D82B1F" w14:textId="6654F698" w:rsidR="000B7373" w:rsidRPr="00923BF3" w:rsidRDefault="000B7373" w:rsidP="001626FE">
      <w:pPr>
        <w:pStyle w:val="ListParagraph"/>
        <w:numPr>
          <w:ilvl w:val="1"/>
          <w:numId w:val="36"/>
        </w:numPr>
        <w:jc w:val="both"/>
      </w:pPr>
      <w:r w:rsidRPr="00923BF3">
        <w:t>Inovativna rješenja u katalitičkim proizvodnim procesima za potrebe farmaceutske industrije</w:t>
      </w:r>
    </w:p>
    <w:p w14:paraId="648521F9" w14:textId="333522A6" w:rsidR="000B7373" w:rsidRPr="00923BF3" w:rsidRDefault="000B7373" w:rsidP="001626FE">
      <w:pPr>
        <w:pStyle w:val="ListParagraph"/>
        <w:numPr>
          <w:ilvl w:val="1"/>
          <w:numId w:val="36"/>
        </w:numPr>
        <w:jc w:val="both"/>
      </w:pPr>
      <w:proofErr w:type="spellStart"/>
      <w:r w:rsidRPr="00923BF3">
        <w:t>IPSted</w:t>
      </w:r>
      <w:proofErr w:type="spellEnd"/>
      <w:r w:rsidRPr="00923BF3">
        <w:t xml:space="preserve"> – Inovativni protokoli mikroskopije za interdisciplinarna istraživanja u biomedicini</w:t>
      </w:r>
    </w:p>
    <w:p w14:paraId="42E7A55A" w14:textId="34B66A0B" w:rsidR="00981BE8" w:rsidRPr="00923BF3" w:rsidRDefault="00981BE8" w:rsidP="004216A3">
      <w:pPr>
        <w:ind w:firstLine="708"/>
        <w:jc w:val="both"/>
      </w:pPr>
      <w:r w:rsidRPr="00923BF3">
        <w:t xml:space="preserve">Najveća se stavka odnosi na projekt </w:t>
      </w:r>
      <w:r w:rsidRPr="00923BF3">
        <w:rPr>
          <w:b/>
          <w:i/>
        </w:rPr>
        <w:t>Otvorene znanstvene infrastrukturne platforme za inovativne primjene u gospodarstvu i društvu (O-ZIP</w:t>
      </w:r>
      <w:r w:rsidRPr="00923BF3">
        <w:t>)</w:t>
      </w:r>
      <w:r w:rsidR="000206CE" w:rsidRPr="00923BF3">
        <w:t>.</w:t>
      </w:r>
      <w:r w:rsidRPr="00923BF3">
        <w:t xml:space="preserve"> U sklopu </w:t>
      </w:r>
      <w:r w:rsidR="00FB4D92" w:rsidRPr="00923BF3">
        <w:t>ovog projekta</w:t>
      </w:r>
      <w:r w:rsidRPr="00923BF3">
        <w:t xml:space="preserve"> u 2022. godini planira </w:t>
      </w:r>
      <w:r w:rsidR="00FB4D92" w:rsidRPr="00923BF3">
        <w:t>187.155.629 kn, od čega j</w:t>
      </w:r>
      <w:r w:rsidRPr="00923BF3">
        <w:t xml:space="preserve">e </w:t>
      </w:r>
      <w:r w:rsidR="00FB4D92" w:rsidRPr="00923BF3">
        <w:t xml:space="preserve">za dodatna ulaganja na građevinskim objektima 146.001.458 </w:t>
      </w:r>
      <w:r w:rsidRPr="00923BF3">
        <w:t xml:space="preserve">kn </w:t>
      </w:r>
      <w:r w:rsidR="00FB4D92" w:rsidRPr="00923BF3">
        <w:t>, a</w:t>
      </w:r>
      <w:r w:rsidRPr="00923BF3">
        <w:t xml:space="preserve"> dio koji se odnos</w:t>
      </w:r>
      <w:r w:rsidR="00FB4D92" w:rsidRPr="00923BF3">
        <w:t>i na nabavu opreme u iznosu od 39</w:t>
      </w:r>
      <w:r w:rsidRPr="00923BF3">
        <w:t>.</w:t>
      </w:r>
      <w:r w:rsidR="00FB4D92" w:rsidRPr="00923BF3">
        <w:t>394</w:t>
      </w:r>
      <w:r w:rsidRPr="00923BF3">
        <w:t>.</w:t>
      </w:r>
      <w:r w:rsidR="00FB4D92" w:rsidRPr="00923BF3">
        <w:t>732</w:t>
      </w:r>
      <w:r w:rsidRPr="00923BF3">
        <w:t xml:space="preserve"> </w:t>
      </w:r>
      <w:r w:rsidR="00FB4D92" w:rsidRPr="00923BF3">
        <w:t>kn.</w:t>
      </w:r>
    </w:p>
    <w:p w14:paraId="6E7D0D44" w14:textId="7F4E9EEF" w:rsidR="00B82B2B" w:rsidRPr="00923BF3" w:rsidRDefault="00B82B2B" w:rsidP="00584F0D">
      <w:pPr>
        <w:ind w:firstLine="708"/>
        <w:jc w:val="both"/>
      </w:pPr>
      <w:r w:rsidRPr="00923BF3">
        <w:t xml:space="preserve">U provedbi </w:t>
      </w:r>
      <w:r w:rsidR="00483FBA" w:rsidRPr="00923BF3">
        <w:t>su</w:t>
      </w:r>
      <w:r w:rsidRPr="00923BF3">
        <w:t xml:space="preserve"> trenutno </w:t>
      </w:r>
      <w:r w:rsidR="00483FBA" w:rsidRPr="00923BF3">
        <w:t>4 projekta</w:t>
      </w:r>
      <w:r w:rsidRPr="00923BF3">
        <w:t xml:space="preserve"> </w:t>
      </w:r>
      <w:r w:rsidR="00EF5861" w:rsidRPr="00923BF3">
        <w:t>iz</w:t>
      </w:r>
      <w:r w:rsidRPr="00923BF3">
        <w:t xml:space="preserve"> </w:t>
      </w:r>
      <w:r w:rsidR="00EF5861" w:rsidRPr="00923BF3">
        <w:t>programa međuregionalne suradnje INTERREG EUROPE. INTERREG program ima za cilj smanjiti postojeće nejednakosti između regija Europske unije u pogledu njihovog ekonomskog i društvenog razvoja i održivosti okoliša. D</w:t>
      </w:r>
      <w:r w:rsidRPr="00923BF3">
        <w:t xml:space="preserve">etalji </w:t>
      </w:r>
      <w:r w:rsidR="00EF5861" w:rsidRPr="00923BF3">
        <w:t xml:space="preserve">projekata </w:t>
      </w:r>
      <w:r w:rsidRPr="00923BF3">
        <w:t xml:space="preserve">prikazani </w:t>
      </w:r>
      <w:r w:rsidR="00EF5861" w:rsidRPr="00923BF3">
        <w:t xml:space="preserve">su </w:t>
      </w:r>
      <w:r w:rsidRPr="00923BF3">
        <w:t>u Tablici</w:t>
      </w:r>
      <w:r w:rsidR="000A2AFA">
        <w:t> </w:t>
      </w:r>
      <w:r w:rsidRPr="00923BF3">
        <w:t>2.</w:t>
      </w:r>
      <w:r w:rsidR="00B708F2" w:rsidRPr="00923BF3">
        <w:t xml:space="preserve"> </w:t>
      </w:r>
    </w:p>
    <w:p w14:paraId="0208E207" w14:textId="25CF0EC7" w:rsidR="00331212" w:rsidRPr="00923BF3" w:rsidRDefault="00923BF3" w:rsidP="00584F0D">
      <w:pPr>
        <w:ind w:firstLine="708"/>
        <w:jc w:val="both"/>
      </w:pPr>
      <w:r>
        <w:t>IRB</w:t>
      </w:r>
      <w:r w:rsidR="00EF5861" w:rsidRPr="00923BF3">
        <w:t xml:space="preserve"> je izuzetno </w:t>
      </w:r>
      <w:r w:rsidR="00EF5861" w:rsidRPr="00923BF3">
        <w:rPr>
          <w:b/>
        </w:rPr>
        <w:t>aktivan u prijavi i ugovaranju projekata financiranih iz europskih strukturnih investicijskih fondova (ESIF)</w:t>
      </w:r>
      <w:r w:rsidR="00EF5861" w:rsidRPr="00923BF3">
        <w:t xml:space="preserve">, posebno u programima Jačanje gospodarstva primjenom istraživanja i inovacija, Klimatske promjene i upravljanje rizicima, Povećanje razvoja novih proizvoda i usluga koji proizlaze iz aktivnosti istraživanja i razvoja - faza II, Podrška razvoju Centara kompetencija i Partnerstvo između znanstvenika i ribara. Konkretno, u 2020. godini </w:t>
      </w:r>
      <w:r>
        <w:t>IRB</w:t>
      </w:r>
      <w:r w:rsidR="00EF5861" w:rsidRPr="00923BF3">
        <w:t xml:space="preserve"> je ugovorio 20 novih projekata u kojem su znanstvenici </w:t>
      </w:r>
      <w:r>
        <w:t>IRB</w:t>
      </w:r>
      <w:r>
        <w:noBreakHyphen/>
      </w:r>
      <w:r w:rsidR="00EF5861" w:rsidRPr="00923BF3">
        <w:t xml:space="preserve">a nosioci ili partneri. </w:t>
      </w:r>
      <w:r w:rsidR="009C0EF8" w:rsidRPr="00923BF3">
        <w:t xml:space="preserve">Trenutno </w:t>
      </w:r>
      <w:r w:rsidR="00483FBA" w:rsidRPr="00923BF3">
        <w:t>je</w:t>
      </w:r>
      <w:r w:rsidR="009C0EF8" w:rsidRPr="00923BF3">
        <w:t xml:space="preserve"> u </w:t>
      </w:r>
      <w:r w:rsidR="009C0EF8" w:rsidRPr="00923BF3">
        <w:rPr>
          <w:b/>
        </w:rPr>
        <w:t>provedbi</w:t>
      </w:r>
      <w:r w:rsidR="00B708F2" w:rsidRPr="00923BF3">
        <w:rPr>
          <w:b/>
        </w:rPr>
        <w:t xml:space="preserve"> </w:t>
      </w:r>
      <w:r w:rsidR="00483FBA" w:rsidRPr="00923BF3">
        <w:rPr>
          <w:b/>
        </w:rPr>
        <w:t>3</w:t>
      </w:r>
      <w:r w:rsidR="001B3C27" w:rsidRPr="00923BF3">
        <w:rPr>
          <w:b/>
        </w:rPr>
        <w:t>8</w:t>
      </w:r>
      <w:r w:rsidR="00B708F2" w:rsidRPr="00923BF3">
        <w:rPr>
          <w:b/>
        </w:rPr>
        <w:t xml:space="preserve"> projek</w:t>
      </w:r>
      <w:r w:rsidR="000A2AFA">
        <w:rPr>
          <w:b/>
        </w:rPr>
        <w:t>a</w:t>
      </w:r>
      <w:r w:rsidR="00B708F2" w:rsidRPr="00923BF3">
        <w:rPr>
          <w:b/>
        </w:rPr>
        <w:t>ta</w:t>
      </w:r>
      <w:r w:rsidR="00B708F2" w:rsidRPr="00923BF3">
        <w:t xml:space="preserve"> iz strukturnih fondova</w:t>
      </w:r>
      <w:r w:rsidR="00EF5861" w:rsidRPr="00923BF3">
        <w:t xml:space="preserve">, čiji detalji su prikazani u </w:t>
      </w:r>
      <w:r w:rsidR="00EF5861" w:rsidRPr="00923BF3">
        <w:rPr>
          <w:b/>
          <w:i/>
        </w:rPr>
        <w:t xml:space="preserve">Tablici </w:t>
      </w:r>
      <w:r w:rsidR="006C0105" w:rsidRPr="00923BF3">
        <w:rPr>
          <w:b/>
          <w:i/>
        </w:rPr>
        <w:t>3</w:t>
      </w:r>
    </w:p>
    <w:p w14:paraId="5DB67C6A" w14:textId="0B8B5E0E" w:rsidR="00630A3D" w:rsidRPr="00923BF3" w:rsidRDefault="00630A3D">
      <w:r w:rsidRPr="00923BF3">
        <w:br w:type="page"/>
      </w:r>
    </w:p>
    <w:p w14:paraId="69F519C3" w14:textId="77777777" w:rsidR="00331212" w:rsidRPr="00923BF3" w:rsidRDefault="00331212" w:rsidP="00630A3D">
      <w:pPr>
        <w:spacing w:after="0" w:line="240" w:lineRule="auto"/>
        <w:rPr>
          <w:rFonts w:cs="Arial"/>
          <w:b/>
        </w:rPr>
        <w:sectPr w:rsidR="00331212" w:rsidRPr="00923BF3" w:rsidSect="002526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CFC74C" w14:textId="24C66B3C" w:rsidR="00630A3D" w:rsidRPr="00923BF3" w:rsidRDefault="00630A3D" w:rsidP="00630A3D">
      <w:pPr>
        <w:spacing w:after="0" w:line="240" w:lineRule="auto"/>
        <w:rPr>
          <w:rFonts w:cs="Arial"/>
        </w:rPr>
      </w:pPr>
      <w:r w:rsidRPr="00923BF3">
        <w:rPr>
          <w:rFonts w:cs="Arial"/>
          <w:b/>
        </w:rPr>
        <w:lastRenderedPageBreak/>
        <w:t>Tablica 2</w:t>
      </w:r>
      <w:r w:rsidRPr="00923BF3">
        <w:rPr>
          <w:rFonts w:cs="Arial"/>
        </w:rPr>
        <w:t>. Međunarodni projekti IRB-a u provedbi</w:t>
      </w:r>
    </w:p>
    <w:p w14:paraId="2B6FC549" w14:textId="4D638F2A" w:rsidR="00630A3D" w:rsidRPr="00923BF3" w:rsidRDefault="00630A3D" w:rsidP="00630A3D">
      <w:pPr>
        <w:spacing w:after="0" w:line="240" w:lineRule="auto"/>
      </w:pPr>
      <w:r w:rsidRPr="00923BF3">
        <w:rPr>
          <w:rFonts w:cs="Arial"/>
        </w:rPr>
        <w:fldChar w:fldCharType="begin"/>
      </w:r>
      <w:r w:rsidRPr="00923BF3">
        <w:rPr>
          <w:rFonts w:cs="Arial"/>
        </w:rPr>
        <w:instrText xml:space="preserve"> LINK </w:instrText>
      </w:r>
      <w:r w:rsidR="006608B9" w:rsidRPr="00923BF3">
        <w:rPr>
          <w:rFonts w:cs="Arial"/>
        </w:rPr>
        <w:instrText xml:space="preserve">Excel.Sheet.8 "\\\\srvuprava\\UMP_Doc$\\STATISTIKA\\PROJEKTI\\Za fin plan\\SVI PROJEKTI za Priloge fin plana 2020.xls" "Privitak fin plan 2020!R2C1:R75C7" </w:instrText>
      </w:r>
      <w:r w:rsidRPr="00923BF3">
        <w:rPr>
          <w:rFonts w:cs="Arial"/>
        </w:rPr>
        <w:instrText xml:space="preserve">\a \f 5 \h  \* MERGEFORMAT </w:instrText>
      </w:r>
      <w:r w:rsidRPr="00923BF3">
        <w:rPr>
          <w:rFonts w:cs="Arial"/>
        </w:rPr>
        <w:fldChar w:fldCharType="separate"/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862"/>
        <w:gridCol w:w="2193"/>
        <w:gridCol w:w="3843"/>
        <w:gridCol w:w="1617"/>
        <w:gridCol w:w="1310"/>
        <w:gridCol w:w="1220"/>
        <w:gridCol w:w="2133"/>
      </w:tblGrid>
      <w:tr w:rsidR="00630A3D" w:rsidRPr="00923BF3" w14:paraId="40785729" w14:textId="77777777" w:rsidTr="008E6165">
        <w:trPr>
          <w:trHeight w:val="510"/>
        </w:trPr>
        <w:tc>
          <w:tcPr>
            <w:tcW w:w="862" w:type="dxa"/>
            <w:shd w:val="clear" w:color="auto" w:fill="9CC2E5" w:themeFill="accent1" w:themeFillTint="99"/>
            <w:vAlign w:val="center"/>
            <w:hideMark/>
          </w:tcPr>
          <w:p w14:paraId="79F04A7F" w14:textId="77777777" w:rsidR="00630A3D" w:rsidRPr="00923BF3" w:rsidRDefault="00630A3D" w:rsidP="00B15A9B">
            <w:pPr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RB</w:t>
            </w:r>
          </w:p>
        </w:tc>
        <w:tc>
          <w:tcPr>
            <w:tcW w:w="2193" w:type="dxa"/>
            <w:shd w:val="clear" w:color="auto" w:fill="9CC2E5" w:themeFill="accent1" w:themeFillTint="99"/>
            <w:vAlign w:val="center"/>
            <w:hideMark/>
          </w:tcPr>
          <w:p w14:paraId="1266E732" w14:textId="77777777" w:rsidR="00630A3D" w:rsidRPr="00923BF3" w:rsidRDefault="00630A3D" w:rsidP="00B15A9B">
            <w:pPr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VODITELJ PROJEKTA</w:t>
            </w:r>
          </w:p>
        </w:tc>
        <w:tc>
          <w:tcPr>
            <w:tcW w:w="3843" w:type="dxa"/>
            <w:shd w:val="clear" w:color="auto" w:fill="9CC2E5" w:themeFill="accent1" w:themeFillTint="99"/>
            <w:vAlign w:val="center"/>
            <w:hideMark/>
          </w:tcPr>
          <w:p w14:paraId="10C022CA" w14:textId="77777777" w:rsidR="00630A3D" w:rsidRPr="00923BF3" w:rsidRDefault="00630A3D" w:rsidP="00B15A9B">
            <w:pPr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NAZIV PROJEKTA</w:t>
            </w:r>
          </w:p>
        </w:tc>
        <w:tc>
          <w:tcPr>
            <w:tcW w:w="1617" w:type="dxa"/>
            <w:shd w:val="clear" w:color="auto" w:fill="9CC2E5" w:themeFill="accent1" w:themeFillTint="99"/>
            <w:vAlign w:val="center"/>
            <w:hideMark/>
          </w:tcPr>
          <w:p w14:paraId="360346A5" w14:textId="77777777" w:rsidR="00630A3D" w:rsidRPr="00923BF3" w:rsidRDefault="00630A3D" w:rsidP="00B15A9B">
            <w:pPr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OZNAKA/ PODRUČJE</w:t>
            </w:r>
          </w:p>
        </w:tc>
        <w:tc>
          <w:tcPr>
            <w:tcW w:w="1310" w:type="dxa"/>
            <w:shd w:val="clear" w:color="auto" w:fill="9CC2E5" w:themeFill="accent1" w:themeFillTint="99"/>
            <w:vAlign w:val="center"/>
            <w:hideMark/>
          </w:tcPr>
          <w:p w14:paraId="36BA08AD" w14:textId="77777777" w:rsidR="00630A3D" w:rsidRPr="00923BF3" w:rsidRDefault="00630A3D" w:rsidP="00B15A9B">
            <w:pPr>
              <w:jc w:val="center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POČETAK</w:t>
            </w:r>
          </w:p>
        </w:tc>
        <w:tc>
          <w:tcPr>
            <w:tcW w:w="1220" w:type="dxa"/>
            <w:shd w:val="clear" w:color="auto" w:fill="9CC2E5" w:themeFill="accent1" w:themeFillTint="99"/>
            <w:vAlign w:val="center"/>
            <w:hideMark/>
          </w:tcPr>
          <w:p w14:paraId="19EB9B6F" w14:textId="77777777" w:rsidR="00630A3D" w:rsidRPr="00923BF3" w:rsidRDefault="00630A3D" w:rsidP="00B15A9B">
            <w:pPr>
              <w:jc w:val="center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KRAJ</w:t>
            </w:r>
          </w:p>
        </w:tc>
        <w:tc>
          <w:tcPr>
            <w:tcW w:w="2133" w:type="dxa"/>
            <w:shd w:val="clear" w:color="auto" w:fill="9CC2E5" w:themeFill="accent1" w:themeFillTint="99"/>
            <w:vAlign w:val="center"/>
            <w:hideMark/>
          </w:tcPr>
          <w:p w14:paraId="7EB6A8D8" w14:textId="2A5272BF" w:rsidR="008E6165" w:rsidRPr="00923BF3" w:rsidRDefault="00630A3D" w:rsidP="000A0F81">
            <w:pPr>
              <w:jc w:val="center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UGOVORENO</w:t>
            </w:r>
          </w:p>
        </w:tc>
      </w:tr>
      <w:tr w:rsidR="00630A3D" w:rsidRPr="00923BF3" w14:paraId="6312A672" w14:textId="77777777" w:rsidTr="008E6165">
        <w:trPr>
          <w:trHeight w:val="1275"/>
        </w:trPr>
        <w:tc>
          <w:tcPr>
            <w:tcW w:w="862" w:type="dxa"/>
            <w:vAlign w:val="center"/>
            <w:hideMark/>
          </w:tcPr>
          <w:p w14:paraId="63B4A0ED" w14:textId="77777777" w:rsidR="00630A3D" w:rsidRPr="00923BF3" w:rsidRDefault="00630A3D" w:rsidP="00B15A9B">
            <w:pPr>
              <w:rPr>
                <w:rFonts w:cs="Arial"/>
              </w:rPr>
            </w:pPr>
            <w:r w:rsidRPr="00923BF3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238E868E" w14:textId="77777777" w:rsidR="00630A3D" w:rsidRPr="00923BF3" w:rsidRDefault="00630A3D" w:rsidP="00B15A9B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Tonči Tadić</w:t>
            </w:r>
          </w:p>
        </w:tc>
        <w:tc>
          <w:tcPr>
            <w:tcW w:w="3843" w:type="dxa"/>
            <w:vAlign w:val="center"/>
            <w:hideMark/>
          </w:tcPr>
          <w:p w14:paraId="2DCCC2FD" w14:textId="77777777" w:rsidR="00630A3D" w:rsidRPr="00923BF3" w:rsidRDefault="00630A3D" w:rsidP="00B15A9B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Implementation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activities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described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Roadmap</w:t>
            </w:r>
            <w:proofErr w:type="spellEnd"/>
            <w:r w:rsidRPr="00923BF3">
              <w:rPr>
                <w:rFonts w:cs="Arial"/>
              </w:rPr>
              <w:t xml:space="preserve"> to </w:t>
            </w:r>
            <w:proofErr w:type="spellStart"/>
            <w:r w:rsidRPr="00923BF3">
              <w:rPr>
                <w:rFonts w:cs="Arial"/>
              </w:rPr>
              <w:t>Fusion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during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Horizon</w:t>
            </w:r>
            <w:proofErr w:type="spellEnd"/>
            <w:r w:rsidRPr="00923BF3">
              <w:rPr>
                <w:rFonts w:cs="Arial"/>
              </w:rPr>
              <w:br/>
              <w:t xml:space="preserve">2020 </w:t>
            </w:r>
            <w:proofErr w:type="spellStart"/>
            <w:r w:rsidRPr="00923BF3">
              <w:rPr>
                <w:rFonts w:cs="Arial"/>
              </w:rPr>
              <w:t>through</w:t>
            </w:r>
            <w:proofErr w:type="spellEnd"/>
            <w:r w:rsidRPr="00923BF3">
              <w:rPr>
                <w:rFonts w:cs="Arial"/>
              </w:rPr>
              <w:t xml:space="preserve"> a </w:t>
            </w:r>
            <w:proofErr w:type="spellStart"/>
            <w:r w:rsidRPr="00923BF3">
              <w:rPr>
                <w:rFonts w:cs="Arial"/>
              </w:rPr>
              <w:t>Joint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programme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members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EUROfusion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consortium</w:t>
            </w:r>
            <w:proofErr w:type="spellEnd"/>
            <w:r w:rsidRPr="00923BF3">
              <w:rPr>
                <w:rFonts w:cs="Arial"/>
              </w:rPr>
              <w:t xml:space="preserve"> - </w:t>
            </w:r>
            <w:proofErr w:type="spellStart"/>
            <w:r w:rsidRPr="00923BF3">
              <w:rPr>
                <w:rFonts w:cs="Arial"/>
                <w:b/>
                <w:bCs/>
              </w:rPr>
              <w:t>EuroFusion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14:paraId="23612FBD" w14:textId="77777777" w:rsidR="00630A3D" w:rsidRPr="00923BF3" w:rsidRDefault="00630A3D" w:rsidP="00B15A9B">
            <w:pPr>
              <w:rPr>
                <w:rFonts w:cs="Arial"/>
              </w:rPr>
            </w:pPr>
            <w:r w:rsidRPr="00923BF3">
              <w:rPr>
                <w:rFonts w:cs="Arial"/>
              </w:rPr>
              <w:t>COFUND, EURATOM</w:t>
            </w:r>
          </w:p>
        </w:tc>
        <w:tc>
          <w:tcPr>
            <w:tcW w:w="1310" w:type="dxa"/>
            <w:vAlign w:val="center"/>
            <w:hideMark/>
          </w:tcPr>
          <w:p w14:paraId="6271389B" w14:textId="77777777" w:rsidR="00630A3D" w:rsidRPr="00923BF3" w:rsidRDefault="00630A3D" w:rsidP="00B15A9B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01.01.2014</w:t>
            </w:r>
          </w:p>
        </w:tc>
        <w:tc>
          <w:tcPr>
            <w:tcW w:w="1220" w:type="dxa"/>
            <w:vAlign w:val="center"/>
            <w:hideMark/>
          </w:tcPr>
          <w:p w14:paraId="2C956F12" w14:textId="65AD5B14" w:rsidR="00630A3D" w:rsidRPr="00923BF3" w:rsidRDefault="00630A3D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31.12.202</w:t>
            </w:r>
            <w:r w:rsidR="00DF4674" w:rsidRPr="00923BF3">
              <w:rPr>
                <w:rFonts w:cs="Arial"/>
              </w:rPr>
              <w:t>1</w:t>
            </w:r>
          </w:p>
        </w:tc>
        <w:tc>
          <w:tcPr>
            <w:tcW w:w="2133" w:type="dxa"/>
            <w:vAlign w:val="center"/>
            <w:hideMark/>
          </w:tcPr>
          <w:p w14:paraId="7BD2DA6E" w14:textId="77777777" w:rsidR="00630A3D" w:rsidRPr="00923BF3" w:rsidRDefault="00630A3D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1.667.672,04 EUR</w:t>
            </w:r>
          </w:p>
        </w:tc>
      </w:tr>
      <w:tr w:rsidR="00DF4674" w:rsidRPr="00923BF3" w14:paraId="54F747BC" w14:textId="77777777" w:rsidTr="008E6165">
        <w:trPr>
          <w:trHeight w:val="765"/>
        </w:trPr>
        <w:tc>
          <w:tcPr>
            <w:tcW w:w="862" w:type="dxa"/>
            <w:vAlign w:val="center"/>
            <w:hideMark/>
          </w:tcPr>
          <w:p w14:paraId="5D884040" w14:textId="77777777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>2</w:t>
            </w:r>
          </w:p>
        </w:tc>
        <w:tc>
          <w:tcPr>
            <w:tcW w:w="2193" w:type="dxa"/>
            <w:vAlign w:val="center"/>
            <w:hideMark/>
          </w:tcPr>
          <w:p w14:paraId="04959D0B" w14:textId="77777777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</w:t>
            </w:r>
            <w:proofErr w:type="spellStart"/>
            <w:r w:rsidRPr="00923BF3">
              <w:rPr>
                <w:rFonts w:cs="Arial"/>
              </w:rPr>
              <w:t>Rozelindra</w:t>
            </w:r>
            <w:proofErr w:type="spellEnd"/>
            <w:r w:rsidRPr="00923BF3">
              <w:rPr>
                <w:rFonts w:cs="Arial"/>
              </w:rPr>
              <w:t xml:space="preserve"> Čož-Rakovac</w:t>
            </w:r>
          </w:p>
          <w:p w14:paraId="4F15B31D" w14:textId="35028AAE" w:rsidR="00C0017F" w:rsidRPr="00923BF3" w:rsidRDefault="00C0017F" w:rsidP="00DF4674">
            <w:pPr>
              <w:rPr>
                <w:rFonts w:cs="Arial"/>
              </w:rPr>
            </w:pPr>
          </w:p>
        </w:tc>
        <w:tc>
          <w:tcPr>
            <w:tcW w:w="3843" w:type="dxa"/>
            <w:vAlign w:val="center"/>
            <w:hideMark/>
          </w:tcPr>
          <w:p w14:paraId="0E852D8A" w14:textId="3F3E6EF0" w:rsidR="00DF4674" w:rsidRPr="00923BF3" w:rsidRDefault="00DF4674" w:rsidP="00DF467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Consumer</w:t>
            </w:r>
            <w:proofErr w:type="spellEnd"/>
            <w:r w:rsidRPr="00923BF3">
              <w:rPr>
                <w:rFonts w:cs="Arial"/>
              </w:rPr>
              <w:t xml:space="preserve">  </w:t>
            </w:r>
            <w:proofErr w:type="spellStart"/>
            <w:r w:rsidRPr="00923BF3">
              <w:rPr>
                <w:rFonts w:cs="Arial"/>
              </w:rPr>
              <w:t>driven</w:t>
            </w:r>
            <w:proofErr w:type="spellEnd"/>
            <w:r w:rsidRPr="00923BF3">
              <w:rPr>
                <w:rFonts w:cs="Arial"/>
              </w:rPr>
              <w:t xml:space="preserve">  </w:t>
            </w:r>
            <w:proofErr w:type="spellStart"/>
            <w:r w:rsidRPr="00923BF3">
              <w:rPr>
                <w:rFonts w:cs="Arial"/>
              </w:rPr>
              <w:t>Production</w:t>
            </w:r>
            <w:proofErr w:type="spellEnd"/>
            <w:r w:rsidRPr="00923BF3">
              <w:rPr>
                <w:rFonts w:cs="Arial"/>
              </w:rPr>
              <w:t xml:space="preserve">:  </w:t>
            </w:r>
            <w:proofErr w:type="spellStart"/>
            <w:r w:rsidRPr="00923BF3">
              <w:rPr>
                <w:rFonts w:cs="Arial"/>
              </w:rPr>
              <w:t>Integrating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Innovative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Approaches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Competitive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Sustainable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Performance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across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Mediterranean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Aquaculture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Value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Chain</w:t>
            </w:r>
            <w:proofErr w:type="spellEnd"/>
            <w:r w:rsidRPr="00923BF3">
              <w:rPr>
                <w:rFonts w:cs="Arial"/>
              </w:rPr>
              <w:t xml:space="preserve"> — </w:t>
            </w:r>
            <w:proofErr w:type="spellStart"/>
            <w:r w:rsidRPr="00923BF3">
              <w:rPr>
                <w:rFonts w:cs="Arial"/>
                <w:b/>
                <w:bCs/>
              </w:rPr>
              <w:t>PerformFISH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14:paraId="2630BDFB" w14:textId="0C2CA7AB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RIA; </w:t>
            </w:r>
            <w:proofErr w:type="spellStart"/>
            <w:r w:rsidRPr="00923BF3">
              <w:rPr>
                <w:rFonts w:cs="Arial"/>
              </w:rPr>
              <w:t>Sustainable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Food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Security</w:t>
            </w:r>
            <w:proofErr w:type="spellEnd"/>
          </w:p>
        </w:tc>
        <w:tc>
          <w:tcPr>
            <w:tcW w:w="1310" w:type="dxa"/>
            <w:vAlign w:val="center"/>
            <w:hideMark/>
          </w:tcPr>
          <w:p w14:paraId="36F51E86" w14:textId="4601592C" w:rsidR="00DF4674" w:rsidRPr="00923BF3" w:rsidRDefault="00DF4674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01.05.2017</w:t>
            </w:r>
          </w:p>
        </w:tc>
        <w:tc>
          <w:tcPr>
            <w:tcW w:w="1220" w:type="dxa"/>
            <w:vAlign w:val="center"/>
            <w:hideMark/>
          </w:tcPr>
          <w:p w14:paraId="74A0DA6F" w14:textId="2E147D5D" w:rsidR="00DF4674" w:rsidRPr="00923BF3" w:rsidRDefault="00DF4674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30.04.2022</w:t>
            </w:r>
          </w:p>
        </w:tc>
        <w:tc>
          <w:tcPr>
            <w:tcW w:w="2133" w:type="dxa"/>
            <w:vAlign w:val="center"/>
            <w:hideMark/>
          </w:tcPr>
          <w:p w14:paraId="59E8D9C5" w14:textId="7DC1C50E" w:rsidR="00DF4674" w:rsidRPr="00923BF3" w:rsidRDefault="00DF4674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55.947,50 EUR</w:t>
            </w:r>
          </w:p>
        </w:tc>
      </w:tr>
      <w:tr w:rsidR="00DF4674" w:rsidRPr="00923BF3" w14:paraId="4F8211D2" w14:textId="77777777" w:rsidTr="008E6165">
        <w:trPr>
          <w:trHeight w:val="1275"/>
        </w:trPr>
        <w:tc>
          <w:tcPr>
            <w:tcW w:w="862" w:type="dxa"/>
            <w:vAlign w:val="center"/>
            <w:hideMark/>
          </w:tcPr>
          <w:p w14:paraId="2D87EA17" w14:textId="77777777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>3</w:t>
            </w:r>
          </w:p>
        </w:tc>
        <w:tc>
          <w:tcPr>
            <w:tcW w:w="2193" w:type="dxa"/>
            <w:vAlign w:val="center"/>
          </w:tcPr>
          <w:p w14:paraId="74C34D49" w14:textId="77777777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>Budimir Kliček</w:t>
            </w:r>
          </w:p>
          <w:p w14:paraId="522C3252" w14:textId="5C7EBF9A" w:rsidR="00C0017F" w:rsidRPr="00923BF3" w:rsidRDefault="00C0017F" w:rsidP="00DF4674">
            <w:pPr>
              <w:rPr>
                <w:rFonts w:cs="Arial"/>
              </w:rPr>
            </w:pPr>
          </w:p>
        </w:tc>
        <w:tc>
          <w:tcPr>
            <w:tcW w:w="3843" w:type="dxa"/>
            <w:vAlign w:val="center"/>
          </w:tcPr>
          <w:p w14:paraId="049355F3" w14:textId="15F20D2C" w:rsidR="00DF4674" w:rsidRPr="00923BF3" w:rsidRDefault="00DF4674" w:rsidP="00DF467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Feasibility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Study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employing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uniquely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powerful</w:t>
            </w:r>
            <w:proofErr w:type="spellEnd"/>
            <w:r w:rsidRPr="00923BF3">
              <w:rPr>
                <w:rFonts w:cs="Arial"/>
              </w:rPr>
              <w:t xml:space="preserve"> ESS </w:t>
            </w:r>
            <w:proofErr w:type="spellStart"/>
            <w:r w:rsidRPr="00923BF3">
              <w:rPr>
                <w:rFonts w:cs="Arial"/>
              </w:rPr>
              <w:t>linear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accelerator</w:t>
            </w:r>
            <w:proofErr w:type="spellEnd"/>
            <w:r w:rsidRPr="00923BF3">
              <w:rPr>
                <w:rFonts w:cs="Arial"/>
              </w:rPr>
              <w:t xml:space="preserve"> to </w:t>
            </w:r>
            <w:proofErr w:type="spellStart"/>
            <w:r w:rsidRPr="00923BF3">
              <w:rPr>
                <w:rFonts w:cs="Arial"/>
              </w:rPr>
              <w:t>generate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intense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neutrino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beam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leptonic</w:t>
            </w:r>
            <w:proofErr w:type="spellEnd"/>
            <w:r w:rsidRPr="00923BF3">
              <w:rPr>
                <w:rFonts w:cs="Arial"/>
              </w:rPr>
              <w:t xml:space="preserve"> CP </w:t>
            </w:r>
            <w:proofErr w:type="spellStart"/>
            <w:r w:rsidRPr="00923BF3">
              <w:rPr>
                <w:rFonts w:cs="Arial"/>
              </w:rPr>
              <w:t>violation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discovery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measurement</w:t>
            </w:r>
            <w:proofErr w:type="spellEnd"/>
            <w:r w:rsidRPr="00923BF3">
              <w:rPr>
                <w:rFonts w:cs="Arial"/>
              </w:rPr>
              <w:t xml:space="preserve"> -  </w:t>
            </w:r>
            <w:proofErr w:type="spellStart"/>
            <w:r w:rsidRPr="00923BF3">
              <w:rPr>
                <w:rFonts w:cs="Arial"/>
                <w:b/>
                <w:bCs/>
              </w:rPr>
              <w:t>ESSnuSB</w:t>
            </w:r>
            <w:proofErr w:type="spellEnd"/>
          </w:p>
        </w:tc>
        <w:tc>
          <w:tcPr>
            <w:tcW w:w="1617" w:type="dxa"/>
            <w:vAlign w:val="center"/>
          </w:tcPr>
          <w:p w14:paraId="2354FCCF" w14:textId="01EFFDF2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>RIA, INFRADEV</w:t>
            </w:r>
          </w:p>
        </w:tc>
        <w:tc>
          <w:tcPr>
            <w:tcW w:w="1310" w:type="dxa"/>
            <w:vAlign w:val="center"/>
          </w:tcPr>
          <w:p w14:paraId="0E734727" w14:textId="6EEDDFCA" w:rsidR="00DF4674" w:rsidRPr="00923BF3" w:rsidRDefault="00DF4674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01.01.2018</w:t>
            </w:r>
          </w:p>
        </w:tc>
        <w:tc>
          <w:tcPr>
            <w:tcW w:w="1220" w:type="dxa"/>
            <w:vAlign w:val="center"/>
          </w:tcPr>
          <w:p w14:paraId="777D4E40" w14:textId="36AF2F0A" w:rsidR="00DF4674" w:rsidRPr="00923BF3" w:rsidRDefault="00DF4674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31.12.2021</w:t>
            </w:r>
          </w:p>
        </w:tc>
        <w:tc>
          <w:tcPr>
            <w:tcW w:w="2133" w:type="dxa"/>
            <w:vAlign w:val="center"/>
          </w:tcPr>
          <w:p w14:paraId="1D2FD81A" w14:textId="79AC5757" w:rsidR="00DF4674" w:rsidRPr="00923BF3" w:rsidRDefault="00DF4674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67.333,00 EUR</w:t>
            </w:r>
          </w:p>
        </w:tc>
      </w:tr>
      <w:tr w:rsidR="00DF4674" w:rsidRPr="00923BF3" w14:paraId="47854E6C" w14:textId="77777777" w:rsidTr="008E6165">
        <w:trPr>
          <w:trHeight w:val="510"/>
        </w:trPr>
        <w:tc>
          <w:tcPr>
            <w:tcW w:w="862" w:type="dxa"/>
            <w:vAlign w:val="center"/>
            <w:hideMark/>
          </w:tcPr>
          <w:p w14:paraId="4BF27DDB" w14:textId="77777777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>4</w:t>
            </w:r>
          </w:p>
        </w:tc>
        <w:tc>
          <w:tcPr>
            <w:tcW w:w="2193" w:type="dxa"/>
            <w:vAlign w:val="center"/>
          </w:tcPr>
          <w:p w14:paraId="30D308DC" w14:textId="04365FB6" w:rsidR="00DF4674" w:rsidRPr="00923BF3" w:rsidRDefault="00DF4674" w:rsidP="000206CE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Ivančica </w:t>
            </w:r>
            <w:proofErr w:type="spellStart"/>
            <w:r w:rsidRPr="00923BF3">
              <w:rPr>
                <w:rFonts w:cs="Arial"/>
              </w:rPr>
              <w:t>Bogadnović</w:t>
            </w:r>
            <w:proofErr w:type="spellEnd"/>
            <w:r w:rsidRPr="00923BF3">
              <w:rPr>
                <w:rFonts w:cs="Arial"/>
              </w:rPr>
              <w:t xml:space="preserve"> Radović</w:t>
            </w:r>
            <w:r w:rsidR="00327456" w:rsidRPr="00923BF3">
              <w:rPr>
                <w:rFonts w:cs="Arial"/>
              </w:rPr>
              <w:t xml:space="preserve"> </w:t>
            </w:r>
          </w:p>
        </w:tc>
        <w:tc>
          <w:tcPr>
            <w:tcW w:w="3843" w:type="dxa"/>
            <w:vAlign w:val="center"/>
          </w:tcPr>
          <w:p w14:paraId="2B07B2A5" w14:textId="2C06B0B1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Research And Development </w:t>
            </w:r>
            <w:proofErr w:type="spellStart"/>
            <w:r w:rsidRPr="00923BF3">
              <w:rPr>
                <w:rFonts w:cs="Arial"/>
              </w:rPr>
              <w:t>with</w:t>
            </w:r>
            <w:proofErr w:type="spellEnd"/>
            <w:r w:rsidRPr="00923BF3">
              <w:rPr>
                <w:rFonts w:cs="Arial"/>
              </w:rPr>
              <w:t xml:space="preserve"> Ion </w:t>
            </w:r>
            <w:proofErr w:type="spellStart"/>
            <w:r w:rsidRPr="00923BF3">
              <w:rPr>
                <w:rFonts w:cs="Arial"/>
              </w:rPr>
              <w:t>Beams</w:t>
            </w:r>
            <w:proofErr w:type="spellEnd"/>
            <w:r w:rsidRPr="00923BF3">
              <w:rPr>
                <w:rFonts w:cs="Arial"/>
              </w:rPr>
              <w:t xml:space="preserve"> – </w:t>
            </w:r>
            <w:proofErr w:type="spellStart"/>
            <w:r w:rsidRPr="00923BF3">
              <w:rPr>
                <w:rFonts w:cs="Arial"/>
              </w:rPr>
              <w:t>Advancing</w:t>
            </w:r>
            <w:proofErr w:type="spellEnd"/>
            <w:r w:rsidRPr="00923BF3">
              <w:rPr>
                <w:rFonts w:cs="Arial"/>
              </w:rPr>
              <w:t xml:space="preserve"> Technology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Europe - </w:t>
            </w:r>
            <w:r w:rsidRPr="00923BF3">
              <w:rPr>
                <w:rFonts w:cs="Arial"/>
                <w:b/>
                <w:bCs/>
              </w:rPr>
              <w:t>RADIATE</w:t>
            </w:r>
          </w:p>
        </w:tc>
        <w:tc>
          <w:tcPr>
            <w:tcW w:w="1617" w:type="dxa"/>
            <w:vAlign w:val="center"/>
          </w:tcPr>
          <w:p w14:paraId="615D2BCC" w14:textId="17B542F5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>RIA, INFRAIA</w:t>
            </w:r>
          </w:p>
        </w:tc>
        <w:tc>
          <w:tcPr>
            <w:tcW w:w="1310" w:type="dxa"/>
            <w:vAlign w:val="center"/>
          </w:tcPr>
          <w:p w14:paraId="4E66125E" w14:textId="1FD65D83" w:rsidR="00DF4674" w:rsidRPr="00923BF3" w:rsidRDefault="00DF4674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01.01.2019</w:t>
            </w:r>
          </w:p>
        </w:tc>
        <w:tc>
          <w:tcPr>
            <w:tcW w:w="1220" w:type="dxa"/>
            <w:vAlign w:val="center"/>
          </w:tcPr>
          <w:p w14:paraId="3CDB7125" w14:textId="7DCE4061" w:rsidR="00DF4674" w:rsidRPr="00923BF3" w:rsidRDefault="00DF4674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31.12.2022</w:t>
            </w:r>
          </w:p>
        </w:tc>
        <w:tc>
          <w:tcPr>
            <w:tcW w:w="2133" w:type="dxa"/>
            <w:vAlign w:val="center"/>
          </w:tcPr>
          <w:p w14:paraId="49907FD8" w14:textId="6C88C89D" w:rsidR="00DF4674" w:rsidRPr="00923BF3" w:rsidRDefault="00DF4674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591.499,75 EUR</w:t>
            </w:r>
          </w:p>
        </w:tc>
      </w:tr>
      <w:tr w:rsidR="00DF4674" w:rsidRPr="00923BF3" w14:paraId="5F0353C0" w14:textId="77777777" w:rsidTr="008E6165">
        <w:trPr>
          <w:trHeight w:val="1020"/>
        </w:trPr>
        <w:tc>
          <w:tcPr>
            <w:tcW w:w="862" w:type="dxa"/>
            <w:vAlign w:val="center"/>
            <w:hideMark/>
          </w:tcPr>
          <w:p w14:paraId="601E4D9D" w14:textId="77777777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>5</w:t>
            </w:r>
          </w:p>
        </w:tc>
        <w:tc>
          <w:tcPr>
            <w:tcW w:w="2193" w:type="dxa"/>
            <w:vAlign w:val="center"/>
          </w:tcPr>
          <w:p w14:paraId="05946BB6" w14:textId="7E587852" w:rsidR="00DF4674" w:rsidRPr="00923BF3" w:rsidRDefault="00DF4674" w:rsidP="00DF467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dr.sc.Milorad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Korolija</w:t>
            </w:r>
            <w:proofErr w:type="spellEnd"/>
            <w:r w:rsidRPr="00923BF3">
              <w:rPr>
                <w:rFonts w:cs="Arial"/>
              </w:rPr>
              <w:t xml:space="preserve">/ dr.sc. Kornelija </w:t>
            </w:r>
            <w:proofErr w:type="spellStart"/>
            <w:r w:rsidRPr="00923BF3">
              <w:rPr>
                <w:rFonts w:cs="Arial"/>
              </w:rPr>
              <w:t>Passek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Kumerički</w:t>
            </w:r>
            <w:proofErr w:type="spellEnd"/>
          </w:p>
        </w:tc>
        <w:tc>
          <w:tcPr>
            <w:tcW w:w="3843" w:type="dxa"/>
            <w:vAlign w:val="center"/>
          </w:tcPr>
          <w:p w14:paraId="29F4D945" w14:textId="230CEA9C" w:rsidR="00DF4674" w:rsidRPr="00923BF3" w:rsidRDefault="00DF4674" w:rsidP="00DF467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strong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interaction</w:t>
            </w:r>
            <w:proofErr w:type="spellEnd"/>
            <w:r w:rsidRPr="00923BF3">
              <w:rPr>
                <w:rFonts w:cs="Arial"/>
              </w:rPr>
              <w:t xml:space="preserve"> at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frontier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knowledge</w:t>
            </w:r>
            <w:proofErr w:type="spellEnd"/>
            <w:r w:rsidRPr="00923BF3">
              <w:rPr>
                <w:rFonts w:cs="Arial"/>
              </w:rPr>
              <w:t>:</w:t>
            </w:r>
            <w:r w:rsidRPr="00923BF3">
              <w:rPr>
                <w:rFonts w:cs="Arial"/>
              </w:rPr>
              <w:br/>
            </w:r>
            <w:proofErr w:type="spellStart"/>
            <w:r w:rsidRPr="00923BF3">
              <w:rPr>
                <w:rFonts w:cs="Arial"/>
              </w:rPr>
              <w:t>fundamental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research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applications</w:t>
            </w:r>
            <w:proofErr w:type="spellEnd"/>
            <w:r w:rsidRPr="00923BF3">
              <w:rPr>
                <w:rFonts w:cs="Arial"/>
              </w:rPr>
              <w:t xml:space="preserve"> — </w:t>
            </w:r>
            <w:r w:rsidRPr="00923BF3">
              <w:rPr>
                <w:rFonts w:cs="Arial"/>
                <w:b/>
                <w:bCs/>
              </w:rPr>
              <w:t>STRONG-2020</w:t>
            </w:r>
          </w:p>
        </w:tc>
        <w:tc>
          <w:tcPr>
            <w:tcW w:w="1617" w:type="dxa"/>
            <w:vAlign w:val="center"/>
          </w:tcPr>
          <w:p w14:paraId="313FEFBA" w14:textId="41913039" w:rsidR="00DF4674" w:rsidRPr="00923BF3" w:rsidRDefault="00DF4674" w:rsidP="00DF4674">
            <w:pPr>
              <w:rPr>
                <w:rFonts w:cs="Arial"/>
              </w:rPr>
            </w:pPr>
            <w:r w:rsidRPr="00923BF3">
              <w:rPr>
                <w:rFonts w:cs="Arial"/>
              </w:rPr>
              <w:t>RIA, INFRAIA</w:t>
            </w:r>
          </w:p>
        </w:tc>
        <w:tc>
          <w:tcPr>
            <w:tcW w:w="1310" w:type="dxa"/>
            <w:vAlign w:val="center"/>
          </w:tcPr>
          <w:p w14:paraId="7CDC8D3B" w14:textId="79F3D478" w:rsidR="00DF4674" w:rsidRPr="00923BF3" w:rsidRDefault="00DF4674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01.06.2019</w:t>
            </w:r>
          </w:p>
        </w:tc>
        <w:tc>
          <w:tcPr>
            <w:tcW w:w="1220" w:type="dxa"/>
            <w:vAlign w:val="center"/>
          </w:tcPr>
          <w:p w14:paraId="34230865" w14:textId="1A2AF0AA" w:rsidR="00DF4674" w:rsidRPr="00923BF3" w:rsidRDefault="00DF4674" w:rsidP="00DF467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31.05.2023</w:t>
            </w:r>
          </w:p>
        </w:tc>
        <w:tc>
          <w:tcPr>
            <w:tcW w:w="2133" w:type="dxa"/>
            <w:vAlign w:val="center"/>
          </w:tcPr>
          <w:p w14:paraId="3F05DD30" w14:textId="7C5F60FA" w:rsidR="00DF4674" w:rsidRPr="00923BF3" w:rsidRDefault="00DF4674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25.000,00 EUR</w:t>
            </w:r>
          </w:p>
        </w:tc>
      </w:tr>
      <w:tr w:rsidR="00C513E3" w:rsidRPr="00923BF3" w14:paraId="3963647E" w14:textId="77777777" w:rsidTr="008E6165">
        <w:trPr>
          <w:trHeight w:val="510"/>
        </w:trPr>
        <w:tc>
          <w:tcPr>
            <w:tcW w:w="862" w:type="dxa"/>
            <w:vAlign w:val="center"/>
            <w:hideMark/>
          </w:tcPr>
          <w:p w14:paraId="1DB0DA5F" w14:textId="77777777" w:rsidR="00C513E3" w:rsidRPr="00923BF3" w:rsidRDefault="00C513E3" w:rsidP="00483FBA">
            <w:pPr>
              <w:rPr>
                <w:rFonts w:cs="Arial"/>
              </w:rPr>
            </w:pPr>
            <w:r w:rsidRPr="00923BF3">
              <w:rPr>
                <w:rFonts w:cs="Arial"/>
              </w:rPr>
              <w:t>6</w:t>
            </w:r>
          </w:p>
        </w:tc>
        <w:tc>
          <w:tcPr>
            <w:tcW w:w="2193" w:type="dxa"/>
            <w:vAlign w:val="center"/>
          </w:tcPr>
          <w:p w14:paraId="3191E226" w14:textId="77777777" w:rsidR="000206CE" w:rsidRPr="00923BF3" w:rsidRDefault="00745051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Alen </w:t>
            </w:r>
            <w:proofErr w:type="spellStart"/>
            <w:r w:rsidRPr="00923BF3">
              <w:rPr>
                <w:rFonts w:cs="Arial"/>
              </w:rPr>
              <w:t>Vodopijevac</w:t>
            </w:r>
            <w:proofErr w:type="spellEnd"/>
          </w:p>
          <w:p w14:paraId="24B63E63" w14:textId="6B1448B6" w:rsidR="00C0017F" w:rsidRPr="00923BF3" w:rsidRDefault="00C0017F" w:rsidP="00C513E3">
            <w:pPr>
              <w:rPr>
                <w:rFonts w:cs="Arial"/>
              </w:rPr>
            </w:pPr>
          </w:p>
        </w:tc>
        <w:tc>
          <w:tcPr>
            <w:tcW w:w="3843" w:type="dxa"/>
            <w:vAlign w:val="center"/>
          </w:tcPr>
          <w:p w14:paraId="7E842790" w14:textId="225DD90C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National </w:t>
            </w:r>
            <w:proofErr w:type="spellStart"/>
            <w:r w:rsidRPr="00923BF3">
              <w:rPr>
                <w:rFonts w:cs="Arial"/>
              </w:rPr>
              <w:t>Initiatives</w:t>
            </w:r>
            <w:proofErr w:type="spellEnd"/>
            <w:r w:rsidRPr="00923BF3">
              <w:rPr>
                <w:rFonts w:cs="Arial"/>
              </w:rPr>
              <w:t xml:space="preserve"> for Open Science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Europe - </w:t>
            </w:r>
            <w:r w:rsidRPr="00FF32FF">
              <w:rPr>
                <w:rFonts w:cs="Arial"/>
                <w:b/>
              </w:rPr>
              <w:t>NI4OS-Europe</w:t>
            </w:r>
          </w:p>
        </w:tc>
        <w:tc>
          <w:tcPr>
            <w:tcW w:w="1617" w:type="dxa"/>
            <w:vAlign w:val="center"/>
          </w:tcPr>
          <w:p w14:paraId="2EEECA15" w14:textId="7B9CC928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RIA, INFRAEOSC</w:t>
            </w:r>
          </w:p>
        </w:tc>
        <w:tc>
          <w:tcPr>
            <w:tcW w:w="1310" w:type="dxa"/>
            <w:vAlign w:val="center"/>
          </w:tcPr>
          <w:p w14:paraId="19CB4A65" w14:textId="7DD3AF16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t>1.9.2019</w:t>
            </w:r>
          </w:p>
        </w:tc>
        <w:tc>
          <w:tcPr>
            <w:tcW w:w="1220" w:type="dxa"/>
            <w:vAlign w:val="center"/>
          </w:tcPr>
          <w:p w14:paraId="26F1B21A" w14:textId="3CF0E454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t>31.8.2022</w:t>
            </w:r>
          </w:p>
        </w:tc>
        <w:tc>
          <w:tcPr>
            <w:tcW w:w="2133" w:type="dxa"/>
            <w:vAlign w:val="center"/>
          </w:tcPr>
          <w:p w14:paraId="214A45C5" w14:textId="6DA9D7B2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t>187.950,00</w:t>
            </w:r>
            <w:r w:rsidR="00FF32FF">
              <w:t xml:space="preserve"> EUR</w:t>
            </w:r>
          </w:p>
        </w:tc>
      </w:tr>
      <w:tr w:rsidR="00C513E3" w:rsidRPr="00923BF3" w14:paraId="76E17BF9" w14:textId="77777777" w:rsidTr="008E6165">
        <w:trPr>
          <w:trHeight w:val="765"/>
        </w:trPr>
        <w:tc>
          <w:tcPr>
            <w:tcW w:w="862" w:type="dxa"/>
            <w:vAlign w:val="center"/>
            <w:hideMark/>
          </w:tcPr>
          <w:p w14:paraId="35130C04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7</w:t>
            </w:r>
          </w:p>
        </w:tc>
        <w:tc>
          <w:tcPr>
            <w:tcW w:w="2193" w:type="dxa"/>
            <w:vAlign w:val="center"/>
          </w:tcPr>
          <w:p w14:paraId="36C0D1EA" w14:textId="3BF291C0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Tonči Tadić</w:t>
            </w:r>
          </w:p>
        </w:tc>
        <w:tc>
          <w:tcPr>
            <w:tcW w:w="3843" w:type="dxa"/>
            <w:vAlign w:val="center"/>
          </w:tcPr>
          <w:p w14:paraId="1E41DD65" w14:textId="78C99EBF" w:rsidR="00C513E3" w:rsidRPr="00923BF3" w:rsidRDefault="00C513E3" w:rsidP="00016C38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Support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preparatory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phase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DEMO </w:t>
            </w:r>
            <w:proofErr w:type="spellStart"/>
            <w:r w:rsidRPr="00923BF3">
              <w:rPr>
                <w:rFonts w:cs="Arial"/>
              </w:rPr>
              <w:t>Orientated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Early</w:t>
            </w:r>
            <w:proofErr w:type="spellEnd"/>
            <w:r w:rsidRPr="00923BF3">
              <w:rPr>
                <w:rFonts w:cs="Arial"/>
              </w:rPr>
              <w:t xml:space="preserve"> Neutron </w:t>
            </w:r>
            <w:proofErr w:type="spellStart"/>
            <w:r w:rsidRPr="00923BF3">
              <w:rPr>
                <w:rFonts w:cs="Arial"/>
              </w:rPr>
              <w:t>Source</w:t>
            </w:r>
            <w:proofErr w:type="spellEnd"/>
            <w:r w:rsidRPr="00923BF3">
              <w:rPr>
                <w:rFonts w:cs="Arial"/>
              </w:rPr>
              <w:t xml:space="preserve"> IFMIF/DONES -</w:t>
            </w:r>
            <w:r w:rsidRPr="00923BF3">
              <w:rPr>
                <w:rFonts w:cs="Arial"/>
                <w:b/>
                <w:bCs/>
              </w:rPr>
              <w:t xml:space="preserve"> DONES </w:t>
            </w:r>
            <w:proofErr w:type="spellStart"/>
            <w:r w:rsidRPr="00923BF3">
              <w:rPr>
                <w:rFonts w:cs="Arial"/>
                <w:b/>
                <w:bCs/>
              </w:rPr>
              <w:t>Prep</w:t>
            </w:r>
            <w:proofErr w:type="spellEnd"/>
            <w:r w:rsidRPr="00923BF3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5FD727EF" w14:textId="7DF25C4A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RIA</w:t>
            </w:r>
          </w:p>
        </w:tc>
        <w:tc>
          <w:tcPr>
            <w:tcW w:w="1310" w:type="dxa"/>
            <w:vAlign w:val="center"/>
          </w:tcPr>
          <w:p w14:paraId="5C23D729" w14:textId="55CB7D04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01.10.2019</w:t>
            </w:r>
          </w:p>
        </w:tc>
        <w:tc>
          <w:tcPr>
            <w:tcW w:w="1220" w:type="dxa"/>
            <w:vAlign w:val="center"/>
          </w:tcPr>
          <w:p w14:paraId="660229D7" w14:textId="7A87DF49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30.09.2021</w:t>
            </w:r>
          </w:p>
        </w:tc>
        <w:tc>
          <w:tcPr>
            <w:tcW w:w="2133" w:type="dxa"/>
            <w:vAlign w:val="center"/>
          </w:tcPr>
          <w:p w14:paraId="7C0C1729" w14:textId="498DF5BF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221.197,50 EUR</w:t>
            </w:r>
          </w:p>
        </w:tc>
      </w:tr>
      <w:tr w:rsidR="00C513E3" w:rsidRPr="00923BF3" w14:paraId="44C1CD6C" w14:textId="77777777" w:rsidTr="008E6165">
        <w:trPr>
          <w:trHeight w:val="1275"/>
        </w:trPr>
        <w:tc>
          <w:tcPr>
            <w:tcW w:w="862" w:type="dxa"/>
            <w:vAlign w:val="center"/>
            <w:hideMark/>
          </w:tcPr>
          <w:p w14:paraId="435DF7DE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lastRenderedPageBreak/>
              <w:t>8</w:t>
            </w:r>
          </w:p>
        </w:tc>
        <w:tc>
          <w:tcPr>
            <w:tcW w:w="2193" w:type="dxa"/>
            <w:vAlign w:val="center"/>
          </w:tcPr>
          <w:p w14:paraId="06FAD598" w14:textId="590BA3CD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Andreja </w:t>
            </w:r>
            <w:proofErr w:type="spellStart"/>
            <w:r w:rsidRPr="00923BF3">
              <w:rPr>
                <w:rFonts w:cs="Arial"/>
              </w:rPr>
              <w:t>Mikoč</w:t>
            </w:r>
            <w:proofErr w:type="spellEnd"/>
            <w:r w:rsidRPr="00923BF3">
              <w:rPr>
                <w:rFonts w:cs="Arial"/>
              </w:rPr>
              <w:t xml:space="preserve">/dr.sc. Petra </w:t>
            </w:r>
            <w:proofErr w:type="spellStart"/>
            <w:r w:rsidRPr="00923BF3">
              <w:rPr>
                <w:rFonts w:cs="Arial"/>
              </w:rPr>
              <w:t>Mikolčević</w:t>
            </w:r>
            <w:proofErr w:type="spellEnd"/>
          </w:p>
        </w:tc>
        <w:tc>
          <w:tcPr>
            <w:tcW w:w="3843" w:type="dxa"/>
            <w:vAlign w:val="center"/>
          </w:tcPr>
          <w:p w14:paraId="5FE0E8CE" w14:textId="2E97E63C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Unlocking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antibiotic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production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potential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soil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bacteria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Streptomyces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coelicolor</w:t>
            </w:r>
            <w:proofErr w:type="spellEnd"/>
            <w:r w:rsidRPr="00923BF3">
              <w:rPr>
                <w:rFonts w:cs="Arial"/>
              </w:rPr>
              <w:t>-</w:t>
            </w:r>
            <w:r w:rsidRPr="00923BF3">
              <w:rPr>
                <w:rFonts w:cs="Arial"/>
                <w:b/>
                <w:bCs/>
              </w:rPr>
              <w:t xml:space="preserve"> STREPUNLOCKED</w:t>
            </w:r>
          </w:p>
        </w:tc>
        <w:tc>
          <w:tcPr>
            <w:tcW w:w="1617" w:type="dxa"/>
            <w:vAlign w:val="center"/>
          </w:tcPr>
          <w:p w14:paraId="525016B4" w14:textId="146861D1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MSCA, IF</w:t>
            </w:r>
          </w:p>
        </w:tc>
        <w:tc>
          <w:tcPr>
            <w:tcW w:w="1310" w:type="dxa"/>
            <w:vAlign w:val="center"/>
          </w:tcPr>
          <w:p w14:paraId="6583D87F" w14:textId="037D567C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18.10.2019</w:t>
            </w:r>
          </w:p>
        </w:tc>
        <w:tc>
          <w:tcPr>
            <w:tcW w:w="1220" w:type="dxa"/>
            <w:vAlign w:val="center"/>
          </w:tcPr>
          <w:p w14:paraId="0E156990" w14:textId="7A6B986D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17.10.2021</w:t>
            </w:r>
          </w:p>
        </w:tc>
        <w:tc>
          <w:tcPr>
            <w:tcW w:w="2133" w:type="dxa"/>
            <w:vAlign w:val="center"/>
          </w:tcPr>
          <w:p w14:paraId="667F8297" w14:textId="0CC39572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147.463,68 EUR</w:t>
            </w:r>
          </w:p>
        </w:tc>
      </w:tr>
      <w:tr w:rsidR="00C513E3" w:rsidRPr="00923BF3" w14:paraId="63F5D1A7" w14:textId="77777777" w:rsidTr="008E6165">
        <w:trPr>
          <w:trHeight w:val="510"/>
        </w:trPr>
        <w:tc>
          <w:tcPr>
            <w:tcW w:w="862" w:type="dxa"/>
            <w:vAlign w:val="center"/>
            <w:hideMark/>
          </w:tcPr>
          <w:p w14:paraId="59F277A8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9</w:t>
            </w:r>
          </w:p>
        </w:tc>
        <w:tc>
          <w:tcPr>
            <w:tcW w:w="2193" w:type="dxa"/>
            <w:vAlign w:val="center"/>
          </w:tcPr>
          <w:p w14:paraId="45E5568D" w14:textId="4C88106B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Maja Dutour </w:t>
            </w:r>
            <w:proofErr w:type="spellStart"/>
            <w:r w:rsidRPr="00923BF3">
              <w:rPr>
                <w:rFonts w:cs="Arial"/>
              </w:rPr>
              <w:t>Sikirić</w:t>
            </w:r>
            <w:proofErr w:type="spellEnd"/>
          </w:p>
        </w:tc>
        <w:tc>
          <w:tcPr>
            <w:tcW w:w="3843" w:type="dxa"/>
            <w:vAlign w:val="center"/>
          </w:tcPr>
          <w:p w14:paraId="0A3635FE" w14:textId="1AEAB569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Antimicrobial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Integrated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Methodologies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orthopaedic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applications</w:t>
            </w:r>
            <w:proofErr w:type="spellEnd"/>
            <w:r w:rsidRPr="00923BF3">
              <w:rPr>
                <w:rFonts w:cs="Arial"/>
              </w:rPr>
              <w:t xml:space="preserve"> - </w:t>
            </w:r>
            <w:proofErr w:type="spellStart"/>
            <w:r w:rsidRPr="00923BF3">
              <w:rPr>
                <w:rFonts w:cs="Arial"/>
                <w:b/>
                <w:bCs/>
              </w:rPr>
              <w:t>AIMed</w:t>
            </w:r>
            <w:proofErr w:type="spellEnd"/>
          </w:p>
        </w:tc>
        <w:tc>
          <w:tcPr>
            <w:tcW w:w="1617" w:type="dxa"/>
            <w:vAlign w:val="center"/>
          </w:tcPr>
          <w:p w14:paraId="5CC211C9" w14:textId="393E3D22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MSCA, ITN</w:t>
            </w:r>
          </w:p>
        </w:tc>
        <w:tc>
          <w:tcPr>
            <w:tcW w:w="1310" w:type="dxa"/>
            <w:vAlign w:val="center"/>
          </w:tcPr>
          <w:p w14:paraId="1C3134EC" w14:textId="23BC1FD7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01.01.2020</w:t>
            </w:r>
          </w:p>
        </w:tc>
        <w:tc>
          <w:tcPr>
            <w:tcW w:w="1220" w:type="dxa"/>
            <w:vAlign w:val="center"/>
          </w:tcPr>
          <w:p w14:paraId="26C8009A" w14:textId="031E3075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31.12.2023</w:t>
            </w:r>
          </w:p>
        </w:tc>
        <w:tc>
          <w:tcPr>
            <w:tcW w:w="2133" w:type="dxa"/>
            <w:vAlign w:val="center"/>
          </w:tcPr>
          <w:p w14:paraId="61CBD6A1" w14:textId="3835B892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237.367,08 EUR</w:t>
            </w:r>
          </w:p>
        </w:tc>
      </w:tr>
      <w:tr w:rsidR="00C513E3" w:rsidRPr="00923BF3" w14:paraId="09CA61C1" w14:textId="77777777" w:rsidTr="008E6165">
        <w:trPr>
          <w:trHeight w:val="765"/>
        </w:trPr>
        <w:tc>
          <w:tcPr>
            <w:tcW w:w="862" w:type="dxa"/>
            <w:vAlign w:val="center"/>
            <w:hideMark/>
          </w:tcPr>
          <w:p w14:paraId="6878D479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10</w:t>
            </w:r>
          </w:p>
        </w:tc>
        <w:tc>
          <w:tcPr>
            <w:tcW w:w="2193" w:type="dxa"/>
            <w:vAlign w:val="center"/>
          </w:tcPr>
          <w:p w14:paraId="7703D4F2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Vibor Jelić/dr.sc. Andrea Braco</w:t>
            </w:r>
          </w:p>
          <w:p w14:paraId="7E7C19DE" w14:textId="3D8F0C94" w:rsidR="00C0017F" w:rsidRPr="00923BF3" w:rsidRDefault="00C0017F" w:rsidP="00C513E3">
            <w:pPr>
              <w:rPr>
                <w:rFonts w:cs="Arial"/>
              </w:rPr>
            </w:pPr>
          </w:p>
        </w:tc>
        <w:tc>
          <w:tcPr>
            <w:tcW w:w="3843" w:type="dxa"/>
            <w:vAlign w:val="center"/>
          </w:tcPr>
          <w:p w14:paraId="79F959C6" w14:textId="3A0530F7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Origin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Magnetic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strUctureS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ISM </w:t>
            </w:r>
            <w:proofErr w:type="spellStart"/>
            <w:r w:rsidRPr="00923BF3">
              <w:rPr>
                <w:rFonts w:cs="Arial"/>
              </w:rPr>
              <w:t>obscuring</w:t>
            </w:r>
            <w:proofErr w:type="spellEnd"/>
            <w:r w:rsidRPr="00923BF3">
              <w:rPr>
                <w:rFonts w:cs="Arial"/>
              </w:rPr>
              <w:br/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Cosmic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DAwn</w:t>
            </w:r>
            <w:proofErr w:type="spellEnd"/>
            <w:r w:rsidRPr="00923BF3">
              <w:rPr>
                <w:rFonts w:cs="Arial"/>
              </w:rPr>
              <w:t xml:space="preserve"> — </w:t>
            </w:r>
            <w:r w:rsidRPr="00923BF3">
              <w:rPr>
                <w:rFonts w:cs="Arial"/>
                <w:b/>
                <w:bCs/>
              </w:rPr>
              <w:t>MUSICA</w:t>
            </w:r>
          </w:p>
        </w:tc>
        <w:tc>
          <w:tcPr>
            <w:tcW w:w="1617" w:type="dxa"/>
            <w:vAlign w:val="center"/>
          </w:tcPr>
          <w:p w14:paraId="6DF5F225" w14:textId="74344E9E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MSCA, IF</w:t>
            </w:r>
          </w:p>
        </w:tc>
        <w:tc>
          <w:tcPr>
            <w:tcW w:w="1310" w:type="dxa"/>
            <w:vAlign w:val="center"/>
          </w:tcPr>
          <w:p w14:paraId="0F5760F8" w14:textId="15B8E9E7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01.02.2020</w:t>
            </w:r>
          </w:p>
        </w:tc>
        <w:tc>
          <w:tcPr>
            <w:tcW w:w="1220" w:type="dxa"/>
            <w:vAlign w:val="center"/>
          </w:tcPr>
          <w:p w14:paraId="262FB062" w14:textId="71F208F9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31.01.2023</w:t>
            </w:r>
          </w:p>
        </w:tc>
        <w:tc>
          <w:tcPr>
            <w:tcW w:w="2133" w:type="dxa"/>
            <w:vAlign w:val="center"/>
          </w:tcPr>
          <w:p w14:paraId="0E8E727A" w14:textId="6D4F324A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147.463,68 EUR</w:t>
            </w:r>
          </w:p>
        </w:tc>
      </w:tr>
      <w:tr w:rsidR="00C513E3" w:rsidRPr="00923BF3" w14:paraId="53D8C0D7" w14:textId="77777777" w:rsidTr="008E6165">
        <w:trPr>
          <w:trHeight w:val="1020"/>
        </w:trPr>
        <w:tc>
          <w:tcPr>
            <w:tcW w:w="862" w:type="dxa"/>
            <w:vAlign w:val="center"/>
            <w:hideMark/>
          </w:tcPr>
          <w:p w14:paraId="3414DBC4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11</w:t>
            </w:r>
          </w:p>
        </w:tc>
        <w:tc>
          <w:tcPr>
            <w:tcW w:w="2193" w:type="dxa"/>
            <w:vAlign w:val="center"/>
          </w:tcPr>
          <w:p w14:paraId="1F3FBFF4" w14:textId="4446B2CF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Martin Andreas Pfannkuchen</w:t>
            </w:r>
          </w:p>
        </w:tc>
        <w:tc>
          <w:tcPr>
            <w:tcW w:w="3843" w:type="dxa"/>
            <w:vAlign w:val="center"/>
          </w:tcPr>
          <w:p w14:paraId="6BB3ADA2" w14:textId="67468870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Joint</w:t>
            </w:r>
            <w:proofErr w:type="spellEnd"/>
            <w:r w:rsidRPr="00923BF3">
              <w:rPr>
                <w:rFonts w:cs="Arial"/>
              </w:rPr>
              <w:t xml:space="preserve"> European Research </w:t>
            </w:r>
            <w:proofErr w:type="spellStart"/>
            <w:r w:rsidRPr="00923BF3">
              <w:rPr>
                <w:rFonts w:cs="Arial"/>
              </w:rPr>
              <w:t>Infrastructure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Coastal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Observatories</w:t>
            </w:r>
            <w:proofErr w:type="spellEnd"/>
            <w:r w:rsidRPr="00923BF3">
              <w:rPr>
                <w:rFonts w:cs="Arial"/>
              </w:rPr>
              <w:t>: Science, Service,</w:t>
            </w:r>
            <w:r w:rsidRPr="00923BF3">
              <w:rPr>
                <w:rFonts w:cs="Arial"/>
              </w:rPr>
              <w:br/>
            </w:r>
            <w:proofErr w:type="spellStart"/>
            <w:r w:rsidRPr="00923BF3">
              <w:rPr>
                <w:rFonts w:cs="Arial"/>
              </w:rPr>
              <w:t>Sustainability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  <w:bCs/>
              </w:rPr>
              <w:t>JERICO-S3</w:t>
            </w:r>
          </w:p>
        </w:tc>
        <w:tc>
          <w:tcPr>
            <w:tcW w:w="1617" w:type="dxa"/>
            <w:vAlign w:val="center"/>
          </w:tcPr>
          <w:p w14:paraId="67191051" w14:textId="17ED1758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RIA, INFRAIA</w:t>
            </w:r>
          </w:p>
        </w:tc>
        <w:tc>
          <w:tcPr>
            <w:tcW w:w="1310" w:type="dxa"/>
            <w:vAlign w:val="center"/>
          </w:tcPr>
          <w:p w14:paraId="4793E5FE" w14:textId="7DA53899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01.02.2020</w:t>
            </w:r>
          </w:p>
        </w:tc>
        <w:tc>
          <w:tcPr>
            <w:tcW w:w="1220" w:type="dxa"/>
            <w:vAlign w:val="center"/>
          </w:tcPr>
          <w:p w14:paraId="0FEB10B3" w14:textId="4679372C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31.01.2024</w:t>
            </w:r>
          </w:p>
        </w:tc>
        <w:tc>
          <w:tcPr>
            <w:tcW w:w="2133" w:type="dxa"/>
            <w:vAlign w:val="center"/>
          </w:tcPr>
          <w:p w14:paraId="47EC6B2F" w14:textId="33467AE9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110.232,50 EUR</w:t>
            </w:r>
          </w:p>
        </w:tc>
      </w:tr>
      <w:tr w:rsidR="00C513E3" w:rsidRPr="00923BF3" w14:paraId="1A249CE1" w14:textId="77777777" w:rsidTr="008E6165">
        <w:trPr>
          <w:trHeight w:val="510"/>
        </w:trPr>
        <w:tc>
          <w:tcPr>
            <w:tcW w:w="862" w:type="dxa"/>
            <w:vAlign w:val="center"/>
            <w:hideMark/>
          </w:tcPr>
          <w:p w14:paraId="3D6ADEFC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12</w:t>
            </w:r>
          </w:p>
        </w:tc>
        <w:tc>
          <w:tcPr>
            <w:tcW w:w="2193" w:type="dxa"/>
            <w:vAlign w:val="center"/>
          </w:tcPr>
          <w:p w14:paraId="47F92C15" w14:textId="0D8A35D9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Martin Andreas Pfannkuchen</w:t>
            </w:r>
          </w:p>
        </w:tc>
        <w:tc>
          <w:tcPr>
            <w:tcW w:w="3843" w:type="dxa"/>
            <w:vAlign w:val="center"/>
          </w:tcPr>
          <w:p w14:paraId="3D1D06DC" w14:textId="0A4080E1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Joint</w:t>
            </w:r>
            <w:proofErr w:type="spellEnd"/>
            <w:r w:rsidRPr="00923BF3">
              <w:rPr>
                <w:rFonts w:cs="Arial"/>
              </w:rPr>
              <w:t xml:space="preserve"> European Research </w:t>
            </w:r>
            <w:proofErr w:type="spellStart"/>
            <w:r w:rsidRPr="00923BF3">
              <w:rPr>
                <w:rFonts w:cs="Arial"/>
              </w:rPr>
              <w:t>Infrastructure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Coastal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Observatories</w:t>
            </w:r>
            <w:proofErr w:type="spellEnd"/>
            <w:r w:rsidRPr="00923BF3">
              <w:rPr>
                <w:rFonts w:cs="Arial"/>
              </w:rPr>
              <w:t xml:space="preserve"> - Design </w:t>
            </w:r>
            <w:proofErr w:type="spellStart"/>
            <w:r w:rsidRPr="00923BF3">
              <w:rPr>
                <w:rFonts w:cs="Arial"/>
              </w:rPr>
              <w:t>StudyJoint</w:t>
            </w:r>
            <w:proofErr w:type="spellEnd"/>
            <w:r w:rsidRPr="00923BF3">
              <w:rPr>
                <w:rFonts w:cs="Arial"/>
              </w:rPr>
              <w:t xml:space="preserve"> European Research </w:t>
            </w:r>
            <w:proofErr w:type="spellStart"/>
            <w:r w:rsidRPr="00923BF3">
              <w:rPr>
                <w:rFonts w:cs="Arial"/>
              </w:rPr>
              <w:t>Infrastructure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Coastal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Observatories</w:t>
            </w:r>
            <w:proofErr w:type="spellEnd"/>
            <w:r w:rsidRPr="00923BF3">
              <w:rPr>
                <w:rFonts w:cs="Arial"/>
              </w:rPr>
              <w:t xml:space="preserve"> - Design </w:t>
            </w:r>
            <w:proofErr w:type="spellStart"/>
            <w:r w:rsidRPr="00923BF3">
              <w:rPr>
                <w:rFonts w:cs="Arial"/>
              </w:rPr>
              <w:t>Study</w:t>
            </w:r>
            <w:proofErr w:type="spellEnd"/>
            <w:r w:rsidRPr="00923BF3">
              <w:rPr>
                <w:rFonts w:cs="Arial"/>
              </w:rPr>
              <w:t xml:space="preserve"> -  </w:t>
            </w:r>
            <w:r w:rsidRPr="00923BF3">
              <w:rPr>
                <w:rFonts w:cs="Arial"/>
                <w:b/>
                <w:bCs/>
              </w:rPr>
              <w:t>JERICO-DS</w:t>
            </w:r>
          </w:p>
        </w:tc>
        <w:tc>
          <w:tcPr>
            <w:tcW w:w="1617" w:type="dxa"/>
            <w:vAlign w:val="center"/>
          </w:tcPr>
          <w:p w14:paraId="1D9CE89C" w14:textId="679CF04F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RIA, INFRADEV</w:t>
            </w:r>
          </w:p>
        </w:tc>
        <w:tc>
          <w:tcPr>
            <w:tcW w:w="1310" w:type="dxa"/>
            <w:vAlign w:val="center"/>
          </w:tcPr>
          <w:p w14:paraId="2794757A" w14:textId="0ABBE5DD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01.10.2020</w:t>
            </w:r>
          </w:p>
        </w:tc>
        <w:tc>
          <w:tcPr>
            <w:tcW w:w="1220" w:type="dxa"/>
            <w:vAlign w:val="center"/>
          </w:tcPr>
          <w:p w14:paraId="056B83C5" w14:textId="656DF69F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30.09.2023</w:t>
            </w:r>
          </w:p>
        </w:tc>
        <w:tc>
          <w:tcPr>
            <w:tcW w:w="2133" w:type="dxa"/>
            <w:vAlign w:val="center"/>
          </w:tcPr>
          <w:p w14:paraId="08AAC3C2" w14:textId="469B1976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69.127,50 EUR</w:t>
            </w:r>
          </w:p>
        </w:tc>
      </w:tr>
      <w:tr w:rsidR="00C513E3" w:rsidRPr="00923BF3" w14:paraId="47F67428" w14:textId="77777777" w:rsidTr="008E6165">
        <w:trPr>
          <w:trHeight w:val="765"/>
        </w:trPr>
        <w:tc>
          <w:tcPr>
            <w:tcW w:w="862" w:type="dxa"/>
            <w:vAlign w:val="center"/>
            <w:hideMark/>
          </w:tcPr>
          <w:p w14:paraId="09A32E72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13</w:t>
            </w:r>
          </w:p>
        </w:tc>
        <w:tc>
          <w:tcPr>
            <w:tcW w:w="2193" w:type="dxa"/>
            <w:vAlign w:val="center"/>
          </w:tcPr>
          <w:p w14:paraId="5439828F" w14:textId="27C9821B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Iva Marija </w:t>
            </w:r>
            <w:proofErr w:type="spellStart"/>
            <w:r w:rsidRPr="00923BF3">
              <w:rPr>
                <w:rFonts w:cs="Arial"/>
              </w:rPr>
              <w:t>Tolić</w:t>
            </w:r>
            <w:proofErr w:type="spellEnd"/>
          </w:p>
        </w:tc>
        <w:tc>
          <w:tcPr>
            <w:tcW w:w="3843" w:type="dxa"/>
            <w:vAlign w:val="center"/>
          </w:tcPr>
          <w:p w14:paraId="3D529C2A" w14:textId="7891184E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Molecular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origins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aneuploidies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healthy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diseased</w:t>
            </w:r>
            <w:proofErr w:type="spellEnd"/>
            <w:r w:rsidRPr="00923BF3">
              <w:rPr>
                <w:rFonts w:cs="Arial"/>
              </w:rPr>
              <w:t xml:space="preserve"> human </w:t>
            </w:r>
            <w:proofErr w:type="spellStart"/>
            <w:r w:rsidRPr="00923BF3">
              <w:rPr>
                <w:rFonts w:cs="Arial"/>
              </w:rPr>
              <w:t>tissues</w:t>
            </w:r>
            <w:proofErr w:type="spellEnd"/>
            <w:r w:rsidRPr="00923BF3">
              <w:rPr>
                <w:rFonts w:cs="Arial"/>
              </w:rPr>
              <w:t xml:space="preserve"> -</w:t>
            </w:r>
            <w:r w:rsidRPr="00923BF3">
              <w:rPr>
                <w:rFonts w:cs="Arial"/>
                <w:b/>
                <w:bCs/>
              </w:rPr>
              <w:t>ANEUPLOIDY</w:t>
            </w:r>
          </w:p>
        </w:tc>
        <w:tc>
          <w:tcPr>
            <w:tcW w:w="1617" w:type="dxa"/>
            <w:vAlign w:val="center"/>
          </w:tcPr>
          <w:p w14:paraId="253DC689" w14:textId="715E5009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ERC </w:t>
            </w:r>
            <w:proofErr w:type="spellStart"/>
            <w:r w:rsidRPr="00923BF3">
              <w:rPr>
                <w:rFonts w:cs="Arial"/>
              </w:rPr>
              <w:t>Synergy</w:t>
            </w:r>
            <w:proofErr w:type="spellEnd"/>
          </w:p>
        </w:tc>
        <w:tc>
          <w:tcPr>
            <w:tcW w:w="1310" w:type="dxa"/>
            <w:vAlign w:val="center"/>
          </w:tcPr>
          <w:p w14:paraId="4DF62FFD" w14:textId="4A315218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01.04.2020</w:t>
            </w:r>
          </w:p>
        </w:tc>
        <w:tc>
          <w:tcPr>
            <w:tcW w:w="1220" w:type="dxa"/>
            <w:vAlign w:val="center"/>
          </w:tcPr>
          <w:p w14:paraId="789BDBEB" w14:textId="6127410D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31.03.2025</w:t>
            </w:r>
          </w:p>
        </w:tc>
        <w:tc>
          <w:tcPr>
            <w:tcW w:w="2133" w:type="dxa"/>
            <w:vAlign w:val="center"/>
          </w:tcPr>
          <w:p w14:paraId="0E50AC80" w14:textId="39F783DD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3.833.375,00 EUR</w:t>
            </w:r>
          </w:p>
        </w:tc>
      </w:tr>
      <w:tr w:rsidR="00C513E3" w:rsidRPr="00923BF3" w14:paraId="2C9D62AE" w14:textId="77777777" w:rsidTr="008E6165">
        <w:trPr>
          <w:trHeight w:val="765"/>
        </w:trPr>
        <w:tc>
          <w:tcPr>
            <w:tcW w:w="862" w:type="dxa"/>
            <w:vAlign w:val="center"/>
            <w:hideMark/>
          </w:tcPr>
          <w:p w14:paraId="54D2EB36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14</w:t>
            </w:r>
          </w:p>
        </w:tc>
        <w:tc>
          <w:tcPr>
            <w:tcW w:w="2193" w:type="dxa"/>
            <w:vAlign w:val="center"/>
          </w:tcPr>
          <w:p w14:paraId="3A9657CD" w14:textId="37541DCD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Karolj Skala</w:t>
            </w:r>
          </w:p>
        </w:tc>
        <w:tc>
          <w:tcPr>
            <w:tcW w:w="3843" w:type="dxa"/>
            <w:vAlign w:val="center"/>
          </w:tcPr>
          <w:p w14:paraId="34B31D81" w14:textId="31081206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National </w:t>
            </w:r>
            <w:proofErr w:type="spellStart"/>
            <w:r w:rsidRPr="00923BF3">
              <w:rPr>
                <w:rFonts w:cs="Arial"/>
              </w:rPr>
              <w:t>Competence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Centres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the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framework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EuroHPC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  <w:bCs/>
              </w:rPr>
              <w:t>EUROCC</w:t>
            </w:r>
          </w:p>
        </w:tc>
        <w:tc>
          <w:tcPr>
            <w:tcW w:w="1617" w:type="dxa"/>
            <w:vAlign w:val="center"/>
          </w:tcPr>
          <w:p w14:paraId="567FA305" w14:textId="1DA82DC6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ICT JTI, RIA</w:t>
            </w:r>
          </w:p>
        </w:tc>
        <w:tc>
          <w:tcPr>
            <w:tcW w:w="1310" w:type="dxa"/>
            <w:vAlign w:val="center"/>
          </w:tcPr>
          <w:p w14:paraId="799DE9C1" w14:textId="57F0C43E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01.09.2020</w:t>
            </w:r>
          </w:p>
        </w:tc>
        <w:tc>
          <w:tcPr>
            <w:tcW w:w="1220" w:type="dxa"/>
            <w:vAlign w:val="center"/>
          </w:tcPr>
          <w:p w14:paraId="3A1D8361" w14:textId="4AA56B05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31.08.2022</w:t>
            </w:r>
          </w:p>
        </w:tc>
        <w:tc>
          <w:tcPr>
            <w:tcW w:w="2133" w:type="dxa"/>
            <w:vAlign w:val="center"/>
          </w:tcPr>
          <w:p w14:paraId="1945FA3B" w14:textId="47077941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114.260,00 EUR</w:t>
            </w:r>
          </w:p>
        </w:tc>
      </w:tr>
      <w:tr w:rsidR="00C513E3" w:rsidRPr="00923BF3" w14:paraId="1B58E965" w14:textId="77777777" w:rsidTr="008E6165">
        <w:trPr>
          <w:trHeight w:val="1020"/>
        </w:trPr>
        <w:tc>
          <w:tcPr>
            <w:tcW w:w="862" w:type="dxa"/>
            <w:vAlign w:val="center"/>
            <w:hideMark/>
          </w:tcPr>
          <w:p w14:paraId="2CDF7E5C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15</w:t>
            </w:r>
          </w:p>
        </w:tc>
        <w:tc>
          <w:tcPr>
            <w:tcW w:w="2193" w:type="dxa"/>
            <w:vAlign w:val="center"/>
          </w:tcPr>
          <w:p w14:paraId="40DC11C1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Ivo </w:t>
            </w:r>
            <w:proofErr w:type="spellStart"/>
            <w:r w:rsidRPr="00923BF3">
              <w:rPr>
                <w:rFonts w:cs="Arial"/>
              </w:rPr>
              <w:t>Piantanida</w:t>
            </w:r>
            <w:proofErr w:type="spellEnd"/>
          </w:p>
          <w:p w14:paraId="14FF5E66" w14:textId="33E25BAA" w:rsidR="00C0017F" w:rsidRPr="00923BF3" w:rsidRDefault="00C0017F" w:rsidP="00C513E3">
            <w:pPr>
              <w:rPr>
                <w:rFonts w:cs="Arial"/>
              </w:rPr>
            </w:pPr>
          </w:p>
        </w:tc>
        <w:tc>
          <w:tcPr>
            <w:tcW w:w="3843" w:type="dxa"/>
            <w:vAlign w:val="center"/>
          </w:tcPr>
          <w:p w14:paraId="23D533C4" w14:textId="0DD41296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Mara-</w:t>
            </w:r>
            <w:proofErr w:type="spellStart"/>
            <w:r w:rsidRPr="00923BF3">
              <w:rPr>
                <w:rFonts w:cs="Arial"/>
              </w:rPr>
              <w:t>Based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Industrial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Low-Cost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Identification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Assays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  <w:bCs/>
              </w:rPr>
              <w:t>MARILIA</w:t>
            </w:r>
          </w:p>
        </w:tc>
        <w:tc>
          <w:tcPr>
            <w:tcW w:w="1617" w:type="dxa"/>
            <w:vAlign w:val="center"/>
          </w:tcPr>
          <w:p w14:paraId="452FAF55" w14:textId="1BD9BBCB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RIA, FET- EIC </w:t>
            </w:r>
            <w:proofErr w:type="spellStart"/>
            <w:r w:rsidRPr="00923BF3">
              <w:rPr>
                <w:rFonts w:cs="Arial"/>
              </w:rPr>
              <w:t>Transition</w:t>
            </w:r>
            <w:proofErr w:type="spellEnd"/>
            <w:r w:rsidRPr="00923BF3">
              <w:rPr>
                <w:rFonts w:cs="Arial"/>
              </w:rPr>
              <w:t xml:space="preserve"> to </w:t>
            </w:r>
            <w:proofErr w:type="spellStart"/>
            <w:r w:rsidRPr="00923BF3">
              <w:rPr>
                <w:rFonts w:cs="Arial"/>
              </w:rPr>
              <w:t>Innovation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Activities</w:t>
            </w:r>
            <w:proofErr w:type="spellEnd"/>
          </w:p>
        </w:tc>
        <w:tc>
          <w:tcPr>
            <w:tcW w:w="1310" w:type="dxa"/>
            <w:vAlign w:val="center"/>
          </w:tcPr>
          <w:p w14:paraId="51663482" w14:textId="0B06102C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01.09.2020</w:t>
            </w:r>
          </w:p>
        </w:tc>
        <w:tc>
          <w:tcPr>
            <w:tcW w:w="1220" w:type="dxa"/>
            <w:vAlign w:val="center"/>
          </w:tcPr>
          <w:p w14:paraId="58F936E4" w14:textId="02A72F05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31.08.2022</w:t>
            </w:r>
          </w:p>
        </w:tc>
        <w:tc>
          <w:tcPr>
            <w:tcW w:w="2133" w:type="dxa"/>
            <w:vAlign w:val="center"/>
          </w:tcPr>
          <w:p w14:paraId="6BBBB699" w14:textId="62C38DC8" w:rsidR="00C513E3" w:rsidRPr="00923BF3" w:rsidRDefault="00C513E3" w:rsidP="008E6165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377.400,00 EUR</w:t>
            </w:r>
          </w:p>
        </w:tc>
      </w:tr>
      <w:tr w:rsidR="00C513E3" w:rsidRPr="00923BF3" w14:paraId="044DC0A3" w14:textId="77777777" w:rsidTr="000206CE">
        <w:trPr>
          <w:trHeight w:val="510"/>
        </w:trPr>
        <w:tc>
          <w:tcPr>
            <w:tcW w:w="862" w:type="dxa"/>
            <w:vAlign w:val="center"/>
            <w:hideMark/>
          </w:tcPr>
          <w:p w14:paraId="3CFE8B0D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16</w:t>
            </w:r>
          </w:p>
        </w:tc>
        <w:tc>
          <w:tcPr>
            <w:tcW w:w="2193" w:type="dxa"/>
            <w:vAlign w:val="center"/>
          </w:tcPr>
          <w:p w14:paraId="0C2956E1" w14:textId="45E4C6DC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Željka Knežević Medija</w:t>
            </w:r>
          </w:p>
        </w:tc>
        <w:tc>
          <w:tcPr>
            <w:tcW w:w="3843" w:type="dxa"/>
            <w:vAlign w:val="center"/>
          </w:tcPr>
          <w:p w14:paraId="28F6B175" w14:textId="74ADB1AC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EURopeAn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MEDical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application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Radiation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prOteCtion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Concept</w:t>
            </w:r>
            <w:proofErr w:type="spellEnd"/>
            <w:r w:rsidRPr="00923BF3">
              <w:rPr>
                <w:rFonts w:cs="Arial"/>
              </w:rPr>
              <w:t xml:space="preserve">: </w:t>
            </w:r>
            <w:proofErr w:type="spellStart"/>
            <w:r w:rsidRPr="00923BF3">
              <w:rPr>
                <w:rFonts w:cs="Arial"/>
              </w:rPr>
              <w:t>strategic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research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agenda</w:t>
            </w:r>
            <w:proofErr w:type="spellEnd"/>
            <w:r w:rsidRPr="00923BF3">
              <w:rPr>
                <w:rFonts w:cs="Arial"/>
              </w:rPr>
              <w:br/>
            </w:r>
            <w:proofErr w:type="spellStart"/>
            <w:r w:rsidRPr="00923BF3">
              <w:rPr>
                <w:rFonts w:cs="Arial"/>
              </w:rPr>
              <w:lastRenderedPageBreak/>
              <w:t>aNd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ROadmap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interLinking</w:t>
            </w:r>
            <w:proofErr w:type="spellEnd"/>
            <w:r w:rsidRPr="00923BF3">
              <w:rPr>
                <w:rFonts w:cs="Arial"/>
              </w:rPr>
              <w:t xml:space="preserve"> to </w:t>
            </w:r>
            <w:proofErr w:type="spellStart"/>
            <w:r w:rsidRPr="00923BF3">
              <w:rPr>
                <w:rFonts w:cs="Arial"/>
              </w:rPr>
              <w:t>heaLth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digitisation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aspects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  <w:bCs/>
              </w:rPr>
              <w:t xml:space="preserve">EURAMED </w:t>
            </w:r>
            <w:proofErr w:type="spellStart"/>
            <w:r w:rsidRPr="00923BF3">
              <w:rPr>
                <w:rFonts w:cs="Arial"/>
                <w:b/>
                <w:bCs/>
              </w:rPr>
              <w:t>rocc</w:t>
            </w:r>
            <w:proofErr w:type="spellEnd"/>
            <w:r w:rsidRPr="00923BF3">
              <w:rPr>
                <w:rFonts w:cs="Arial"/>
                <w:b/>
                <w:bCs/>
              </w:rPr>
              <w:t>-n-roll</w:t>
            </w:r>
          </w:p>
        </w:tc>
        <w:tc>
          <w:tcPr>
            <w:tcW w:w="1617" w:type="dxa"/>
            <w:vAlign w:val="center"/>
          </w:tcPr>
          <w:p w14:paraId="1B02A66E" w14:textId="468605D3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lastRenderedPageBreak/>
              <w:t>CSA, Euratom Research</w:t>
            </w:r>
          </w:p>
        </w:tc>
        <w:tc>
          <w:tcPr>
            <w:tcW w:w="1310" w:type="dxa"/>
            <w:vAlign w:val="center"/>
          </w:tcPr>
          <w:p w14:paraId="4FB78408" w14:textId="1E9A50B0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01.09.2020</w:t>
            </w:r>
          </w:p>
        </w:tc>
        <w:tc>
          <w:tcPr>
            <w:tcW w:w="1220" w:type="dxa"/>
            <w:vAlign w:val="center"/>
          </w:tcPr>
          <w:p w14:paraId="4E50F7FA" w14:textId="21162C08" w:rsidR="00C513E3" w:rsidRPr="00923BF3" w:rsidRDefault="00C513E3" w:rsidP="00C513E3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31.08.2023</w:t>
            </w:r>
          </w:p>
        </w:tc>
        <w:tc>
          <w:tcPr>
            <w:tcW w:w="2133" w:type="dxa"/>
            <w:vAlign w:val="center"/>
          </w:tcPr>
          <w:p w14:paraId="13462031" w14:textId="6AA3FC4E" w:rsidR="00C513E3" w:rsidRPr="00923BF3" w:rsidRDefault="00C513E3" w:rsidP="000206CE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35.500,00 EUR</w:t>
            </w:r>
          </w:p>
        </w:tc>
      </w:tr>
      <w:tr w:rsidR="00C513E3" w:rsidRPr="00923BF3" w14:paraId="7625EFB2" w14:textId="77777777" w:rsidTr="000206CE">
        <w:trPr>
          <w:trHeight w:val="510"/>
        </w:trPr>
        <w:tc>
          <w:tcPr>
            <w:tcW w:w="862" w:type="dxa"/>
            <w:vAlign w:val="center"/>
            <w:hideMark/>
          </w:tcPr>
          <w:p w14:paraId="35E3CF9C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17</w:t>
            </w:r>
          </w:p>
        </w:tc>
        <w:tc>
          <w:tcPr>
            <w:tcW w:w="2193" w:type="dxa"/>
            <w:vAlign w:val="center"/>
          </w:tcPr>
          <w:p w14:paraId="7FA05575" w14:textId="4338C4F1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Nikola </w:t>
            </w:r>
            <w:proofErr w:type="spellStart"/>
            <w:r w:rsidRPr="00923BF3">
              <w:rPr>
                <w:rFonts w:cs="Arial"/>
              </w:rPr>
              <w:t>Biliškov</w:t>
            </w:r>
            <w:proofErr w:type="spellEnd"/>
          </w:p>
        </w:tc>
        <w:tc>
          <w:tcPr>
            <w:tcW w:w="3843" w:type="dxa"/>
            <w:vAlign w:val="center"/>
          </w:tcPr>
          <w:p w14:paraId="44FB55C6" w14:textId="73E836DA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Liquid-Assisted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Grinding</w:t>
            </w:r>
            <w:proofErr w:type="spellEnd"/>
            <w:r w:rsidRPr="00923BF3">
              <w:rPr>
                <w:rFonts w:cs="Arial"/>
              </w:rPr>
              <w:t xml:space="preserve"> - </w:t>
            </w:r>
            <w:proofErr w:type="spellStart"/>
            <w:r w:rsidRPr="00923BF3">
              <w:rPr>
                <w:rFonts w:cs="Arial"/>
              </w:rPr>
              <w:t>from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Fundaments</w:t>
            </w:r>
            <w:proofErr w:type="spellEnd"/>
            <w:r w:rsidRPr="00923BF3">
              <w:rPr>
                <w:rFonts w:cs="Arial"/>
              </w:rPr>
              <w:t xml:space="preserve"> to </w:t>
            </w:r>
            <w:proofErr w:type="spellStart"/>
            <w:r w:rsidRPr="00923BF3">
              <w:rPr>
                <w:rFonts w:cs="Arial"/>
              </w:rPr>
              <w:t>Applications</w:t>
            </w:r>
            <w:proofErr w:type="spellEnd"/>
            <w:r w:rsidRPr="00923BF3">
              <w:rPr>
                <w:rFonts w:cs="Arial"/>
              </w:rPr>
              <w:t xml:space="preserve">, </w:t>
            </w:r>
            <w:proofErr w:type="spellStart"/>
            <w:r w:rsidRPr="00923BF3">
              <w:rPr>
                <w:rFonts w:cs="Arial"/>
                <w:b/>
                <w:bCs/>
              </w:rPr>
              <w:t>GrindCore</w:t>
            </w:r>
            <w:proofErr w:type="spellEnd"/>
          </w:p>
        </w:tc>
        <w:tc>
          <w:tcPr>
            <w:tcW w:w="1617" w:type="dxa"/>
            <w:vAlign w:val="center"/>
          </w:tcPr>
          <w:p w14:paraId="791678E6" w14:textId="2E8D393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MSCA, IF</w:t>
            </w:r>
          </w:p>
        </w:tc>
        <w:tc>
          <w:tcPr>
            <w:tcW w:w="1310" w:type="dxa"/>
            <w:vAlign w:val="center"/>
          </w:tcPr>
          <w:p w14:paraId="6E2905F0" w14:textId="7AD8BBBC" w:rsidR="00C513E3" w:rsidRPr="00923BF3" w:rsidRDefault="00C513E3" w:rsidP="00A57937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01.10.2020</w:t>
            </w:r>
          </w:p>
        </w:tc>
        <w:tc>
          <w:tcPr>
            <w:tcW w:w="1220" w:type="dxa"/>
            <w:vAlign w:val="center"/>
          </w:tcPr>
          <w:p w14:paraId="36D5C817" w14:textId="67A70372" w:rsidR="00C513E3" w:rsidRPr="00923BF3" w:rsidRDefault="00C513E3" w:rsidP="00A57937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30.09.2023</w:t>
            </w:r>
          </w:p>
        </w:tc>
        <w:tc>
          <w:tcPr>
            <w:tcW w:w="2133" w:type="dxa"/>
            <w:vAlign w:val="center"/>
          </w:tcPr>
          <w:p w14:paraId="4269F698" w14:textId="0D3C18D7" w:rsidR="00C513E3" w:rsidRPr="00923BF3" w:rsidRDefault="00C513E3" w:rsidP="000206CE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243.763,20 EUR</w:t>
            </w:r>
          </w:p>
        </w:tc>
      </w:tr>
      <w:tr w:rsidR="00C513E3" w:rsidRPr="00923BF3" w14:paraId="410C9076" w14:textId="77777777" w:rsidTr="000206CE">
        <w:trPr>
          <w:trHeight w:val="765"/>
        </w:trPr>
        <w:tc>
          <w:tcPr>
            <w:tcW w:w="862" w:type="dxa"/>
            <w:vAlign w:val="center"/>
            <w:hideMark/>
          </w:tcPr>
          <w:p w14:paraId="28696EA2" w14:textId="77777777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18</w:t>
            </w:r>
          </w:p>
        </w:tc>
        <w:tc>
          <w:tcPr>
            <w:tcW w:w="2193" w:type="dxa"/>
            <w:vAlign w:val="center"/>
          </w:tcPr>
          <w:p w14:paraId="6FC61723" w14:textId="71457888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</w:t>
            </w:r>
            <w:proofErr w:type="spellStart"/>
            <w:r w:rsidRPr="00923BF3">
              <w:rPr>
                <w:rFonts w:cs="Arial"/>
              </w:rPr>
              <w:t>Fabio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Franchini</w:t>
            </w:r>
            <w:proofErr w:type="spellEnd"/>
          </w:p>
        </w:tc>
        <w:tc>
          <w:tcPr>
            <w:tcW w:w="3843" w:type="dxa"/>
            <w:vAlign w:val="center"/>
          </w:tcPr>
          <w:p w14:paraId="1D729533" w14:textId="112DF03F" w:rsidR="00C513E3" w:rsidRPr="00923BF3" w:rsidRDefault="00C513E3" w:rsidP="00C513E3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Molecular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Quantum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Simulations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  <w:bCs/>
              </w:rPr>
              <w:t>MOQS</w:t>
            </w:r>
          </w:p>
        </w:tc>
        <w:tc>
          <w:tcPr>
            <w:tcW w:w="1617" w:type="dxa"/>
            <w:vAlign w:val="center"/>
          </w:tcPr>
          <w:p w14:paraId="4FD28631" w14:textId="2A6657A9" w:rsidR="00C513E3" w:rsidRPr="00923BF3" w:rsidRDefault="00C513E3" w:rsidP="00C513E3">
            <w:pPr>
              <w:rPr>
                <w:rFonts w:cs="Arial"/>
              </w:rPr>
            </w:pPr>
            <w:r w:rsidRPr="00923BF3">
              <w:rPr>
                <w:rFonts w:cs="Arial"/>
              </w:rPr>
              <w:t>MSCA, ITN</w:t>
            </w:r>
          </w:p>
        </w:tc>
        <w:tc>
          <w:tcPr>
            <w:tcW w:w="1310" w:type="dxa"/>
            <w:vAlign w:val="center"/>
          </w:tcPr>
          <w:p w14:paraId="5A72D646" w14:textId="333DBFC5" w:rsidR="00C513E3" w:rsidRPr="00923BF3" w:rsidRDefault="00C513E3" w:rsidP="00A57937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01.11.2020</w:t>
            </w:r>
          </w:p>
        </w:tc>
        <w:tc>
          <w:tcPr>
            <w:tcW w:w="1220" w:type="dxa"/>
            <w:vAlign w:val="center"/>
          </w:tcPr>
          <w:p w14:paraId="0293186B" w14:textId="62F2A615" w:rsidR="00C513E3" w:rsidRPr="00923BF3" w:rsidRDefault="00C513E3" w:rsidP="00A57937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31.10.2024</w:t>
            </w:r>
          </w:p>
        </w:tc>
        <w:tc>
          <w:tcPr>
            <w:tcW w:w="2133" w:type="dxa"/>
            <w:vAlign w:val="center"/>
          </w:tcPr>
          <w:p w14:paraId="601C844E" w14:textId="11DA5257" w:rsidR="00C513E3" w:rsidRPr="00923BF3" w:rsidRDefault="00C513E3" w:rsidP="000206CE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215.767,08 EUR</w:t>
            </w:r>
          </w:p>
        </w:tc>
      </w:tr>
      <w:tr w:rsidR="002F03E4" w:rsidRPr="00923BF3" w14:paraId="5D1DDD0B" w14:textId="77777777" w:rsidTr="000206CE">
        <w:trPr>
          <w:trHeight w:val="765"/>
        </w:trPr>
        <w:tc>
          <w:tcPr>
            <w:tcW w:w="862" w:type="dxa"/>
            <w:vAlign w:val="center"/>
          </w:tcPr>
          <w:p w14:paraId="68B960C1" w14:textId="6FDB4EC2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19</w:t>
            </w:r>
          </w:p>
        </w:tc>
        <w:tc>
          <w:tcPr>
            <w:tcW w:w="2193" w:type="dxa"/>
            <w:vAlign w:val="center"/>
          </w:tcPr>
          <w:p w14:paraId="2AC1B577" w14:textId="3E489A5A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Tomislav Domazet </w:t>
            </w:r>
            <w:proofErr w:type="spellStart"/>
            <w:r w:rsidRPr="00923BF3">
              <w:rPr>
                <w:rFonts w:cs="Arial"/>
              </w:rPr>
              <w:t>Lošo</w:t>
            </w:r>
            <w:proofErr w:type="spellEnd"/>
          </w:p>
        </w:tc>
        <w:tc>
          <w:tcPr>
            <w:tcW w:w="3843" w:type="dxa"/>
            <w:vAlign w:val="center"/>
          </w:tcPr>
          <w:p w14:paraId="645B588A" w14:textId="130C6063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Pioneering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Strategies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Against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Bacterial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Infections</w:t>
            </w:r>
            <w:proofErr w:type="spellEnd"/>
            <w:r w:rsidRPr="00923BF3">
              <w:rPr>
                <w:rFonts w:cs="Arial"/>
              </w:rPr>
              <w:t xml:space="preserve"> - PEST-BIN</w:t>
            </w:r>
          </w:p>
        </w:tc>
        <w:tc>
          <w:tcPr>
            <w:tcW w:w="1617" w:type="dxa"/>
            <w:vAlign w:val="center"/>
          </w:tcPr>
          <w:p w14:paraId="1F609CD2" w14:textId="42C08C9A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MSCA, ITN</w:t>
            </w:r>
          </w:p>
        </w:tc>
        <w:tc>
          <w:tcPr>
            <w:tcW w:w="1310" w:type="dxa"/>
            <w:vAlign w:val="center"/>
          </w:tcPr>
          <w:p w14:paraId="586CF356" w14:textId="3AEF5EF9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t>1.1.2021</w:t>
            </w:r>
          </w:p>
        </w:tc>
        <w:tc>
          <w:tcPr>
            <w:tcW w:w="1220" w:type="dxa"/>
            <w:vAlign w:val="center"/>
          </w:tcPr>
          <w:p w14:paraId="66C01C48" w14:textId="0C1B4FA0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t>31.12.2024</w:t>
            </w:r>
          </w:p>
        </w:tc>
        <w:tc>
          <w:tcPr>
            <w:tcW w:w="2133" w:type="dxa"/>
            <w:vAlign w:val="center"/>
          </w:tcPr>
          <w:p w14:paraId="7309E187" w14:textId="4A5F60F3" w:rsidR="002F03E4" w:rsidRPr="00923BF3" w:rsidRDefault="002F03E4" w:rsidP="000206CE">
            <w:pPr>
              <w:ind w:right="32"/>
              <w:jc w:val="right"/>
              <w:rPr>
                <w:rFonts w:cs="Arial"/>
              </w:rPr>
            </w:pPr>
            <w:r w:rsidRPr="00923BF3">
              <w:t>237.367,08</w:t>
            </w:r>
            <w:r w:rsidR="00FF32FF">
              <w:t xml:space="preserve"> EUR</w:t>
            </w:r>
          </w:p>
        </w:tc>
      </w:tr>
      <w:tr w:rsidR="002F03E4" w:rsidRPr="00923BF3" w14:paraId="6E587CC9" w14:textId="77777777" w:rsidTr="000206CE">
        <w:trPr>
          <w:trHeight w:val="1020"/>
        </w:trPr>
        <w:tc>
          <w:tcPr>
            <w:tcW w:w="862" w:type="dxa"/>
            <w:vAlign w:val="center"/>
          </w:tcPr>
          <w:p w14:paraId="1A0ECD78" w14:textId="4B695532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20</w:t>
            </w:r>
          </w:p>
        </w:tc>
        <w:tc>
          <w:tcPr>
            <w:tcW w:w="2193" w:type="dxa"/>
            <w:vAlign w:val="center"/>
          </w:tcPr>
          <w:p w14:paraId="44ED3CD3" w14:textId="031D7CAC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Jasmina </w:t>
            </w:r>
            <w:proofErr w:type="spellStart"/>
            <w:r w:rsidRPr="00923BF3">
              <w:rPr>
                <w:rFonts w:cs="Arial"/>
              </w:rPr>
              <w:t>Obhođaš</w:t>
            </w:r>
            <w:proofErr w:type="spellEnd"/>
          </w:p>
        </w:tc>
        <w:tc>
          <w:tcPr>
            <w:tcW w:w="3843" w:type="dxa"/>
            <w:vAlign w:val="center"/>
          </w:tcPr>
          <w:p w14:paraId="5C434863" w14:textId="1D4483CA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EfficieNT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Risk-bAsed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iNspection</w:t>
            </w:r>
            <w:proofErr w:type="spellEnd"/>
            <w:r w:rsidRPr="00923BF3">
              <w:rPr>
                <w:rFonts w:cs="Arial"/>
              </w:rPr>
              <w:t xml:space="preserve"> of </w:t>
            </w:r>
            <w:proofErr w:type="spellStart"/>
            <w:r w:rsidRPr="00923BF3">
              <w:rPr>
                <w:rFonts w:cs="Arial"/>
              </w:rPr>
              <w:t>freight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Crossing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bordErs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without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disrupting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business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  <w:bCs/>
              </w:rPr>
              <w:t>ENTRANCE</w:t>
            </w:r>
          </w:p>
        </w:tc>
        <w:tc>
          <w:tcPr>
            <w:tcW w:w="1617" w:type="dxa"/>
            <w:vAlign w:val="center"/>
          </w:tcPr>
          <w:p w14:paraId="1C3CE0B9" w14:textId="6880A3CA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RIA, SEC</w:t>
            </w:r>
          </w:p>
        </w:tc>
        <w:tc>
          <w:tcPr>
            <w:tcW w:w="1310" w:type="dxa"/>
            <w:vAlign w:val="center"/>
          </w:tcPr>
          <w:p w14:paraId="6685DC1E" w14:textId="2A187133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01.10.2020</w:t>
            </w:r>
          </w:p>
        </w:tc>
        <w:tc>
          <w:tcPr>
            <w:tcW w:w="1220" w:type="dxa"/>
            <w:vAlign w:val="center"/>
          </w:tcPr>
          <w:p w14:paraId="385A4C9B" w14:textId="06BB6BD3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30.09.2023</w:t>
            </w:r>
          </w:p>
        </w:tc>
        <w:tc>
          <w:tcPr>
            <w:tcW w:w="2133" w:type="dxa"/>
            <w:vAlign w:val="center"/>
          </w:tcPr>
          <w:p w14:paraId="7B39AAC0" w14:textId="5F243D44" w:rsidR="002F03E4" w:rsidRPr="00923BF3" w:rsidRDefault="002F03E4" w:rsidP="000206CE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175.625,00 EUR</w:t>
            </w:r>
          </w:p>
        </w:tc>
      </w:tr>
      <w:tr w:rsidR="002F03E4" w:rsidRPr="00923BF3" w14:paraId="39647F01" w14:textId="77777777" w:rsidTr="000206CE">
        <w:trPr>
          <w:trHeight w:val="510"/>
        </w:trPr>
        <w:tc>
          <w:tcPr>
            <w:tcW w:w="862" w:type="dxa"/>
            <w:vAlign w:val="center"/>
          </w:tcPr>
          <w:p w14:paraId="53B820BB" w14:textId="22F64E96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21</w:t>
            </w:r>
          </w:p>
        </w:tc>
        <w:tc>
          <w:tcPr>
            <w:tcW w:w="2193" w:type="dxa"/>
            <w:vAlign w:val="center"/>
          </w:tcPr>
          <w:p w14:paraId="59CC8D8F" w14:textId="18EBCC8C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Stjepko Fazinić</w:t>
            </w:r>
          </w:p>
        </w:tc>
        <w:tc>
          <w:tcPr>
            <w:tcW w:w="3843" w:type="dxa"/>
            <w:vAlign w:val="center"/>
          </w:tcPr>
          <w:p w14:paraId="175F88CF" w14:textId="2EF894CD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Advancement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Innovation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Detectors</w:t>
            </w:r>
            <w:proofErr w:type="spellEnd"/>
            <w:r w:rsidRPr="00923BF3">
              <w:rPr>
                <w:rFonts w:cs="Arial"/>
              </w:rPr>
              <w:t xml:space="preserve"> at </w:t>
            </w:r>
            <w:proofErr w:type="spellStart"/>
            <w:r w:rsidRPr="00923BF3">
              <w:rPr>
                <w:rFonts w:cs="Arial"/>
              </w:rPr>
              <w:t>Accelerator</w:t>
            </w:r>
            <w:proofErr w:type="spellEnd"/>
            <w:r w:rsidRPr="00923BF3">
              <w:rPr>
                <w:rFonts w:cs="Arial"/>
              </w:rPr>
              <w:t xml:space="preserve"> - </w:t>
            </w:r>
            <w:proofErr w:type="spellStart"/>
            <w:r w:rsidRPr="00923BF3">
              <w:rPr>
                <w:rFonts w:cs="Arial"/>
                <w:b/>
              </w:rPr>
              <w:t>AIDAInnova</w:t>
            </w:r>
            <w:proofErr w:type="spellEnd"/>
          </w:p>
        </w:tc>
        <w:tc>
          <w:tcPr>
            <w:tcW w:w="1617" w:type="dxa"/>
            <w:vAlign w:val="center"/>
          </w:tcPr>
          <w:p w14:paraId="47102937" w14:textId="57760FB4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RIA, INFRA</w:t>
            </w:r>
          </w:p>
        </w:tc>
        <w:tc>
          <w:tcPr>
            <w:tcW w:w="1310" w:type="dxa"/>
          </w:tcPr>
          <w:p w14:paraId="520A0FC7" w14:textId="5E82B455" w:rsidR="002F03E4" w:rsidRPr="00923BF3" w:rsidRDefault="00FF32FF" w:rsidP="002F03E4">
            <w:pPr>
              <w:jc w:val="center"/>
              <w:rPr>
                <w:rFonts w:cs="Arial"/>
              </w:rPr>
            </w:pPr>
            <w:r w:rsidRPr="00923BF3">
              <w:t>1.4.2021</w:t>
            </w:r>
          </w:p>
        </w:tc>
        <w:tc>
          <w:tcPr>
            <w:tcW w:w="1220" w:type="dxa"/>
          </w:tcPr>
          <w:p w14:paraId="670C153D" w14:textId="3F665493" w:rsidR="002F03E4" w:rsidRPr="00923BF3" w:rsidRDefault="00FF32FF" w:rsidP="002F03E4">
            <w:pPr>
              <w:jc w:val="center"/>
              <w:rPr>
                <w:rFonts w:cs="Arial"/>
              </w:rPr>
            </w:pPr>
            <w:r w:rsidRPr="00923BF3">
              <w:t>31.3.2025</w:t>
            </w:r>
          </w:p>
        </w:tc>
        <w:tc>
          <w:tcPr>
            <w:tcW w:w="2133" w:type="dxa"/>
            <w:vAlign w:val="center"/>
          </w:tcPr>
          <w:p w14:paraId="5597BE18" w14:textId="53C773B4" w:rsidR="002F03E4" w:rsidRPr="00923BF3" w:rsidRDefault="00FF32FF" w:rsidP="000206CE">
            <w:pPr>
              <w:ind w:right="32"/>
              <w:jc w:val="right"/>
              <w:rPr>
                <w:rFonts w:cs="Arial"/>
              </w:rPr>
            </w:pPr>
            <w:r>
              <w:t>62.500,00EUR</w:t>
            </w:r>
          </w:p>
        </w:tc>
      </w:tr>
      <w:tr w:rsidR="002F03E4" w:rsidRPr="00923BF3" w14:paraId="35DF70F9" w14:textId="77777777" w:rsidTr="000206CE">
        <w:trPr>
          <w:trHeight w:val="510"/>
        </w:trPr>
        <w:tc>
          <w:tcPr>
            <w:tcW w:w="862" w:type="dxa"/>
            <w:vAlign w:val="center"/>
          </w:tcPr>
          <w:p w14:paraId="5F690C7F" w14:textId="5E3187CA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22</w:t>
            </w:r>
          </w:p>
        </w:tc>
        <w:tc>
          <w:tcPr>
            <w:tcW w:w="2193" w:type="dxa"/>
          </w:tcPr>
          <w:p w14:paraId="5C115ABF" w14:textId="3AD2F88A" w:rsidR="002F03E4" w:rsidRPr="00923BF3" w:rsidRDefault="002F03E4" w:rsidP="002F03E4">
            <w:pPr>
              <w:rPr>
                <w:rFonts w:cs="Arial"/>
              </w:rPr>
            </w:pPr>
            <w:r w:rsidRPr="00923BF3">
              <w:t xml:space="preserve">dr.sc. Nadica </w:t>
            </w:r>
            <w:proofErr w:type="spellStart"/>
            <w:r w:rsidRPr="00923BF3">
              <w:t>Mlatar</w:t>
            </w:r>
            <w:proofErr w:type="spellEnd"/>
            <w:r w:rsidRPr="00923BF3">
              <w:t xml:space="preserve"> Strmečki</w:t>
            </w:r>
          </w:p>
        </w:tc>
        <w:tc>
          <w:tcPr>
            <w:tcW w:w="3843" w:type="dxa"/>
          </w:tcPr>
          <w:p w14:paraId="20D33FD5" w14:textId="4A95A032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t>Functionalized</w:t>
            </w:r>
            <w:proofErr w:type="spellEnd"/>
            <w:r w:rsidRPr="00923BF3">
              <w:t xml:space="preserve"> </w:t>
            </w:r>
            <w:proofErr w:type="spellStart"/>
            <w:r w:rsidRPr="00923BF3">
              <w:t>Tomato</w:t>
            </w:r>
            <w:proofErr w:type="spellEnd"/>
            <w:r w:rsidRPr="00923BF3">
              <w:t xml:space="preserve"> Products — </w:t>
            </w:r>
            <w:proofErr w:type="spellStart"/>
            <w:r w:rsidRPr="00923BF3">
              <w:rPr>
                <w:b/>
              </w:rPr>
              <w:t>FunTomP</w:t>
            </w:r>
            <w:proofErr w:type="spellEnd"/>
          </w:p>
        </w:tc>
        <w:tc>
          <w:tcPr>
            <w:tcW w:w="1617" w:type="dxa"/>
          </w:tcPr>
          <w:p w14:paraId="63449E2D" w14:textId="692F84BD" w:rsidR="002F03E4" w:rsidRPr="00923BF3" w:rsidRDefault="002F03E4" w:rsidP="002F03E4">
            <w:pPr>
              <w:rPr>
                <w:rFonts w:cs="Arial"/>
              </w:rPr>
            </w:pPr>
            <w:r w:rsidRPr="00923BF3">
              <w:t>PRIMA</w:t>
            </w:r>
          </w:p>
        </w:tc>
        <w:tc>
          <w:tcPr>
            <w:tcW w:w="1310" w:type="dxa"/>
          </w:tcPr>
          <w:p w14:paraId="5A750F58" w14:textId="5F043A0C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t>1.5.2021</w:t>
            </w:r>
          </w:p>
        </w:tc>
        <w:tc>
          <w:tcPr>
            <w:tcW w:w="1220" w:type="dxa"/>
          </w:tcPr>
          <w:p w14:paraId="57DA8B7E" w14:textId="4033D412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t>30.4.2025</w:t>
            </w:r>
          </w:p>
        </w:tc>
        <w:tc>
          <w:tcPr>
            <w:tcW w:w="2133" w:type="dxa"/>
            <w:vAlign w:val="center"/>
          </w:tcPr>
          <w:p w14:paraId="76264985" w14:textId="64F92A5D" w:rsidR="002F03E4" w:rsidRPr="00923BF3" w:rsidRDefault="002F03E4" w:rsidP="000206CE">
            <w:pPr>
              <w:ind w:right="32"/>
              <w:jc w:val="right"/>
              <w:rPr>
                <w:rFonts w:cs="Arial"/>
              </w:rPr>
            </w:pPr>
            <w:r w:rsidRPr="00923BF3">
              <w:t>208.000,00</w:t>
            </w:r>
            <w:r w:rsidR="00FF32FF">
              <w:t xml:space="preserve"> EUR</w:t>
            </w:r>
          </w:p>
        </w:tc>
      </w:tr>
      <w:tr w:rsidR="002F03E4" w:rsidRPr="00923BF3" w14:paraId="2C00CAF1" w14:textId="77777777" w:rsidTr="000206CE">
        <w:trPr>
          <w:trHeight w:val="765"/>
        </w:trPr>
        <w:tc>
          <w:tcPr>
            <w:tcW w:w="862" w:type="dxa"/>
            <w:vAlign w:val="center"/>
          </w:tcPr>
          <w:p w14:paraId="57FDCB76" w14:textId="2D332C2C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23</w:t>
            </w:r>
          </w:p>
        </w:tc>
        <w:tc>
          <w:tcPr>
            <w:tcW w:w="2193" w:type="dxa"/>
          </w:tcPr>
          <w:p w14:paraId="3E7340E3" w14:textId="75D28E42" w:rsidR="002F03E4" w:rsidRPr="00923BF3" w:rsidRDefault="002F03E4" w:rsidP="002F03E4">
            <w:pPr>
              <w:rPr>
                <w:rFonts w:cs="Arial"/>
              </w:rPr>
            </w:pPr>
            <w:r w:rsidRPr="00923BF3">
              <w:t xml:space="preserve">dr.sc. Tomislav Domazet </w:t>
            </w:r>
            <w:proofErr w:type="spellStart"/>
            <w:r w:rsidRPr="00923BF3">
              <w:t>Lošo</w:t>
            </w:r>
            <w:proofErr w:type="spellEnd"/>
          </w:p>
        </w:tc>
        <w:tc>
          <w:tcPr>
            <w:tcW w:w="3843" w:type="dxa"/>
          </w:tcPr>
          <w:p w14:paraId="668D2831" w14:textId="29A87144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t>Disease</w:t>
            </w:r>
            <w:proofErr w:type="spellEnd"/>
            <w:r w:rsidRPr="00923BF3">
              <w:t xml:space="preserve"> </w:t>
            </w:r>
            <w:proofErr w:type="spellStart"/>
            <w:r w:rsidRPr="00923BF3">
              <w:t>defence</w:t>
            </w:r>
            <w:proofErr w:type="spellEnd"/>
            <w:r w:rsidRPr="00923BF3">
              <w:t xml:space="preserve"> </w:t>
            </w:r>
            <w:proofErr w:type="spellStart"/>
            <w:r w:rsidRPr="00923BF3">
              <w:t>in</w:t>
            </w:r>
            <w:proofErr w:type="spellEnd"/>
            <w:r w:rsidRPr="00923BF3">
              <w:t xml:space="preserve"> </w:t>
            </w:r>
            <w:proofErr w:type="spellStart"/>
            <w:r w:rsidRPr="00923BF3">
              <w:t>groups</w:t>
            </w:r>
            <w:proofErr w:type="spellEnd"/>
            <w:r w:rsidRPr="00923BF3">
              <w:t xml:space="preserve">: </w:t>
            </w:r>
            <w:proofErr w:type="spellStart"/>
            <w:r w:rsidRPr="00923BF3">
              <w:t>the</w:t>
            </w:r>
            <w:proofErr w:type="spellEnd"/>
            <w:r w:rsidRPr="00923BF3">
              <w:t xml:space="preserve"> role of </w:t>
            </w:r>
            <w:proofErr w:type="spellStart"/>
            <w:r w:rsidRPr="00923BF3">
              <w:t>relatedness</w:t>
            </w:r>
            <w:proofErr w:type="spellEnd"/>
            <w:r w:rsidRPr="00923BF3">
              <w:t xml:space="preserve">, </w:t>
            </w:r>
            <w:proofErr w:type="spellStart"/>
            <w:r w:rsidRPr="00923BF3">
              <w:t>risk</w:t>
            </w:r>
            <w:proofErr w:type="spellEnd"/>
            <w:r w:rsidRPr="00923BF3">
              <w:t xml:space="preserve"> and </w:t>
            </w:r>
            <w:proofErr w:type="spellStart"/>
            <w:r w:rsidRPr="00923BF3">
              <w:t>pathogen</w:t>
            </w:r>
            <w:proofErr w:type="spellEnd"/>
            <w:r w:rsidRPr="00923BF3">
              <w:t xml:space="preserve"> </w:t>
            </w:r>
            <w:proofErr w:type="spellStart"/>
            <w:r w:rsidRPr="00923BF3">
              <w:t>type</w:t>
            </w:r>
            <w:proofErr w:type="spellEnd"/>
            <w:r w:rsidRPr="00923BF3">
              <w:t xml:space="preserve"> — </w:t>
            </w:r>
            <w:proofErr w:type="spellStart"/>
            <w:r w:rsidRPr="00923BF3">
              <w:rPr>
                <w:b/>
              </w:rPr>
              <w:t>diseaseINgroups</w:t>
            </w:r>
            <w:proofErr w:type="spellEnd"/>
          </w:p>
        </w:tc>
        <w:tc>
          <w:tcPr>
            <w:tcW w:w="1617" w:type="dxa"/>
          </w:tcPr>
          <w:p w14:paraId="504BD6F0" w14:textId="3E0DF7C6" w:rsidR="002F03E4" w:rsidRPr="00923BF3" w:rsidRDefault="002F03E4" w:rsidP="002F03E4">
            <w:pPr>
              <w:rPr>
                <w:rFonts w:cs="Arial"/>
              </w:rPr>
            </w:pPr>
            <w:r w:rsidRPr="00923BF3">
              <w:t>MSCA, IF</w:t>
            </w:r>
          </w:p>
        </w:tc>
        <w:tc>
          <w:tcPr>
            <w:tcW w:w="1310" w:type="dxa"/>
          </w:tcPr>
          <w:p w14:paraId="088187B0" w14:textId="38E73801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t>1.10.2021</w:t>
            </w:r>
          </w:p>
        </w:tc>
        <w:tc>
          <w:tcPr>
            <w:tcW w:w="1220" w:type="dxa"/>
          </w:tcPr>
          <w:p w14:paraId="6C3F1DE3" w14:textId="195C465F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t>30.9.2023</w:t>
            </w:r>
          </w:p>
        </w:tc>
        <w:tc>
          <w:tcPr>
            <w:tcW w:w="2133" w:type="dxa"/>
            <w:vAlign w:val="center"/>
          </w:tcPr>
          <w:p w14:paraId="4C6A7B16" w14:textId="00C11AA3" w:rsidR="002F03E4" w:rsidRPr="00923BF3" w:rsidRDefault="002F03E4" w:rsidP="000206CE">
            <w:pPr>
              <w:ind w:right="32"/>
              <w:jc w:val="right"/>
              <w:rPr>
                <w:rFonts w:cs="Arial"/>
              </w:rPr>
            </w:pPr>
            <w:r w:rsidRPr="00923BF3">
              <w:t>159.463,68</w:t>
            </w:r>
            <w:r w:rsidR="00FF32FF">
              <w:t xml:space="preserve"> EUR</w:t>
            </w:r>
          </w:p>
        </w:tc>
      </w:tr>
      <w:tr w:rsidR="002F03E4" w:rsidRPr="00923BF3" w14:paraId="0CAD7100" w14:textId="77777777" w:rsidTr="008E6165">
        <w:trPr>
          <w:trHeight w:val="419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  <w:hideMark/>
          </w:tcPr>
          <w:p w14:paraId="3576521F" w14:textId="77777777" w:rsidR="002F03E4" w:rsidRPr="00923BF3" w:rsidRDefault="002F03E4" w:rsidP="002F03E4">
            <w:pPr>
              <w:jc w:val="center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UKUPNO OBZOR 2020</w:t>
            </w:r>
          </w:p>
        </w:tc>
        <w:tc>
          <w:tcPr>
            <w:tcW w:w="2133" w:type="dxa"/>
            <w:shd w:val="clear" w:color="auto" w:fill="9CC2E5" w:themeFill="accent1" w:themeFillTint="99"/>
            <w:vAlign w:val="center"/>
            <w:hideMark/>
          </w:tcPr>
          <w:p w14:paraId="17394F8C" w14:textId="49C4B34D" w:rsidR="008E6165" w:rsidRPr="00923BF3" w:rsidRDefault="002F03E4" w:rsidP="008E6165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9.230.801,05</w:t>
            </w:r>
            <w:r w:rsidR="00057837" w:rsidRPr="00923BF3">
              <w:rPr>
                <w:rFonts w:cs="Arial"/>
                <w:b/>
                <w:bCs/>
              </w:rPr>
              <w:t xml:space="preserve"> </w:t>
            </w:r>
            <w:r w:rsidRPr="00923BF3">
              <w:rPr>
                <w:rFonts w:cs="Arial"/>
                <w:b/>
                <w:bCs/>
              </w:rPr>
              <w:t>EUR</w:t>
            </w:r>
          </w:p>
        </w:tc>
      </w:tr>
      <w:tr w:rsidR="002F03E4" w:rsidRPr="00923BF3" w14:paraId="6D584D79" w14:textId="77777777" w:rsidTr="00B15A9B">
        <w:trPr>
          <w:trHeight w:val="765"/>
        </w:trPr>
        <w:tc>
          <w:tcPr>
            <w:tcW w:w="862" w:type="dxa"/>
            <w:vAlign w:val="center"/>
            <w:hideMark/>
          </w:tcPr>
          <w:p w14:paraId="74D4B6E2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1F78EA8C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Nadica Maltar Strmečki</w:t>
            </w:r>
          </w:p>
        </w:tc>
        <w:tc>
          <w:tcPr>
            <w:tcW w:w="3843" w:type="dxa"/>
            <w:vAlign w:val="center"/>
            <w:hideMark/>
          </w:tcPr>
          <w:p w14:paraId="7CCACCCE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Novel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biological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physical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methods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triage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radiological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nuclear</w:t>
            </w:r>
            <w:proofErr w:type="spellEnd"/>
            <w:r w:rsidRPr="00923BF3">
              <w:rPr>
                <w:rFonts w:cs="Arial"/>
              </w:rPr>
              <w:t xml:space="preserve"> (R/N)</w:t>
            </w:r>
            <w:r w:rsidRPr="00923BF3">
              <w:rPr>
                <w:rFonts w:cs="Arial"/>
              </w:rPr>
              <w:br/>
            </w:r>
            <w:proofErr w:type="spellStart"/>
            <w:r w:rsidRPr="00923BF3">
              <w:rPr>
                <w:rFonts w:cs="Arial"/>
              </w:rPr>
              <w:t>emergencies</w:t>
            </w:r>
            <w:proofErr w:type="spellEnd"/>
            <w:r w:rsidRPr="00923BF3">
              <w:rPr>
                <w:rFonts w:cs="Arial"/>
              </w:rPr>
              <w:t xml:space="preserve"> (</w:t>
            </w:r>
            <w:proofErr w:type="spellStart"/>
            <w:r w:rsidRPr="00923BF3">
              <w:rPr>
                <w:rFonts w:cs="Arial"/>
                <w:b/>
              </w:rPr>
              <w:t>Biophymetre</w:t>
            </w:r>
            <w:proofErr w:type="spellEnd"/>
            <w:r w:rsidRPr="00923BF3">
              <w:rPr>
                <w:rFonts w:cs="Arial"/>
              </w:rPr>
              <w:t xml:space="preserve">) </w:t>
            </w:r>
          </w:p>
        </w:tc>
        <w:tc>
          <w:tcPr>
            <w:tcW w:w="1617" w:type="dxa"/>
            <w:vAlign w:val="center"/>
            <w:hideMark/>
          </w:tcPr>
          <w:p w14:paraId="0B1FF3C6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SfP</w:t>
            </w:r>
            <w:proofErr w:type="spellEnd"/>
          </w:p>
        </w:tc>
        <w:tc>
          <w:tcPr>
            <w:tcW w:w="1310" w:type="dxa"/>
            <w:vAlign w:val="center"/>
            <w:hideMark/>
          </w:tcPr>
          <w:p w14:paraId="63D7ACFF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22.04.2020</w:t>
            </w:r>
          </w:p>
        </w:tc>
        <w:tc>
          <w:tcPr>
            <w:tcW w:w="1220" w:type="dxa"/>
            <w:vAlign w:val="center"/>
            <w:hideMark/>
          </w:tcPr>
          <w:p w14:paraId="6414AA12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22.04.2023</w:t>
            </w:r>
          </w:p>
        </w:tc>
        <w:tc>
          <w:tcPr>
            <w:tcW w:w="2133" w:type="dxa"/>
            <w:vAlign w:val="center"/>
            <w:hideMark/>
          </w:tcPr>
          <w:p w14:paraId="07CD62EA" w14:textId="77777777" w:rsidR="002F03E4" w:rsidRPr="00923BF3" w:rsidRDefault="002F03E4" w:rsidP="002F03E4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30.000,00 EUR</w:t>
            </w:r>
          </w:p>
        </w:tc>
      </w:tr>
      <w:tr w:rsidR="002F03E4" w:rsidRPr="00923BF3" w14:paraId="488E0F70" w14:textId="77777777" w:rsidTr="00B15A9B">
        <w:trPr>
          <w:trHeight w:val="510"/>
        </w:trPr>
        <w:tc>
          <w:tcPr>
            <w:tcW w:w="862" w:type="dxa"/>
            <w:vAlign w:val="center"/>
            <w:hideMark/>
          </w:tcPr>
          <w:p w14:paraId="6FA10A13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2</w:t>
            </w:r>
          </w:p>
        </w:tc>
        <w:tc>
          <w:tcPr>
            <w:tcW w:w="2193" w:type="dxa"/>
            <w:vAlign w:val="center"/>
            <w:hideMark/>
          </w:tcPr>
          <w:p w14:paraId="100C6321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Ivana Capan</w:t>
            </w:r>
          </w:p>
        </w:tc>
        <w:tc>
          <w:tcPr>
            <w:tcW w:w="3843" w:type="dxa"/>
            <w:vAlign w:val="center"/>
            <w:hideMark/>
          </w:tcPr>
          <w:p w14:paraId="4643B5F1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Enhancing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Security</w:t>
            </w:r>
            <w:proofErr w:type="spellEnd"/>
            <w:r w:rsidRPr="00923BF3">
              <w:rPr>
                <w:rFonts w:cs="Arial"/>
              </w:rPr>
              <w:t xml:space="preserve"> at </w:t>
            </w:r>
            <w:proofErr w:type="spellStart"/>
            <w:r w:rsidRPr="00923BF3">
              <w:rPr>
                <w:rFonts w:cs="Arial"/>
              </w:rPr>
              <w:t>Borders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Ports</w:t>
            </w:r>
            <w:proofErr w:type="spellEnd"/>
            <w:r w:rsidRPr="00923BF3">
              <w:rPr>
                <w:rFonts w:cs="Arial"/>
              </w:rPr>
              <w:t xml:space="preserve"> (</w:t>
            </w:r>
            <w:r w:rsidRPr="00923BF3">
              <w:rPr>
                <w:rFonts w:cs="Arial"/>
                <w:b/>
              </w:rPr>
              <w:t>E-</w:t>
            </w:r>
            <w:proofErr w:type="spellStart"/>
            <w:r w:rsidRPr="00923BF3">
              <w:rPr>
                <w:rFonts w:cs="Arial"/>
                <w:b/>
              </w:rPr>
              <w:t>Sicure</w:t>
            </w:r>
            <w:proofErr w:type="spellEnd"/>
            <w:r w:rsidRPr="00923BF3">
              <w:rPr>
                <w:rFonts w:cs="Arial"/>
                <w:b/>
              </w:rPr>
              <w:t xml:space="preserve"> 2</w:t>
            </w:r>
            <w:r w:rsidRPr="00923BF3">
              <w:rPr>
                <w:rFonts w:cs="Arial"/>
              </w:rPr>
              <w:t>)</w:t>
            </w:r>
          </w:p>
        </w:tc>
        <w:tc>
          <w:tcPr>
            <w:tcW w:w="1617" w:type="dxa"/>
            <w:vAlign w:val="center"/>
            <w:hideMark/>
          </w:tcPr>
          <w:p w14:paraId="2EA7A6EF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SfP</w:t>
            </w:r>
            <w:proofErr w:type="spellEnd"/>
          </w:p>
        </w:tc>
        <w:tc>
          <w:tcPr>
            <w:tcW w:w="1310" w:type="dxa"/>
            <w:vAlign w:val="center"/>
            <w:hideMark/>
          </w:tcPr>
          <w:p w14:paraId="70BBE421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14.09.2020</w:t>
            </w:r>
          </w:p>
        </w:tc>
        <w:tc>
          <w:tcPr>
            <w:tcW w:w="1220" w:type="dxa"/>
            <w:vAlign w:val="center"/>
            <w:hideMark/>
          </w:tcPr>
          <w:p w14:paraId="732BC6DD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14.09.2023</w:t>
            </w:r>
          </w:p>
        </w:tc>
        <w:tc>
          <w:tcPr>
            <w:tcW w:w="2133" w:type="dxa"/>
            <w:vAlign w:val="center"/>
            <w:hideMark/>
          </w:tcPr>
          <w:p w14:paraId="7178F64E" w14:textId="77777777" w:rsidR="002F03E4" w:rsidRPr="00923BF3" w:rsidRDefault="002F03E4" w:rsidP="002F03E4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127.400,00 EUR</w:t>
            </w:r>
          </w:p>
        </w:tc>
      </w:tr>
      <w:tr w:rsidR="002F03E4" w:rsidRPr="00923BF3" w14:paraId="45E7809F" w14:textId="77777777" w:rsidTr="008E6165">
        <w:trPr>
          <w:trHeight w:val="255"/>
        </w:trPr>
        <w:tc>
          <w:tcPr>
            <w:tcW w:w="11045" w:type="dxa"/>
            <w:gridSpan w:val="6"/>
            <w:shd w:val="clear" w:color="auto" w:fill="9CC2E5" w:themeFill="accent1" w:themeFillTint="99"/>
            <w:vAlign w:val="center"/>
            <w:hideMark/>
          </w:tcPr>
          <w:p w14:paraId="0CF31455" w14:textId="77777777" w:rsidR="002F03E4" w:rsidRPr="00923BF3" w:rsidRDefault="002F03E4" w:rsidP="002F03E4">
            <w:pPr>
              <w:jc w:val="center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UKUPNO NATO</w:t>
            </w:r>
          </w:p>
        </w:tc>
        <w:tc>
          <w:tcPr>
            <w:tcW w:w="2133" w:type="dxa"/>
            <w:shd w:val="clear" w:color="auto" w:fill="9CC2E5" w:themeFill="accent1" w:themeFillTint="99"/>
            <w:noWrap/>
            <w:vAlign w:val="center"/>
            <w:hideMark/>
          </w:tcPr>
          <w:p w14:paraId="645FAFC8" w14:textId="77777777" w:rsidR="002F03E4" w:rsidRPr="00923BF3" w:rsidRDefault="002F03E4" w:rsidP="002F03E4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157.400,00 EUR</w:t>
            </w:r>
          </w:p>
        </w:tc>
      </w:tr>
      <w:tr w:rsidR="002F03E4" w:rsidRPr="00923BF3" w14:paraId="501743A8" w14:textId="77777777" w:rsidTr="00B15A9B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40E0752B" w14:textId="17939154" w:rsidR="002F03E4" w:rsidRPr="00923BF3" w:rsidRDefault="00105AA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7DFBBED2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dr.sc. Mirta Smodlaka </w:t>
            </w:r>
            <w:proofErr w:type="spellStart"/>
            <w:r w:rsidRPr="00923BF3">
              <w:rPr>
                <w:rFonts w:cs="Arial"/>
              </w:rPr>
              <w:t>Tankovic</w:t>
            </w:r>
            <w:proofErr w:type="spellEnd"/>
          </w:p>
        </w:tc>
        <w:tc>
          <w:tcPr>
            <w:tcW w:w="3843" w:type="dxa"/>
            <w:vAlign w:val="center"/>
            <w:hideMark/>
          </w:tcPr>
          <w:p w14:paraId="3DD47414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MARine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Litter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cross-borderawarenESS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innovation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actions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</w:rPr>
              <w:t>MARLESS</w:t>
            </w:r>
          </w:p>
        </w:tc>
        <w:tc>
          <w:tcPr>
            <w:tcW w:w="1617" w:type="dxa"/>
            <w:vAlign w:val="center"/>
            <w:hideMark/>
          </w:tcPr>
          <w:p w14:paraId="1A75EB6D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38D56501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01.06.2020</w:t>
            </w:r>
          </w:p>
        </w:tc>
        <w:tc>
          <w:tcPr>
            <w:tcW w:w="1220" w:type="dxa"/>
            <w:noWrap/>
            <w:vAlign w:val="center"/>
            <w:hideMark/>
          </w:tcPr>
          <w:p w14:paraId="6D9097E0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5F1F5546" w14:textId="77777777" w:rsidR="002F03E4" w:rsidRPr="00923BF3" w:rsidRDefault="002F03E4" w:rsidP="002F03E4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401.000,00 EUR</w:t>
            </w:r>
          </w:p>
        </w:tc>
      </w:tr>
      <w:tr w:rsidR="002F03E4" w:rsidRPr="00923BF3" w14:paraId="22D1A4DF" w14:textId="77777777" w:rsidTr="00B15A9B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278B6D15" w14:textId="595B91D9" w:rsidR="002F03E4" w:rsidRPr="00923BF3" w:rsidRDefault="00105AA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lastRenderedPageBreak/>
              <w:t>2</w:t>
            </w:r>
          </w:p>
        </w:tc>
        <w:tc>
          <w:tcPr>
            <w:tcW w:w="2193" w:type="dxa"/>
            <w:vAlign w:val="center"/>
            <w:hideMark/>
          </w:tcPr>
          <w:p w14:paraId="2AE48B6F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 </w:t>
            </w:r>
            <w:proofErr w:type="spellStart"/>
            <w:r w:rsidRPr="00923BF3">
              <w:rPr>
                <w:rFonts w:cs="Arial"/>
              </w:rPr>
              <w:t>sc</w:t>
            </w:r>
            <w:proofErr w:type="spellEnd"/>
            <w:r w:rsidRPr="00923BF3">
              <w:rPr>
                <w:rFonts w:cs="Arial"/>
              </w:rPr>
              <w:t>. Marina Mlakar</w:t>
            </w:r>
          </w:p>
        </w:tc>
        <w:tc>
          <w:tcPr>
            <w:tcW w:w="3843" w:type="dxa"/>
            <w:vAlign w:val="center"/>
            <w:hideMark/>
          </w:tcPr>
          <w:p w14:paraId="1CC5DBC5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Blue </w:t>
            </w:r>
            <w:proofErr w:type="spellStart"/>
            <w:r w:rsidRPr="00923BF3">
              <w:rPr>
                <w:rFonts w:cs="Arial"/>
              </w:rPr>
              <w:t>technology</w:t>
            </w:r>
            <w:proofErr w:type="spellEnd"/>
            <w:r w:rsidRPr="00923BF3">
              <w:rPr>
                <w:rFonts w:cs="Arial"/>
              </w:rPr>
              <w:t xml:space="preserve"> - </w:t>
            </w:r>
            <w:proofErr w:type="spellStart"/>
            <w:r w:rsidRPr="00923BF3">
              <w:rPr>
                <w:rFonts w:cs="Arial"/>
              </w:rPr>
              <w:t>Developing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innovative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technologies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sustainability</w:t>
            </w:r>
            <w:proofErr w:type="spellEnd"/>
            <w:r w:rsidRPr="00923BF3">
              <w:rPr>
                <w:rFonts w:cs="Arial"/>
              </w:rPr>
              <w:t xml:space="preserve"> of Adriatic </w:t>
            </w:r>
            <w:proofErr w:type="spellStart"/>
            <w:r w:rsidRPr="00923BF3">
              <w:rPr>
                <w:rFonts w:cs="Arial"/>
              </w:rPr>
              <w:t>Sea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</w:rPr>
              <w:t>INNOVAMARE</w:t>
            </w:r>
          </w:p>
        </w:tc>
        <w:tc>
          <w:tcPr>
            <w:tcW w:w="1617" w:type="dxa"/>
            <w:vAlign w:val="center"/>
            <w:hideMark/>
          </w:tcPr>
          <w:p w14:paraId="6D8CE21D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50CB72A9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01.07.2020</w:t>
            </w:r>
          </w:p>
        </w:tc>
        <w:tc>
          <w:tcPr>
            <w:tcW w:w="1220" w:type="dxa"/>
            <w:noWrap/>
            <w:vAlign w:val="center"/>
            <w:hideMark/>
          </w:tcPr>
          <w:p w14:paraId="27FAAE9D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5709821E" w14:textId="77777777" w:rsidR="002F03E4" w:rsidRPr="00923BF3" w:rsidRDefault="002F03E4" w:rsidP="002F03E4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393.705,00 EUR</w:t>
            </w:r>
          </w:p>
        </w:tc>
      </w:tr>
      <w:tr w:rsidR="002F03E4" w:rsidRPr="00923BF3" w14:paraId="162DC05D" w14:textId="77777777" w:rsidTr="00B15A9B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5FAECF09" w14:textId="2A22A4AA" w:rsidR="002F03E4" w:rsidRPr="00923BF3" w:rsidRDefault="00105AA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3</w:t>
            </w:r>
          </w:p>
        </w:tc>
        <w:tc>
          <w:tcPr>
            <w:tcW w:w="2193" w:type="dxa"/>
            <w:vAlign w:val="center"/>
            <w:hideMark/>
          </w:tcPr>
          <w:p w14:paraId="504965CF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 </w:t>
            </w:r>
            <w:proofErr w:type="spellStart"/>
            <w:r w:rsidRPr="00923BF3">
              <w:rPr>
                <w:rFonts w:cs="Arial"/>
              </w:rPr>
              <w:t>sc</w:t>
            </w:r>
            <w:proofErr w:type="spellEnd"/>
            <w:r w:rsidRPr="00923BF3">
              <w:rPr>
                <w:rFonts w:cs="Arial"/>
              </w:rPr>
              <w:t>. Ana Baričević</w:t>
            </w:r>
          </w:p>
        </w:tc>
        <w:tc>
          <w:tcPr>
            <w:tcW w:w="3843" w:type="dxa"/>
            <w:vAlign w:val="center"/>
            <w:hideMark/>
          </w:tcPr>
          <w:p w14:paraId="2AD3925D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Climate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change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information</w:t>
            </w:r>
            <w:proofErr w:type="spellEnd"/>
            <w:r w:rsidRPr="00923BF3">
              <w:rPr>
                <w:rFonts w:cs="Arial"/>
              </w:rPr>
              <w:t xml:space="preserve">, monitoring and management </w:t>
            </w:r>
            <w:proofErr w:type="spellStart"/>
            <w:r w:rsidRPr="00923BF3">
              <w:rPr>
                <w:rFonts w:cs="Arial"/>
              </w:rPr>
              <w:t>tools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adaptation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stgrategies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</w:t>
            </w:r>
            <w:proofErr w:type="spellEnd"/>
            <w:r w:rsidRPr="00923BF3">
              <w:rPr>
                <w:rFonts w:cs="Arial"/>
              </w:rPr>
              <w:t xml:space="preserve"> Adriatic </w:t>
            </w:r>
            <w:proofErr w:type="spellStart"/>
            <w:r w:rsidRPr="00923BF3">
              <w:rPr>
                <w:rFonts w:cs="Arial"/>
              </w:rPr>
              <w:t>coastal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areas</w:t>
            </w:r>
            <w:proofErr w:type="spellEnd"/>
            <w:r w:rsidRPr="00923BF3">
              <w:rPr>
                <w:rFonts w:cs="Arial"/>
              </w:rPr>
              <w:t xml:space="preserve"> - </w:t>
            </w:r>
            <w:r w:rsidRPr="00923BF3">
              <w:rPr>
                <w:rFonts w:cs="Arial"/>
                <w:b/>
              </w:rPr>
              <w:t>ADRIACLIM</w:t>
            </w:r>
          </w:p>
        </w:tc>
        <w:tc>
          <w:tcPr>
            <w:tcW w:w="1617" w:type="dxa"/>
            <w:vAlign w:val="center"/>
            <w:hideMark/>
          </w:tcPr>
          <w:p w14:paraId="11A2BD4C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2B44D956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01.01.2020</w:t>
            </w:r>
          </w:p>
        </w:tc>
        <w:tc>
          <w:tcPr>
            <w:tcW w:w="1220" w:type="dxa"/>
            <w:noWrap/>
            <w:vAlign w:val="center"/>
            <w:hideMark/>
          </w:tcPr>
          <w:p w14:paraId="0B529216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79BB014C" w14:textId="77777777" w:rsidR="002F03E4" w:rsidRPr="00923BF3" w:rsidRDefault="002F03E4" w:rsidP="002F03E4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444.800,00 EUR</w:t>
            </w:r>
          </w:p>
        </w:tc>
      </w:tr>
      <w:tr w:rsidR="002F03E4" w:rsidRPr="00923BF3" w14:paraId="702549AB" w14:textId="77777777" w:rsidTr="00B15A9B">
        <w:trPr>
          <w:trHeight w:val="765"/>
        </w:trPr>
        <w:tc>
          <w:tcPr>
            <w:tcW w:w="862" w:type="dxa"/>
            <w:noWrap/>
            <w:vAlign w:val="center"/>
            <w:hideMark/>
          </w:tcPr>
          <w:p w14:paraId="74397E15" w14:textId="2A83A2F5" w:rsidR="002F03E4" w:rsidRPr="00923BF3" w:rsidRDefault="00105AA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4</w:t>
            </w:r>
          </w:p>
        </w:tc>
        <w:tc>
          <w:tcPr>
            <w:tcW w:w="2193" w:type="dxa"/>
            <w:vAlign w:val="center"/>
            <w:hideMark/>
          </w:tcPr>
          <w:p w14:paraId="5CA6E4B6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 </w:t>
            </w:r>
            <w:proofErr w:type="spellStart"/>
            <w:r w:rsidRPr="00923BF3">
              <w:rPr>
                <w:rFonts w:cs="Arial"/>
              </w:rPr>
              <w:t>sc</w:t>
            </w:r>
            <w:proofErr w:type="spellEnd"/>
            <w:r w:rsidRPr="00923BF3">
              <w:rPr>
                <w:rFonts w:cs="Arial"/>
              </w:rPr>
              <w:t>. Daniela Marić Pfannkuchen</w:t>
            </w:r>
          </w:p>
        </w:tc>
        <w:tc>
          <w:tcPr>
            <w:tcW w:w="3843" w:type="dxa"/>
            <w:vAlign w:val="center"/>
            <w:hideMark/>
          </w:tcPr>
          <w:p w14:paraId="09A10857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CoAStal</w:t>
            </w:r>
            <w:proofErr w:type="spellEnd"/>
            <w:r w:rsidRPr="00923BF3">
              <w:rPr>
                <w:rFonts w:cs="Arial"/>
              </w:rPr>
              <w:t xml:space="preserve"> and marine </w:t>
            </w:r>
            <w:proofErr w:type="spellStart"/>
            <w:r w:rsidRPr="00923BF3">
              <w:rPr>
                <w:rFonts w:cs="Arial"/>
              </w:rPr>
              <w:t>waters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integrated</w:t>
            </w:r>
            <w:proofErr w:type="spellEnd"/>
            <w:r w:rsidRPr="00923BF3">
              <w:rPr>
                <w:rFonts w:cs="Arial"/>
              </w:rPr>
              <w:t xml:space="preserve"> monitoring </w:t>
            </w:r>
            <w:proofErr w:type="spellStart"/>
            <w:r w:rsidRPr="00923BF3">
              <w:rPr>
                <w:rFonts w:cs="Arial"/>
              </w:rPr>
              <w:t>systems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ecosystems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proteCtion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AnD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managemEnt</w:t>
            </w:r>
            <w:proofErr w:type="spellEnd"/>
            <w:r w:rsidRPr="00923BF3">
              <w:rPr>
                <w:rFonts w:cs="Arial"/>
              </w:rPr>
              <w:t xml:space="preserve"> - </w:t>
            </w:r>
            <w:proofErr w:type="spellStart"/>
            <w:r w:rsidRPr="00923BF3">
              <w:rPr>
                <w:rFonts w:cs="Arial"/>
                <w:b/>
              </w:rPr>
              <w:t>Cascade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14:paraId="01C9AC81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HR-Italija</w:t>
            </w:r>
          </w:p>
        </w:tc>
        <w:tc>
          <w:tcPr>
            <w:tcW w:w="1310" w:type="dxa"/>
            <w:noWrap/>
            <w:vAlign w:val="center"/>
            <w:hideMark/>
          </w:tcPr>
          <w:p w14:paraId="30EB7B80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01.01.2020</w:t>
            </w:r>
          </w:p>
        </w:tc>
        <w:tc>
          <w:tcPr>
            <w:tcW w:w="1220" w:type="dxa"/>
            <w:noWrap/>
            <w:vAlign w:val="center"/>
            <w:hideMark/>
          </w:tcPr>
          <w:p w14:paraId="54ED9E8A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31.12.2022</w:t>
            </w:r>
          </w:p>
        </w:tc>
        <w:tc>
          <w:tcPr>
            <w:tcW w:w="2133" w:type="dxa"/>
            <w:noWrap/>
            <w:vAlign w:val="center"/>
            <w:hideMark/>
          </w:tcPr>
          <w:p w14:paraId="3AE7F816" w14:textId="77777777" w:rsidR="002F03E4" w:rsidRPr="00923BF3" w:rsidRDefault="002F03E4" w:rsidP="002F03E4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480.200,00 EUR</w:t>
            </w:r>
          </w:p>
        </w:tc>
      </w:tr>
      <w:tr w:rsidR="002F03E4" w:rsidRPr="00923BF3" w14:paraId="1ADE58CD" w14:textId="77777777" w:rsidTr="008E6165">
        <w:trPr>
          <w:trHeight w:val="255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  <w:hideMark/>
          </w:tcPr>
          <w:p w14:paraId="6188119E" w14:textId="77777777" w:rsidR="002F03E4" w:rsidRPr="00923BF3" w:rsidRDefault="002F03E4" w:rsidP="002F03E4">
            <w:pPr>
              <w:jc w:val="center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UKUPNO INTERREG EUR</w:t>
            </w:r>
          </w:p>
        </w:tc>
        <w:tc>
          <w:tcPr>
            <w:tcW w:w="2133" w:type="dxa"/>
            <w:shd w:val="clear" w:color="auto" w:fill="9CC2E5" w:themeFill="accent1" w:themeFillTint="99"/>
            <w:noWrap/>
            <w:vAlign w:val="center"/>
            <w:hideMark/>
          </w:tcPr>
          <w:p w14:paraId="3C18B4D6" w14:textId="79278BBC" w:rsidR="002F03E4" w:rsidRPr="00923BF3" w:rsidRDefault="00105AA4" w:rsidP="00105AA4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1.719</w:t>
            </w:r>
            <w:r w:rsidR="002F03E4" w:rsidRPr="00923BF3">
              <w:rPr>
                <w:rFonts w:cs="Arial"/>
                <w:b/>
                <w:bCs/>
              </w:rPr>
              <w:t>.</w:t>
            </w:r>
            <w:r w:rsidRPr="00923BF3">
              <w:rPr>
                <w:rFonts w:cs="Arial"/>
                <w:b/>
                <w:bCs/>
              </w:rPr>
              <w:t>705</w:t>
            </w:r>
            <w:r w:rsidR="002F03E4" w:rsidRPr="00923BF3">
              <w:rPr>
                <w:rFonts w:cs="Arial"/>
                <w:b/>
                <w:bCs/>
              </w:rPr>
              <w:t>,</w:t>
            </w:r>
            <w:r w:rsidRPr="00923BF3">
              <w:rPr>
                <w:rFonts w:cs="Arial"/>
                <w:b/>
                <w:bCs/>
              </w:rPr>
              <w:t>0</w:t>
            </w:r>
            <w:r w:rsidR="002F03E4" w:rsidRPr="00923BF3">
              <w:rPr>
                <w:rFonts w:cs="Arial"/>
                <w:b/>
                <w:bCs/>
              </w:rPr>
              <w:t>0 EUR</w:t>
            </w:r>
          </w:p>
        </w:tc>
      </w:tr>
      <w:tr w:rsidR="002F03E4" w:rsidRPr="00923BF3" w14:paraId="43EB15F3" w14:textId="77777777" w:rsidTr="00B15A9B">
        <w:trPr>
          <w:trHeight w:val="510"/>
        </w:trPr>
        <w:tc>
          <w:tcPr>
            <w:tcW w:w="862" w:type="dxa"/>
            <w:vAlign w:val="center"/>
            <w:hideMark/>
          </w:tcPr>
          <w:p w14:paraId="1ABFB155" w14:textId="56332C23" w:rsidR="002F03E4" w:rsidRPr="00923BF3" w:rsidRDefault="00B2752D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4702CCCA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 xml:space="preserve">dr. </w:t>
            </w:r>
            <w:proofErr w:type="spellStart"/>
            <w:r w:rsidRPr="00923BF3">
              <w:rPr>
                <w:rFonts w:cs="Arial"/>
              </w:rPr>
              <w:t>sc</w:t>
            </w:r>
            <w:proofErr w:type="spellEnd"/>
            <w:r w:rsidRPr="00923BF3">
              <w:rPr>
                <w:rFonts w:cs="Arial"/>
              </w:rPr>
              <w:t xml:space="preserve">. Marko </w:t>
            </w:r>
            <w:proofErr w:type="spellStart"/>
            <w:r w:rsidRPr="00923BF3">
              <w:rPr>
                <w:rFonts w:cs="Arial"/>
              </w:rPr>
              <w:t>Karlušić</w:t>
            </w:r>
            <w:proofErr w:type="spellEnd"/>
            <w:r w:rsidRPr="00923BF3">
              <w:rPr>
                <w:rFonts w:cs="Arial"/>
              </w:rPr>
              <w:t xml:space="preserve"> </w:t>
            </w:r>
          </w:p>
        </w:tc>
        <w:tc>
          <w:tcPr>
            <w:tcW w:w="3843" w:type="dxa"/>
            <w:vAlign w:val="center"/>
            <w:hideMark/>
          </w:tcPr>
          <w:p w14:paraId="51774317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Lowering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treshold</w:t>
            </w:r>
            <w:proofErr w:type="spellEnd"/>
            <w:r w:rsidRPr="00923BF3">
              <w:rPr>
                <w:rFonts w:cs="Arial"/>
              </w:rPr>
              <w:t xml:space="preserve"> for Ion -</w:t>
            </w:r>
            <w:proofErr w:type="spellStart"/>
            <w:r w:rsidRPr="00923BF3">
              <w:rPr>
                <w:rFonts w:cs="Arial"/>
              </w:rPr>
              <w:t>Track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Formation</w:t>
            </w:r>
            <w:proofErr w:type="spellEnd"/>
            <w:r w:rsidRPr="00923BF3">
              <w:rPr>
                <w:rFonts w:cs="Arial"/>
              </w:rPr>
              <w:t xml:space="preserve">: </w:t>
            </w:r>
            <w:proofErr w:type="spellStart"/>
            <w:r w:rsidRPr="00923BF3">
              <w:rPr>
                <w:rFonts w:cs="Arial"/>
              </w:rPr>
              <w:t>Implications</w:t>
            </w:r>
            <w:proofErr w:type="spellEnd"/>
            <w:r w:rsidRPr="00923BF3">
              <w:rPr>
                <w:rFonts w:cs="Arial"/>
              </w:rPr>
              <w:t xml:space="preserve"> for </w:t>
            </w:r>
            <w:proofErr w:type="spellStart"/>
            <w:r w:rsidRPr="00923BF3">
              <w:rPr>
                <w:rFonts w:cs="Arial"/>
              </w:rPr>
              <w:t>Nucler</w:t>
            </w:r>
            <w:proofErr w:type="spellEnd"/>
            <w:r w:rsidRPr="00923BF3">
              <w:rPr>
                <w:rFonts w:cs="Arial"/>
              </w:rPr>
              <w:t xml:space="preserve"> Waste </w:t>
            </w:r>
            <w:proofErr w:type="spellStart"/>
            <w:r w:rsidRPr="00923BF3">
              <w:rPr>
                <w:rFonts w:cs="Arial"/>
              </w:rPr>
              <w:t>Immobilization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14:paraId="67559DCC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RC</w:t>
            </w:r>
          </w:p>
        </w:tc>
        <w:tc>
          <w:tcPr>
            <w:tcW w:w="1310" w:type="dxa"/>
            <w:vAlign w:val="center"/>
            <w:hideMark/>
          </w:tcPr>
          <w:p w14:paraId="5A939025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14.06.2018</w:t>
            </w:r>
          </w:p>
        </w:tc>
        <w:tc>
          <w:tcPr>
            <w:tcW w:w="1220" w:type="dxa"/>
            <w:vAlign w:val="center"/>
            <w:hideMark/>
          </w:tcPr>
          <w:p w14:paraId="6A0DD100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30.06.2022</w:t>
            </w:r>
          </w:p>
        </w:tc>
        <w:tc>
          <w:tcPr>
            <w:tcW w:w="2133" w:type="dxa"/>
            <w:vAlign w:val="center"/>
            <w:hideMark/>
          </w:tcPr>
          <w:p w14:paraId="2F17ECFB" w14:textId="77777777" w:rsidR="002F03E4" w:rsidRPr="00923BF3" w:rsidRDefault="002F03E4" w:rsidP="002F03E4">
            <w:pPr>
              <w:ind w:right="32"/>
              <w:jc w:val="right"/>
              <w:rPr>
                <w:rFonts w:cs="Arial"/>
              </w:rPr>
            </w:pPr>
            <w:r w:rsidRPr="00923BF3">
              <w:rPr>
                <w:rFonts w:cs="Arial"/>
              </w:rPr>
              <w:t>20.000,00 EUR</w:t>
            </w:r>
          </w:p>
        </w:tc>
      </w:tr>
      <w:tr w:rsidR="002F03E4" w:rsidRPr="00923BF3" w14:paraId="3FEA5C0B" w14:textId="77777777" w:rsidTr="00FF32FF">
        <w:trPr>
          <w:trHeight w:val="255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  <w:hideMark/>
          </w:tcPr>
          <w:p w14:paraId="2CB5F108" w14:textId="77777777" w:rsidR="002F03E4" w:rsidRPr="00923BF3" w:rsidRDefault="002F03E4" w:rsidP="002F03E4">
            <w:pPr>
              <w:jc w:val="center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UKUPNO IAEA</w:t>
            </w:r>
          </w:p>
        </w:tc>
        <w:tc>
          <w:tcPr>
            <w:tcW w:w="2133" w:type="dxa"/>
            <w:shd w:val="clear" w:color="auto" w:fill="9CC2E5" w:themeFill="accent1" w:themeFillTint="99"/>
            <w:noWrap/>
            <w:vAlign w:val="center"/>
            <w:hideMark/>
          </w:tcPr>
          <w:p w14:paraId="5AEC8D02" w14:textId="6A027C5A" w:rsidR="002F03E4" w:rsidRPr="00923BF3" w:rsidRDefault="00B2752D" w:rsidP="002F03E4">
            <w:pPr>
              <w:ind w:right="32"/>
              <w:jc w:val="right"/>
              <w:rPr>
                <w:rFonts w:cs="Arial"/>
                <w:b/>
                <w:bCs/>
                <w:highlight w:val="cyan"/>
              </w:rPr>
            </w:pPr>
            <w:r w:rsidRPr="00923BF3">
              <w:rPr>
                <w:rFonts w:cs="Arial"/>
                <w:b/>
                <w:bCs/>
              </w:rPr>
              <w:t>2</w:t>
            </w:r>
            <w:r w:rsidR="002F03E4" w:rsidRPr="00923BF3">
              <w:rPr>
                <w:rFonts w:cs="Arial"/>
                <w:b/>
                <w:bCs/>
              </w:rPr>
              <w:t>0.000,00 EUR</w:t>
            </w:r>
          </w:p>
        </w:tc>
      </w:tr>
      <w:tr w:rsidR="002F03E4" w:rsidRPr="00923BF3" w14:paraId="370EDD7D" w14:textId="77777777" w:rsidTr="00B15A9B">
        <w:trPr>
          <w:trHeight w:val="1275"/>
        </w:trPr>
        <w:tc>
          <w:tcPr>
            <w:tcW w:w="862" w:type="dxa"/>
            <w:vAlign w:val="center"/>
            <w:hideMark/>
          </w:tcPr>
          <w:p w14:paraId="1CD9F56E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70A931DC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dr.sc. Igor Weber</w:t>
            </w:r>
          </w:p>
        </w:tc>
        <w:tc>
          <w:tcPr>
            <w:tcW w:w="3843" w:type="dxa"/>
            <w:vAlign w:val="center"/>
            <w:hideMark/>
          </w:tcPr>
          <w:p w14:paraId="25EAA7E7" w14:textId="77777777" w:rsidR="002F03E4" w:rsidRPr="00923BF3" w:rsidRDefault="002F03E4" w:rsidP="002F03E4">
            <w:pPr>
              <w:rPr>
                <w:rFonts w:cs="Arial"/>
              </w:rPr>
            </w:pPr>
            <w:proofErr w:type="spellStart"/>
            <w:r w:rsidRPr="00923BF3">
              <w:rPr>
                <w:rFonts w:cs="Arial"/>
              </w:rPr>
              <w:t>Phagocytosis</w:t>
            </w:r>
            <w:proofErr w:type="spellEnd"/>
            <w:r w:rsidRPr="00923BF3">
              <w:rPr>
                <w:rFonts w:cs="Arial"/>
              </w:rPr>
              <w:t xml:space="preserve"> and </w:t>
            </w:r>
            <w:proofErr w:type="spellStart"/>
            <w:r w:rsidRPr="00923BF3">
              <w:rPr>
                <w:rFonts w:cs="Arial"/>
              </w:rPr>
              <w:t>Macropinocytosis</w:t>
            </w:r>
            <w:proofErr w:type="spellEnd"/>
            <w:r w:rsidRPr="00923BF3">
              <w:rPr>
                <w:rFonts w:cs="Arial"/>
              </w:rPr>
              <w:t xml:space="preserve">, a </w:t>
            </w:r>
            <w:proofErr w:type="spellStart"/>
            <w:r w:rsidRPr="00923BF3">
              <w:rPr>
                <w:rFonts w:cs="Arial"/>
              </w:rPr>
              <w:t>mechanistic</w:t>
            </w:r>
            <w:proofErr w:type="spellEnd"/>
            <w:r w:rsidRPr="00923BF3">
              <w:rPr>
                <w:rFonts w:cs="Arial"/>
              </w:rPr>
              <w:t xml:space="preserve"> </w:t>
            </w:r>
            <w:proofErr w:type="spellStart"/>
            <w:r w:rsidRPr="00923BF3">
              <w:rPr>
                <w:rFonts w:cs="Arial"/>
              </w:rPr>
              <w:t>view</w:t>
            </w:r>
            <w:proofErr w:type="spellEnd"/>
          </w:p>
        </w:tc>
        <w:tc>
          <w:tcPr>
            <w:tcW w:w="1617" w:type="dxa"/>
            <w:vAlign w:val="center"/>
            <w:hideMark/>
          </w:tcPr>
          <w:p w14:paraId="363820CF" w14:textId="77777777" w:rsidR="002F03E4" w:rsidRPr="00923BF3" w:rsidRDefault="002F03E4" w:rsidP="002F03E4">
            <w:pPr>
              <w:rPr>
                <w:rFonts w:cs="Arial"/>
              </w:rPr>
            </w:pPr>
            <w:r w:rsidRPr="00923BF3">
              <w:rPr>
                <w:rFonts w:cs="Arial"/>
              </w:rPr>
              <w:t>CSRP  (Hrvatsko-švicarski istraživački program 2017-2023)</w:t>
            </w:r>
          </w:p>
        </w:tc>
        <w:tc>
          <w:tcPr>
            <w:tcW w:w="1310" w:type="dxa"/>
            <w:vAlign w:val="center"/>
            <w:hideMark/>
          </w:tcPr>
          <w:p w14:paraId="224F8183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01.03.2019</w:t>
            </w:r>
          </w:p>
        </w:tc>
        <w:tc>
          <w:tcPr>
            <w:tcW w:w="1220" w:type="dxa"/>
            <w:vAlign w:val="center"/>
            <w:hideMark/>
          </w:tcPr>
          <w:p w14:paraId="5F285009" w14:textId="77777777" w:rsidR="002F03E4" w:rsidRPr="00923BF3" w:rsidRDefault="002F03E4" w:rsidP="002F03E4">
            <w:pPr>
              <w:jc w:val="center"/>
              <w:rPr>
                <w:rFonts w:cs="Arial"/>
              </w:rPr>
            </w:pPr>
            <w:r w:rsidRPr="00923BF3">
              <w:rPr>
                <w:rFonts w:cs="Arial"/>
              </w:rPr>
              <w:t>28.02.2022</w:t>
            </w:r>
          </w:p>
        </w:tc>
        <w:tc>
          <w:tcPr>
            <w:tcW w:w="2133" w:type="dxa"/>
            <w:vAlign w:val="center"/>
            <w:hideMark/>
          </w:tcPr>
          <w:p w14:paraId="2893541E" w14:textId="77777777" w:rsidR="002F03E4" w:rsidRPr="00923BF3" w:rsidRDefault="002F03E4" w:rsidP="002F03E4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207.358,00 CHF</w:t>
            </w:r>
          </w:p>
        </w:tc>
      </w:tr>
      <w:tr w:rsidR="002F03E4" w:rsidRPr="00923BF3" w14:paraId="72AD5551" w14:textId="77777777" w:rsidTr="008E6165">
        <w:trPr>
          <w:trHeight w:val="255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  <w:hideMark/>
          </w:tcPr>
          <w:p w14:paraId="5053CF0A" w14:textId="77777777" w:rsidR="002F03E4" w:rsidRPr="00923BF3" w:rsidRDefault="002F03E4" w:rsidP="002F03E4">
            <w:pPr>
              <w:jc w:val="center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UKUPNO OSTALI CHF</w:t>
            </w:r>
          </w:p>
        </w:tc>
        <w:tc>
          <w:tcPr>
            <w:tcW w:w="2133" w:type="dxa"/>
            <w:shd w:val="clear" w:color="auto" w:fill="9CC2E5" w:themeFill="accent1" w:themeFillTint="99"/>
            <w:vAlign w:val="center"/>
            <w:hideMark/>
          </w:tcPr>
          <w:p w14:paraId="3A3A892D" w14:textId="77777777" w:rsidR="002F03E4" w:rsidRPr="00923BF3" w:rsidRDefault="002F03E4" w:rsidP="002F03E4">
            <w:pPr>
              <w:ind w:right="32"/>
              <w:jc w:val="right"/>
              <w:rPr>
                <w:rFonts w:cs="Arial"/>
                <w:b/>
                <w:bCs/>
              </w:rPr>
            </w:pPr>
            <w:r w:rsidRPr="00923BF3">
              <w:rPr>
                <w:rFonts w:cs="Arial"/>
                <w:b/>
                <w:bCs/>
              </w:rPr>
              <w:t>207.358,00 CHF</w:t>
            </w:r>
          </w:p>
        </w:tc>
      </w:tr>
    </w:tbl>
    <w:p w14:paraId="6FAD53BC" w14:textId="20E2DA5B" w:rsidR="0014314E" w:rsidRPr="00923BF3" w:rsidRDefault="00630A3D" w:rsidP="00A65ED8">
      <w:pPr>
        <w:spacing w:before="240"/>
        <w:jc w:val="both"/>
        <w:rPr>
          <w:rFonts w:cs="Arial"/>
        </w:rPr>
      </w:pPr>
      <w:r w:rsidRPr="00923BF3">
        <w:rPr>
          <w:rFonts w:cs="Arial"/>
        </w:rPr>
        <w:fldChar w:fldCharType="end"/>
      </w:r>
    </w:p>
    <w:p w14:paraId="39DF96C5" w14:textId="77777777" w:rsidR="0014314E" w:rsidRPr="00923BF3" w:rsidRDefault="0014314E">
      <w:pPr>
        <w:rPr>
          <w:rFonts w:cs="Arial"/>
        </w:rPr>
      </w:pPr>
      <w:r w:rsidRPr="00923BF3">
        <w:rPr>
          <w:rFonts w:cs="Arial"/>
        </w:rPr>
        <w:br w:type="page"/>
      </w:r>
    </w:p>
    <w:p w14:paraId="61098AD0" w14:textId="461F2A19" w:rsidR="00CB5036" w:rsidRPr="00923BF3" w:rsidRDefault="006C0105" w:rsidP="00A65ED8">
      <w:pPr>
        <w:spacing w:before="240"/>
        <w:jc w:val="both"/>
        <w:rPr>
          <w:rFonts w:cs="Arial"/>
          <w:b/>
        </w:rPr>
      </w:pPr>
      <w:r w:rsidRPr="00923BF3">
        <w:rPr>
          <w:rFonts w:cs="Arial"/>
          <w:b/>
        </w:rPr>
        <w:lastRenderedPageBreak/>
        <w:t>Tablica 3. Projekti iz strukturnih fondova</w:t>
      </w:r>
      <w:r w:rsidR="0014314E" w:rsidRPr="00923BF3">
        <w:t xml:space="preserve"> </w:t>
      </w:r>
      <w:r w:rsidR="0014314E" w:rsidRPr="00923BF3">
        <w:rPr>
          <w:rFonts w:cs="Arial"/>
          <w:b/>
        </w:rPr>
        <w:t>u provedbi</w:t>
      </w:r>
    </w:p>
    <w:tbl>
      <w:tblPr>
        <w:tblW w:w="13325" w:type="dxa"/>
        <w:tblInd w:w="-5" w:type="dxa"/>
        <w:tblLook w:val="04A0" w:firstRow="1" w:lastRow="0" w:firstColumn="1" w:lastColumn="0" w:noHBand="0" w:noVBand="1"/>
      </w:tblPr>
      <w:tblGrid>
        <w:gridCol w:w="960"/>
        <w:gridCol w:w="2193"/>
        <w:gridCol w:w="3793"/>
        <w:gridCol w:w="1728"/>
        <w:gridCol w:w="1273"/>
        <w:gridCol w:w="1273"/>
        <w:gridCol w:w="2105"/>
      </w:tblGrid>
      <w:tr w:rsidR="0014314E" w:rsidRPr="00923BF3" w14:paraId="4B57BE65" w14:textId="77777777" w:rsidTr="00CB5036">
        <w:trPr>
          <w:trHeight w:val="5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EED4622" w14:textId="77777777" w:rsidR="0014314E" w:rsidRPr="00CB5036" w:rsidRDefault="0014314E" w:rsidP="00CB5036">
            <w:pPr>
              <w:spacing w:after="0" w:line="240" w:lineRule="auto"/>
              <w:rPr>
                <w:rFonts w:cs="Arial"/>
                <w:b/>
                <w:bCs/>
              </w:rPr>
            </w:pPr>
            <w:r w:rsidRPr="00CB5036">
              <w:rPr>
                <w:rFonts w:cs="Arial"/>
                <w:b/>
                <w:bCs/>
              </w:rPr>
              <w:t>RB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A86CB3" w14:textId="77777777" w:rsidR="0014314E" w:rsidRPr="00CB5036" w:rsidRDefault="0014314E" w:rsidP="00CB503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B5036">
              <w:rPr>
                <w:rFonts w:cs="Arial"/>
                <w:b/>
                <w:bCs/>
              </w:rPr>
              <w:t>VODITELJ PROJEKTA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B5F13DF" w14:textId="77777777" w:rsidR="0014314E" w:rsidRPr="00CB5036" w:rsidRDefault="0014314E" w:rsidP="00CB503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B5036">
              <w:rPr>
                <w:rFonts w:cs="Arial"/>
                <w:b/>
                <w:bCs/>
              </w:rPr>
              <w:t>NAZIV PROJEKTA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98A542A" w14:textId="77777777" w:rsidR="0014314E" w:rsidRPr="00CB5036" w:rsidRDefault="0014314E" w:rsidP="00CB503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B5036">
              <w:rPr>
                <w:rFonts w:cs="Arial"/>
                <w:b/>
                <w:bCs/>
              </w:rPr>
              <w:t>OZNAKA/ PODRUČJE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ACB965E" w14:textId="77777777" w:rsidR="0014314E" w:rsidRPr="00CB5036" w:rsidRDefault="0014314E" w:rsidP="00CB503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B5036">
              <w:rPr>
                <w:rFonts w:cs="Arial"/>
                <w:b/>
                <w:bCs/>
              </w:rPr>
              <w:t>POČETAK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F545617" w14:textId="77777777" w:rsidR="0014314E" w:rsidRPr="00CB5036" w:rsidRDefault="0014314E" w:rsidP="00CB503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B5036">
              <w:rPr>
                <w:rFonts w:cs="Arial"/>
                <w:b/>
                <w:bCs/>
              </w:rPr>
              <w:t>KRAJ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1775DD7" w14:textId="77777777" w:rsidR="0014314E" w:rsidRPr="00CB5036" w:rsidRDefault="0014314E" w:rsidP="00CB503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B5036">
              <w:rPr>
                <w:rFonts w:cs="Arial"/>
                <w:b/>
                <w:bCs/>
              </w:rPr>
              <w:t>UGOVORENO</w:t>
            </w:r>
          </w:p>
        </w:tc>
      </w:tr>
      <w:tr w:rsidR="005444B1" w:rsidRPr="00923BF3" w14:paraId="6DD9D608" w14:textId="77777777" w:rsidTr="004216A3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52B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688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Mile Ivanda; </w:t>
            </w:r>
            <w:r w:rsidRPr="00923BF3">
              <w:rPr>
                <w:rFonts w:eastAsia="Times New Roman" w:cstheme="minorHAnsi"/>
                <w:lang w:eastAsia="en-GB"/>
              </w:rPr>
              <w:br/>
              <w:t xml:space="preserve">dr.sc. Milko Jakšić, </w:t>
            </w:r>
            <w:r w:rsidRPr="00923BF3">
              <w:rPr>
                <w:rFonts w:eastAsia="Times New Roman" w:cstheme="minorHAnsi"/>
                <w:lang w:eastAsia="en-GB"/>
              </w:rPr>
              <w:br/>
              <w:t xml:space="preserve">dr.sc. Mario Stipčević; </w:t>
            </w:r>
            <w:r w:rsidRPr="00923BF3">
              <w:rPr>
                <w:rFonts w:eastAsia="Times New Roman" w:cstheme="minorHAnsi"/>
                <w:lang w:eastAsia="en-GB"/>
              </w:rPr>
              <w:br/>
              <w:t>dr.sc. Marko Kralj (IF)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595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Potpora vrhunskim istraživanjima Centra izvrsnosti za napredne materijale i senzore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24F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E0C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01.11.2017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5CA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01.11.2022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5AFF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37.990.359,10 kn</w:t>
            </w:r>
          </w:p>
        </w:tc>
      </w:tr>
      <w:tr w:rsidR="005444B1" w:rsidRPr="00923BF3" w14:paraId="77965CBD" w14:textId="77777777" w:rsidTr="004216A3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D23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63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Rozelindra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Čož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Rakovac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CC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923BF3">
              <w:rPr>
                <w:rFonts w:eastAsia="Times New Roman" w:cstheme="minorHAnsi"/>
                <w:lang w:eastAsia="en-GB"/>
              </w:rPr>
              <w:t>BioProspecting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Jadranskog mora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278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1EC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01.11.2017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C5B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01.11.2022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C125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36.941.965,46 kn</w:t>
            </w:r>
          </w:p>
        </w:tc>
      </w:tr>
      <w:tr w:rsidR="005444B1" w:rsidRPr="00923BF3" w14:paraId="4E7B4EEE" w14:textId="77777777" w:rsidTr="004216A3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B69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44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Tvrtko Smital / dr.sc. Sandi Orlić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F14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923BF3">
              <w:rPr>
                <w:rFonts w:eastAsia="Times New Roman" w:cstheme="minorHAnsi"/>
                <w:b/>
                <w:lang w:eastAsia="en-GB"/>
              </w:rPr>
              <w:t>STIM-REI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918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D1B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15.10.2017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0B6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15.10.2022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AD7D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1.513.602,19 kn</w:t>
            </w:r>
          </w:p>
        </w:tc>
      </w:tr>
      <w:tr w:rsidR="005444B1" w:rsidRPr="00923BF3" w14:paraId="71EE8FFA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D4F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6D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Tomislav Šmuc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6E2B" w14:textId="424D17C3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Napredne metode i tehnologije u</w:t>
            </w:r>
            <w:r w:rsidR="00AE69F3" w:rsidRPr="00923BF3">
              <w:rPr>
                <w:rFonts w:eastAsia="Times New Roman" w:cstheme="minorHAnsi"/>
                <w:lang w:eastAsia="en-GB"/>
              </w:rPr>
              <w:t xml:space="preserve"> </w:t>
            </w:r>
            <w:r w:rsidRPr="00923BF3">
              <w:rPr>
                <w:rFonts w:eastAsia="Times New Roman" w:cstheme="minorHAnsi"/>
                <w:lang w:eastAsia="en-GB"/>
              </w:rPr>
              <w:t>znanosti o podatcima i kooperativnim sustavima (</w:t>
            </w:r>
            <w:r w:rsidRPr="00923BF3">
              <w:rPr>
                <w:rFonts w:eastAsia="Times New Roman" w:cstheme="minorHAnsi"/>
                <w:b/>
                <w:lang w:eastAsia="en-GB"/>
              </w:rPr>
              <w:t>DATACROSS</w:t>
            </w:r>
            <w:r w:rsidRPr="00923BF3">
              <w:rPr>
                <w:rFonts w:eastAsia="Times New Roman" w:cstheme="minorHAnsi"/>
                <w:lang w:eastAsia="en-GB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489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314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01.11.2017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C3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01.11.2022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560A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309.806,44 kn</w:t>
            </w:r>
          </w:p>
        </w:tc>
      </w:tr>
      <w:tr w:rsidR="005444B1" w:rsidRPr="00923BF3" w14:paraId="26D9BBEC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5B8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72F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Krunoslav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Juraić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246E" w14:textId="1F818F31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Unaprjeđenje solarnih ćelija i modula kroz istraživanje i razvoj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5A5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89C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29.06.2018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C25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31.12.2021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EAE9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3.534.751,62 kn</w:t>
            </w:r>
          </w:p>
        </w:tc>
      </w:tr>
      <w:tr w:rsidR="005444B1" w:rsidRPr="00923BF3" w14:paraId="24B110CF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06F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9DA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Saša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Kazazić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CF6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Robusne i adaptabilne biološke platforme za nova cjepiva – </w:t>
            </w:r>
            <w:r w:rsidRPr="00923BF3">
              <w:rPr>
                <w:rFonts w:eastAsia="Times New Roman" w:cstheme="minorHAnsi"/>
                <w:b/>
                <w:lang w:eastAsia="en-GB"/>
              </w:rPr>
              <w:t>RAPTOVAX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9EE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EBF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54A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B4C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6.848.339,91 kn</w:t>
            </w:r>
          </w:p>
        </w:tc>
      </w:tr>
      <w:tr w:rsidR="005444B1" w:rsidRPr="00923BF3" w14:paraId="27DE869F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906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44B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Srećko Kirin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6CA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Inovativna rješenja u katalitičkim proizvodnim procesima za potrebe farmaceutske industrije - </w:t>
            </w:r>
            <w:r w:rsidRPr="00923BF3">
              <w:rPr>
                <w:rFonts w:eastAsia="Times New Roman" w:cstheme="minorHAnsi"/>
                <w:lang w:eastAsia="en-GB"/>
              </w:rPr>
              <w:br/>
            </w:r>
            <w:r w:rsidRPr="00923BF3">
              <w:rPr>
                <w:rFonts w:eastAsia="Times New Roman" w:cstheme="minorHAnsi"/>
                <w:b/>
                <w:lang w:eastAsia="en-GB"/>
              </w:rPr>
              <w:t>CAT PHARMA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420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720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FEC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8A9D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6.159.995,62 kn</w:t>
            </w:r>
          </w:p>
        </w:tc>
      </w:tr>
      <w:tr w:rsidR="005444B1" w:rsidRPr="00923BF3" w14:paraId="31FAF422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569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5D4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Iva M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Tolić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741C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923BF3">
              <w:rPr>
                <w:rFonts w:eastAsia="Times New Roman" w:cstheme="minorHAnsi"/>
                <w:lang w:eastAsia="en-GB"/>
              </w:rPr>
              <w:t>I</w:t>
            </w:r>
            <w:r w:rsidRPr="00923BF3">
              <w:rPr>
                <w:rFonts w:eastAsia="Times New Roman" w:cstheme="minorHAnsi"/>
                <w:b/>
                <w:lang w:eastAsia="en-GB"/>
              </w:rPr>
              <w:t>PSted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– Inovativni protokoli mikroskopije za interdisciplinarna istraživanja u biomedicini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582C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6F8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0B7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DA3C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6.466.323,74 kn</w:t>
            </w:r>
          </w:p>
        </w:tc>
      </w:tr>
      <w:tr w:rsidR="005444B1" w:rsidRPr="00923BF3" w14:paraId="7392BC08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890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BE3C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Andreja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Gajović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D99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Otpad i Sunce u službi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fotokatalitičke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razgradnje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Mikroonečišćivala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u vodama (</w:t>
            </w:r>
            <w:r w:rsidRPr="00923BF3">
              <w:rPr>
                <w:rFonts w:eastAsia="Times New Roman" w:cstheme="minorHAnsi"/>
                <w:b/>
                <w:lang w:eastAsia="en-GB"/>
              </w:rPr>
              <w:t>OS-Mi</w:t>
            </w:r>
            <w:r w:rsidRPr="00923BF3">
              <w:rPr>
                <w:rFonts w:eastAsia="Times New Roman" w:cstheme="minorHAnsi"/>
                <w:lang w:eastAsia="en-GB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4ED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92C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FCD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67D9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354.522,96 kn</w:t>
            </w:r>
          </w:p>
        </w:tc>
      </w:tr>
      <w:tr w:rsidR="005444B1" w:rsidRPr="00923BF3" w14:paraId="16483A44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74B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lastRenderedPageBreak/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8D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Snježana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Kazazić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70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Potencijal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mikroinkapsulacije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u proizvodnji sireva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0AF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684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DDE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DC96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56.739,36 kn</w:t>
            </w:r>
          </w:p>
        </w:tc>
      </w:tr>
      <w:tr w:rsidR="005444B1" w:rsidRPr="00923BF3" w14:paraId="3E1BC747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F90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4F7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Branka Salopek Sondi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4D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Odgovor ozime pšenice na biotičke i abiotičke stresove izazvane klimatskim promjenama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E24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A42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E1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08A1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5444B1" w:rsidRPr="00923BF3" w14:paraId="04BEEE3D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D0E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F24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Ines Sviličić Petrić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E0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Potencijal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rizosfernog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mikrobioma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u prilagodbi poljoprivrede klimatskim</w:t>
            </w:r>
            <w:r w:rsidRPr="00923BF3">
              <w:rPr>
                <w:rFonts w:eastAsia="Times New Roman" w:cstheme="minorHAnsi"/>
                <w:lang w:eastAsia="en-GB"/>
              </w:rPr>
              <w:br/>
              <w:t>promjenama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2D1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D38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04.05.2020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AB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04.05.2023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D10E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3.336.169,67 kn</w:t>
            </w:r>
          </w:p>
        </w:tc>
      </w:tr>
      <w:tr w:rsidR="005444B1" w:rsidRPr="00923BF3" w14:paraId="375ADB3B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601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581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Branka Salopek Sondi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99F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923BF3">
              <w:rPr>
                <w:rFonts w:eastAsia="Times New Roman" w:cstheme="minorHAnsi"/>
                <w:lang w:eastAsia="en-GB"/>
              </w:rPr>
              <w:t>Agrobioraznolikost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>-osnova za prilagodbu i ublažavanje posljedica klimatskih promjena u poljoprivredi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29B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1A6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DC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035E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539.702,02 kn</w:t>
            </w:r>
          </w:p>
        </w:tc>
      </w:tr>
      <w:tr w:rsidR="005444B1" w:rsidRPr="00923BF3" w14:paraId="0938679C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351C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26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Branka Salopek Sondi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102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Procjena tolerantnosti hrvatske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germplazme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vinove loze na sušu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7EC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97D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01.03.2020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ECB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01.03.2023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5811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363.183,86 kn</w:t>
            </w:r>
          </w:p>
        </w:tc>
      </w:tr>
      <w:tr w:rsidR="005444B1" w:rsidRPr="00923BF3" w14:paraId="23A82B10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09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440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Marina Ilakovac Kveder/dr. Dunja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Šamec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BA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Prilagodba povrtnih kultura novim agrometeorološkim uvjetima u Slavoniji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5B3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2B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06.01.2020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8A6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06.01.2022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95E5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1.050.495,32 kn</w:t>
            </w:r>
          </w:p>
        </w:tc>
      </w:tr>
      <w:tr w:rsidR="005444B1" w:rsidRPr="00923BF3" w14:paraId="62265E69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D97C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274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Sandi Orlić/dr.sc. Marko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Rožman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1E8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Klimatska ranjivost Hrvatske i mogućnosti prilagodbe urbanih i prirodnih okoliša (</w:t>
            </w:r>
            <w:r w:rsidRPr="00923BF3">
              <w:rPr>
                <w:rFonts w:eastAsia="Times New Roman" w:cstheme="minorHAnsi"/>
                <w:b/>
                <w:lang w:eastAsia="en-GB"/>
              </w:rPr>
              <w:t>Klima-4HR</w:t>
            </w:r>
            <w:r w:rsidRPr="00923BF3">
              <w:rPr>
                <w:rFonts w:eastAsia="Times New Roman" w:cstheme="minorHAnsi"/>
                <w:lang w:eastAsia="en-GB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6ED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399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B11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ABE5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121.671,72 kn</w:t>
            </w:r>
          </w:p>
        </w:tc>
      </w:tr>
      <w:tr w:rsidR="005444B1" w:rsidRPr="00923BF3" w14:paraId="7087269B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C37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F74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Damir Kralj/dr.sc. Marina Mlakar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EF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Napredni sustav motrenja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agroekosustava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u riziku od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zaslanjivanja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i onečišćenja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DB8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204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01.01.2020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901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01.01.2023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B5D3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206.482,43 kn</w:t>
            </w:r>
          </w:p>
        </w:tc>
      </w:tr>
      <w:tr w:rsidR="005444B1" w:rsidRPr="00923BF3" w14:paraId="051D87ED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90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7A8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Davor Davidović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7B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Računalni model strujanja, poplavljivanja i širenja onečišćenja u rijekama i obalnim morskim područjima (</w:t>
            </w:r>
            <w:r w:rsidRPr="00923BF3">
              <w:rPr>
                <w:rFonts w:eastAsia="Times New Roman" w:cstheme="minorHAnsi"/>
                <w:b/>
                <w:lang w:eastAsia="en-GB"/>
              </w:rPr>
              <w:t>KLIMOD</w:t>
            </w:r>
            <w:r w:rsidRPr="00923BF3">
              <w:rPr>
                <w:rFonts w:eastAsia="Times New Roman" w:cstheme="minorHAnsi"/>
                <w:lang w:eastAsia="en-GB"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35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7AA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01.01.2020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8D5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01.01.2023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13EE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203.930,81 kn</w:t>
            </w:r>
          </w:p>
        </w:tc>
      </w:tr>
      <w:tr w:rsidR="005444B1" w:rsidRPr="00923BF3" w14:paraId="73781E9E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493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A79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Romina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Kraus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298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Razvoj sustava kontrole i obrane luka od unosa stranih vrsta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428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AD8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CDC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659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1.189.531,68 kn</w:t>
            </w:r>
          </w:p>
        </w:tc>
      </w:tr>
      <w:tr w:rsidR="005444B1" w:rsidRPr="00923BF3" w14:paraId="4CD09116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8EE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lastRenderedPageBreak/>
              <w:t>20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34C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Tin Klanjšček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13AC" w14:textId="485F1C53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Pril</w:t>
            </w:r>
            <w:r w:rsidR="00B8421A">
              <w:rPr>
                <w:rFonts w:eastAsia="Times New Roman" w:cstheme="minorHAnsi"/>
                <w:lang w:eastAsia="en-GB"/>
              </w:rPr>
              <w:t>a</w:t>
            </w:r>
            <w:r w:rsidRPr="00923BF3">
              <w:rPr>
                <w:rFonts w:eastAsia="Times New Roman" w:cstheme="minorHAnsi"/>
                <w:lang w:eastAsia="en-GB"/>
              </w:rPr>
              <w:t>godba mjera kontrole populacije komaraca klimatskim promjenama u</w:t>
            </w:r>
            <w:r w:rsidRPr="00923BF3">
              <w:rPr>
                <w:rFonts w:eastAsia="Times New Roman" w:cstheme="minorHAnsi"/>
                <w:lang w:eastAsia="en-GB"/>
              </w:rPr>
              <w:br/>
              <w:t>Hrvatskoj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B0D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C54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1B5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B272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1.104.309,16 kn</w:t>
            </w:r>
          </w:p>
        </w:tc>
      </w:tr>
      <w:tr w:rsidR="005444B1" w:rsidRPr="00923BF3" w14:paraId="05953D59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D26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C7D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Oliver Vugrek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DBC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Centar kompetencija u molekularnoj dijagnostici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08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156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01.04.2018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EC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08.11.2022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2E20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2.620.964,37 kn</w:t>
            </w:r>
          </w:p>
        </w:tc>
      </w:tr>
      <w:tr w:rsidR="005444B1" w:rsidRPr="00923BF3" w14:paraId="6CF027BD" w14:textId="77777777" w:rsidTr="004216A3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29E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04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Rozelindra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Čož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Rakovac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0B6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CEKOM 3LJ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A98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F5D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08.06.2020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C8A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08.06.2023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45F9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1.446.912,90 kn</w:t>
            </w:r>
          </w:p>
        </w:tc>
      </w:tr>
      <w:tr w:rsidR="005444B1" w:rsidRPr="00923BF3" w14:paraId="18F58604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660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23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422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sc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>. Damir Valić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DF0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225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C3FC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81B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31.12.2021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4B0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2.888.966,54 kn</w:t>
            </w:r>
          </w:p>
        </w:tc>
      </w:tr>
      <w:tr w:rsidR="005444B1" w:rsidRPr="00923BF3" w14:paraId="7587B015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078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386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sc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>. Martin Andreas Pfannkuchen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C56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B45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42F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F39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31.12.2021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0370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3.000.000,00 kn</w:t>
            </w:r>
          </w:p>
        </w:tc>
      </w:tr>
      <w:tr w:rsidR="005444B1" w:rsidRPr="00923BF3" w14:paraId="008C82B6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120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C4A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sc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>. Martin Andreas Pfannkuchen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9C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F64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56A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932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31.12.2021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C989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3.000.000,00 kn</w:t>
            </w:r>
          </w:p>
        </w:tc>
      </w:tr>
      <w:tr w:rsidR="005444B1" w:rsidRPr="00923BF3" w14:paraId="24E697D6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2FD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665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Rozelindra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Čož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Rakovac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A43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8F9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038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E9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31.12.2021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F891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2.956.093,28 kn</w:t>
            </w:r>
          </w:p>
        </w:tc>
      </w:tr>
      <w:tr w:rsidR="005444B1" w:rsidRPr="00923BF3" w14:paraId="6AED117C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B95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AB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sc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>. Damir Kapetanović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423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10A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900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6EC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31.12.2021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9DE4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500.000,00 kn</w:t>
            </w:r>
          </w:p>
        </w:tc>
      </w:tr>
      <w:tr w:rsidR="005444B1" w:rsidRPr="00923BF3" w14:paraId="7BB22CCF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C43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9FA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sc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>. Vlatka Filipović Marijić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F22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960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D4B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01.06.2020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6D3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31.12.2021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C76B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220.000,00 kn</w:t>
            </w:r>
          </w:p>
        </w:tc>
      </w:tr>
      <w:tr w:rsidR="005444B1" w:rsidRPr="00923BF3" w14:paraId="4B7E4F38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25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D83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Rozelindra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Čož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Rakovac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/ dr.sc. Marin Roje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4D8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b/>
                <w:lang w:eastAsia="en-GB"/>
              </w:rPr>
              <w:t>SUPERHRANA</w:t>
            </w:r>
            <w:r w:rsidRPr="00923BF3">
              <w:rPr>
                <w:rFonts w:eastAsia="Times New Roman" w:cstheme="minorHAnsi"/>
                <w:lang w:eastAsia="en-GB"/>
              </w:rPr>
              <w:t xml:space="preserve"> -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Mikroalgama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do inovativnih pekarskih proizvoda i tjestenine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759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B5C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01.08.2020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D1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01.08.2023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01D0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3.064.799,97 kn</w:t>
            </w:r>
          </w:p>
        </w:tc>
      </w:tr>
      <w:tr w:rsidR="005444B1" w:rsidRPr="00923BF3" w14:paraId="5D76C2F5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FC3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F6B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Marin Roje/dr.sc.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Rozelindra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Čož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Rakovac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6BB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In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silico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procjenom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bioaktivnosti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mikroalgi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do razvoja inovativnih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biobaziranih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proizvoda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B75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A5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16.08.2020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2CC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16.08.2023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1C8B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4.218.703,52 kn</w:t>
            </w:r>
          </w:p>
        </w:tc>
      </w:tr>
      <w:tr w:rsidR="005444B1" w:rsidRPr="00923BF3" w14:paraId="21FCE3CB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0F4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A8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Tihomir Balog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F00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b/>
                <w:lang w:eastAsia="en-GB"/>
              </w:rPr>
              <w:t>ONE</w:t>
            </w:r>
            <w:r w:rsidRPr="00923BF3">
              <w:rPr>
                <w:rFonts w:eastAsia="Times New Roman" w:cstheme="minorHAnsi"/>
                <w:lang w:eastAsia="en-GB"/>
              </w:rPr>
              <w:t xml:space="preserve"> - Istraživanje i razvoj obroka za preživljavanje nove generacije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ADC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B3E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17.08.2020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EA5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17.08.2023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4A59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2.642.157,28 kn</w:t>
            </w:r>
          </w:p>
        </w:tc>
      </w:tr>
      <w:tr w:rsidR="005444B1" w:rsidRPr="00923BF3" w14:paraId="23013E8F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A3B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31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Marijeta Kralj/dr.sc. Ivanka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Jerić</w:t>
            </w:r>
            <w:proofErr w:type="spellEnd"/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091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Razvoj inovativnih formulacija kliničke prehrane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D6F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47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16.12.2020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8F5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16.12.2023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CE5A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5.030.160,77 kn</w:t>
            </w:r>
          </w:p>
        </w:tc>
      </w:tr>
      <w:tr w:rsidR="005444B1" w:rsidRPr="00923BF3" w14:paraId="3DAC5DB5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A66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lastRenderedPageBreak/>
              <w:t>33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41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Mario Cindrić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FFE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proofErr w:type="spellStart"/>
            <w:r w:rsidRPr="00923BF3">
              <w:rPr>
                <w:rFonts w:eastAsia="Times New Roman" w:cstheme="minorHAnsi"/>
                <w:lang w:eastAsia="en-GB"/>
              </w:rPr>
              <w:t>Qua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>/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Qua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Protein: Kvantitativna i kvalitativna analiza proteina za potrebe biomedicine i biotehnološke industrije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5CE4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8AD1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15.12.2020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54A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15.12.2023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DFA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5.471.266,29 kn</w:t>
            </w:r>
          </w:p>
        </w:tc>
      </w:tr>
      <w:tr w:rsidR="005444B1" w:rsidRPr="00923BF3" w14:paraId="76B0E787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B316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0DA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Ana Šantić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ED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Ulaganje u razvoj kompozita od prirodnih vlakana i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biopolimera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društva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Kelteks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EEC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EF2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01.08.2020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75D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01.08.2023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985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589.461,98 kn</w:t>
            </w:r>
          </w:p>
        </w:tc>
      </w:tr>
      <w:tr w:rsidR="005444B1" w:rsidRPr="00923BF3" w14:paraId="298946A2" w14:textId="77777777" w:rsidTr="004216A3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1BA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C2F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Sandi Orlić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8492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Razvoj testa na osnovi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nukleinskih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kiselina za identifikaciju vrsta koje ukazuju na kvalitete vode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9E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4C6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01.09.2020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C67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01.09.2023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7BCC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8.034.871,25 kn</w:t>
            </w:r>
          </w:p>
        </w:tc>
      </w:tr>
      <w:tr w:rsidR="005444B1" w:rsidRPr="00923BF3" w14:paraId="0774B6FE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82B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2A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Dario Omanović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1457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Primjena umjetne inteligencije u naprednim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prediktivnim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tehnologijama on-line nadzora kvalitete vode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2C9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929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02.09.2020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39E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02.09.2023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EC3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993.111,85 kn</w:t>
            </w:r>
          </w:p>
        </w:tc>
      </w:tr>
      <w:tr w:rsidR="005444B1" w:rsidRPr="00923BF3" w14:paraId="70891D3D" w14:textId="77777777" w:rsidTr="004216A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F42F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49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dr.sc. Lara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Mikac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/ dr.sc. Vlasta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Mohaček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 </w:t>
            </w:r>
            <w:proofErr w:type="spellStart"/>
            <w:r w:rsidRPr="00923BF3">
              <w:rPr>
                <w:rFonts w:eastAsia="Times New Roman" w:cstheme="minorHAnsi"/>
                <w:lang w:eastAsia="en-GB"/>
              </w:rPr>
              <w:t>Grošev</w:t>
            </w:r>
            <w:proofErr w:type="spellEnd"/>
            <w:r w:rsidRPr="00923BF3">
              <w:rPr>
                <w:rFonts w:eastAsia="Times New Roman" w:cstheme="minorHAnsi"/>
                <w:lang w:eastAsia="en-GB"/>
              </w:rPr>
              <w:t xml:space="preserve">/ dr.sc. Mile Ivanda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DBA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 xml:space="preserve">Razvoj funkcionalnog pića u održivoj ambalaži </w:t>
            </w:r>
            <w:proofErr w:type="spellStart"/>
            <w:r w:rsidRPr="00923BF3">
              <w:rPr>
                <w:rFonts w:eastAsia="Times New Roman" w:cstheme="minorHAnsi"/>
                <w:b/>
                <w:lang w:eastAsia="en-GB"/>
              </w:rPr>
              <w:t>JamINNO</w:t>
            </w:r>
            <w:proofErr w:type="spellEnd"/>
            <w:r w:rsidRPr="00923BF3">
              <w:rPr>
                <w:rFonts w:eastAsia="Times New Roman" w:cstheme="minorHAnsi"/>
                <w:b/>
                <w:lang w:eastAsia="en-GB"/>
              </w:rPr>
              <w:t>+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B63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D138" w14:textId="5A43DFBE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02.09.2020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3EBD" w14:textId="78EB4FDD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02.09.2023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B9FE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4.118.571,39 kn</w:t>
            </w:r>
          </w:p>
        </w:tc>
      </w:tr>
      <w:tr w:rsidR="005444B1" w:rsidRPr="00923BF3" w14:paraId="549F1CDF" w14:textId="77777777" w:rsidTr="004216A3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9070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38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C73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dr.sc. David Matthew Smith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89F8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Otvorene znanstvene infrastrukturne platforme za inovativne primjene u</w:t>
            </w:r>
            <w:r w:rsidRPr="00923BF3">
              <w:rPr>
                <w:rFonts w:eastAsia="Times New Roman" w:cstheme="minorHAnsi"/>
                <w:lang w:eastAsia="en-GB"/>
              </w:rPr>
              <w:br/>
              <w:t xml:space="preserve">gospodarstvu i društvu – </w:t>
            </w:r>
            <w:r w:rsidRPr="00923BF3">
              <w:rPr>
                <w:rFonts w:eastAsia="Times New Roman" w:cstheme="minorHAnsi"/>
                <w:b/>
                <w:lang w:eastAsia="en-GB"/>
              </w:rPr>
              <w:t>O-ZIP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C20B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ESIF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D66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23.04.2018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B595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23.12.2023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0D9E" w14:textId="77777777" w:rsidR="005444B1" w:rsidRPr="00923BF3" w:rsidRDefault="005444B1" w:rsidP="004216A3">
            <w:pPr>
              <w:spacing w:after="0" w:line="240" w:lineRule="auto"/>
              <w:jc w:val="right"/>
              <w:rPr>
                <w:rFonts w:eastAsia="Times New Roman" w:cstheme="minorHAnsi"/>
                <w:lang w:eastAsia="en-GB"/>
              </w:rPr>
            </w:pPr>
            <w:r w:rsidRPr="00923BF3">
              <w:rPr>
                <w:rFonts w:eastAsia="Times New Roman" w:cstheme="minorHAnsi"/>
                <w:lang w:eastAsia="en-GB"/>
              </w:rPr>
              <w:t>547.199.999,95 kn</w:t>
            </w:r>
          </w:p>
        </w:tc>
      </w:tr>
      <w:tr w:rsidR="005444B1" w:rsidRPr="00923BF3" w14:paraId="535900B5" w14:textId="77777777" w:rsidTr="008E6165">
        <w:trPr>
          <w:trHeight w:val="264"/>
        </w:trPr>
        <w:tc>
          <w:tcPr>
            <w:tcW w:w="1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14:paraId="64CBBB6B" w14:textId="1149C86D" w:rsidR="005444B1" w:rsidRPr="00923BF3" w:rsidRDefault="004216A3" w:rsidP="004216A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n-GB"/>
              </w:rPr>
            </w:pPr>
            <w:r w:rsidRPr="00923BF3">
              <w:rPr>
                <w:rFonts w:eastAsia="Times New Roman" w:cstheme="minorHAnsi"/>
                <w:b/>
                <w:lang w:eastAsia="en-GB"/>
              </w:rPr>
              <w:t xml:space="preserve">UKUPNO STRUKTURNI </w:t>
            </w:r>
            <w:r w:rsidR="005444B1" w:rsidRPr="00923BF3">
              <w:rPr>
                <w:rFonts w:eastAsia="Times New Roman" w:cstheme="minorHAnsi"/>
                <w:b/>
                <w:lang w:eastAsia="en-GB"/>
              </w:rPr>
              <w:t>kn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6E1E69D" w14:textId="77777777" w:rsidR="005444B1" w:rsidRPr="00923BF3" w:rsidRDefault="005444B1" w:rsidP="004216A3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923BF3">
              <w:rPr>
                <w:rFonts w:eastAsia="Times New Roman" w:cstheme="minorHAnsi"/>
                <w:b/>
                <w:lang w:eastAsia="en-GB"/>
              </w:rPr>
              <w:t>706.287.924,41 kn</w:t>
            </w:r>
          </w:p>
        </w:tc>
      </w:tr>
    </w:tbl>
    <w:p w14:paraId="0B765A5A" w14:textId="552E6389" w:rsidR="00A65ED8" w:rsidRPr="00923BF3" w:rsidRDefault="00A65ED8" w:rsidP="00AE69F3">
      <w:pPr>
        <w:spacing w:after="0" w:line="240" w:lineRule="auto"/>
        <w:jc w:val="right"/>
        <w:rPr>
          <w:rFonts w:eastAsia="Times New Roman" w:cstheme="minorHAnsi"/>
          <w:lang w:eastAsia="en-GB"/>
        </w:rPr>
      </w:pPr>
    </w:p>
    <w:p w14:paraId="25C1CA44" w14:textId="48118CBB" w:rsidR="004D31BD" w:rsidRPr="00923BF3" w:rsidRDefault="004D31BD">
      <w:r w:rsidRPr="00923BF3">
        <w:br w:type="page"/>
      </w:r>
    </w:p>
    <w:p w14:paraId="2878F28A" w14:textId="77777777" w:rsidR="004D31BD" w:rsidRPr="00923BF3" w:rsidRDefault="004D31BD" w:rsidP="004D31B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  <w:sectPr w:rsidR="004D31BD" w:rsidRPr="00923BF3" w:rsidSect="00630A3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A629409" w14:textId="58EA1D75" w:rsidR="004D31BD" w:rsidRPr="00923BF3" w:rsidRDefault="004D31BD" w:rsidP="004D31B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923BF3">
        <w:rPr>
          <w:b/>
          <w:sz w:val="28"/>
        </w:rPr>
        <w:lastRenderedPageBreak/>
        <w:t>K622138 - OBNOVA INFRASTRUKTURE I OPREME U PODRUČJU OBRAZOVANJA OŠTEĆENE POTRESOM</w:t>
      </w:r>
    </w:p>
    <w:p w14:paraId="7D663893" w14:textId="77777777" w:rsidR="004335F1" w:rsidRPr="00923BF3" w:rsidRDefault="004335F1" w:rsidP="004335F1">
      <w:pPr>
        <w:spacing w:after="0"/>
        <w:jc w:val="both"/>
        <w:rPr>
          <w:i/>
        </w:rPr>
      </w:pPr>
      <w:r w:rsidRPr="00923BF3">
        <w:rPr>
          <w:i/>
        </w:rPr>
        <w:t xml:space="preserve"> </w:t>
      </w:r>
    </w:p>
    <w:p w14:paraId="6EEC8440" w14:textId="55955BA3" w:rsidR="004335F1" w:rsidRPr="00923BF3" w:rsidRDefault="004335F1" w:rsidP="000136FE">
      <w:pPr>
        <w:spacing w:after="0"/>
        <w:jc w:val="both"/>
        <w:rPr>
          <w:i/>
        </w:rPr>
      </w:pPr>
      <w:r w:rsidRPr="00923BF3">
        <w:rPr>
          <w:i/>
        </w:rPr>
        <w:t>Zakonske i druge pravne osnove</w:t>
      </w:r>
    </w:p>
    <w:p w14:paraId="6551E1F3" w14:textId="77777777" w:rsidR="00926D4E" w:rsidRPr="00923BF3" w:rsidRDefault="00926D4E" w:rsidP="000136FE">
      <w:pPr>
        <w:spacing w:after="0"/>
        <w:jc w:val="both"/>
        <w:rPr>
          <w:i/>
        </w:rPr>
      </w:pPr>
    </w:p>
    <w:p w14:paraId="27FA6547" w14:textId="52C1F051" w:rsidR="004335F1" w:rsidRPr="00923BF3" w:rsidRDefault="004335F1" w:rsidP="000136FE">
      <w:pPr>
        <w:pStyle w:val="CommentText"/>
        <w:jc w:val="both"/>
        <w:rPr>
          <w:rFonts w:cs="Arial"/>
          <w:sz w:val="22"/>
          <w:szCs w:val="22"/>
        </w:rPr>
      </w:pPr>
      <w:r w:rsidRPr="00923BF3">
        <w:rPr>
          <w:rFonts w:cs="Arial"/>
          <w:sz w:val="22"/>
          <w:szCs w:val="22"/>
        </w:rPr>
        <w:t xml:space="preserve">Zakon o proračunu, Zakon o izvršavanju Državnog proračuna Republike Hrvatske za 2020. godinu, Zakon o javnoj nabavi, Zakon o porezu na dodanu vrijednost, te druge zakone i propise koji uređuju područje i djelokrug rada </w:t>
      </w:r>
      <w:r w:rsidR="00923BF3">
        <w:rPr>
          <w:rFonts w:cs="Arial"/>
          <w:sz w:val="22"/>
          <w:szCs w:val="22"/>
        </w:rPr>
        <w:t>IRB</w:t>
      </w:r>
      <w:r w:rsidR="00923BF3">
        <w:rPr>
          <w:rFonts w:cs="Arial"/>
          <w:sz w:val="22"/>
          <w:szCs w:val="22"/>
        </w:rPr>
        <w:noBreakHyphen/>
      </w:r>
      <w:r w:rsidRPr="00923BF3">
        <w:rPr>
          <w:rFonts w:cs="Arial"/>
          <w:sz w:val="22"/>
          <w:szCs w:val="22"/>
        </w:rPr>
        <w:t>a</w:t>
      </w:r>
      <w:r w:rsidR="000136FE" w:rsidRPr="00923BF3">
        <w:rPr>
          <w:rFonts w:cs="Arial"/>
          <w:sz w:val="22"/>
          <w:szCs w:val="22"/>
        </w:rPr>
        <w:t>; Zakon o obnovi zgrada oštećenih potresom na području grada Zagreba, Krapinsko-zagorske županije i Zagrebačke županije (NN 102/20, 10/21), Odluka o donošenju Programa mjera obnove zgrada oštećenih potresom na području grada Zagreba, Krapinsko-zagorske županije i Zagrebačke županije.</w:t>
      </w:r>
    </w:p>
    <w:p w14:paraId="45169792" w14:textId="4D2CA6C0" w:rsidR="000136FE" w:rsidRPr="00923BF3" w:rsidRDefault="00BA4227" w:rsidP="004D31BD">
      <w:pPr>
        <w:pStyle w:val="CommentText"/>
        <w:rPr>
          <w:sz w:val="22"/>
          <w:szCs w:val="22"/>
        </w:rPr>
      </w:pPr>
      <w:r w:rsidRPr="00BA4227">
        <w:rPr>
          <w:sz w:val="22"/>
          <w:szCs w:val="22"/>
        </w:rPr>
        <w:t>Sredstva za 2022.g su planirana sukladno limitu od strane nadležne proračunske institucije: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6"/>
        <w:gridCol w:w="1203"/>
        <w:gridCol w:w="774"/>
        <w:gridCol w:w="1842"/>
        <w:gridCol w:w="1276"/>
        <w:gridCol w:w="921"/>
        <w:gridCol w:w="1198"/>
      </w:tblGrid>
      <w:tr w:rsidR="00382176" w:rsidRPr="00923BF3" w14:paraId="045978D7" w14:textId="77777777" w:rsidTr="006866C7">
        <w:tc>
          <w:tcPr>
            <w:tcW w:w="1846" w:type="dxa"/>
            <w:shd w:val="clear" w:color="auto" w:fill="D0CECE" w:themeFill="background2" w:themeFillShade="E6"/>
          </w:tcPr>
          <w:p w14:paraId="21C72ABA" w14:textId="77777777" w:rsidR="000136FE" w:rsidRPr="00923BF3" w:rsidRDefault="000136FE" w:rsidP="00BB03D3">
            <w:pPr>
              <w:jc w:val="both"/>
            </w:pPr>
          </w:p>
          <w:p w14:paraId="70BED977" w14:textId="77777777" w:rsidR="000136FE" w:rsidRPr="00923BF3" w:rsidRDefault="000136FE" w:rsidP="00BB03D3">
            <w:pPr>
              <w:jc w:val="both"/>
            </w:pPr>
          </w:p>
        </w:tc>
        <w:tc>
          <w:tcPr>
            <w:tcW w:w="1203" w:type="dxa"/>
            <w:shd w:val="clear" w:color="auto" w:fill="D0CECE" w:themeFill="background2" w:themeFillShade="E6"/>
            <w:vAlign w:val="center"/>
          </w:tcPr>
          <w:p w14:paraId="64A99766" w14:textId="77777777" w:rsidR="000136FE" w:rsidRPr="00923BF3" w:rsidRDefault="000136FE" w:rsidP="00BB03D3">
            <w:pPr>
              <w:jc w:val="center"/>
            </w:pPr>
            <w:r w:rsidRPr="00923BF3">
              <w:t>Izvršenje 2020.</w:t>
            </w:r>
          </w:p>
        </w:tc>
        <w:tc>
          <w:tcPr>
            <w:tcW w:w="774" w:type="dxa"/>
            <w:shd w:val="clear" w:color="auto" w:fill="D0CECE" w:themeFill="background2" w:themeFillShade="E6"/>
            <w:vAlign w:val="center"/>
          </w:tcPr>
          <w:p w14:paraId="592216EB" w14:textId="77777777" w:rsidR="000136FE" w:rsidRPr="00923BF3" w:rsidRDefault="000136FE" w:rsidP="00BB03D3">
            <w:pPr>
              <w:jc w:val="center"/>
            </w:pPr>
            <w:r w:rsidRPr="00923BF3">
              <w:t>Plan 2021.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0BD620AC" w14:textId="77777777" w:rsidR="000136FE" w:rsidRPr="00923BF3" w:rsidRDefault="000136FE" w:rsidP="00BB03D3">
            <w:pPr>
              <w:jc w:val="center"/>
            </w:pPr>
            <w:r w:rsidRPr="00923BF3">
              <w:t>Plan 2022.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0B01E28" w14:textId="77777777" w:rsidR="000136FE" w:rsidRPr="00923BF3" w:rsidRDefault="000136FE" w:rsidP="00BB03D3">
            <w:pPr>
              <w:jc w:val="center"/>
            </w:pPr>
            <w:r w:rsidRPr="00923BF3">
              <w:t>Plan 2023.</w:t>
            </w:r>
          </w:p>
        </w:tc>
        <w:tc>
          <w:tcPr>
            <w:tcW w:w="921" w:type="dxa"/>
            <w:shd w:val="clear" w:color="auto" w:fill="D0CECE" w:themeFill="background2" w:themeFillShade="E6"/>
            <w:vAlign w:val="center"/>
          </w:tcPr>
          <w:p w14:paraId="6F81BCCB" w14:textId="77777777" w:rsidR="000136FE" w:rsidRPr="00923BF3" w:rsidRDefault="000136FE" w:rsidP="00BB03D3">
            <w:pPr>
              <w:jc w:val="center"/>
            </w:pPr>
            <w:r w:rsidRPr="00923BF3">
              <w:t>Plan 2024.</w:t>
            </w:r>
          </w:p>
        </w:tc>
        <w:tc>
          <w:tcPr>
            <w:tcW w:w="1198" w:type="dxa"/>
            <w:shd w:val="clear" w:color="auto" w:fill="D0CECE" w:themeFill="background2" w:themeFillShade="E6"/>
            <w:vAlign w:val="center"/>
          </w:tcPr>
          <w:p w14:paraId="5F34B6E6" w14:textId="77777777" w:rsidR="000136FE" w:rsidRPr="00923BF3" w:rsidRDefault="000136FE" w:rsidP="00BB03D3">
            <w:pPr>
              <w:jc w:val="center"/>
            </w:pPr>
            <w:r w:rsidRPr="00923BF3">
              <w:t>Indeks 22./21.</w:t>
            </w:r>
          </w:p>
        </w:tc>
      </w:tr>
      <w:tr w:rsidR="00382176" w:rsidRPr="00923BF3" w14:paraId="6221C886" w14:textId="77777777" w:rsidTr="006866C7">
        <w:tc>
          <w:tcPr>
            <w:tcW w:w="1846" w:type="dxa"/>
          </w:tcPr>
          <w:p w14:paraId="777D7711" w14:textId="3AB3DE03" w:rsidR="000136FE" w:rsidRPr="00923BF3" w:rsidRDefault="000136FE" w:rsidP="00BB03D3">
            <w:r w:rsidRPr="00923BF3">
              <w:t>K622138 - OBNOVA INFRASTRUKTURE I OPREME U PODRUČJU OBRAZOVANJA OŠTEĆENE POTRESOM</w:t>
            </w:r>
          </w:p>
        </w:tc>
        <w:tc>
          <w:tcPr>
            <w:tcW w:w="1203" w:type="dxa"/>
            <w:vAlign w:val="center"/>
          </w:tcPr>
          <w:p w14:paraId="234DB266" w14:textId="3A67268C" w:rsidR="000136FE" w:rsidRPr="00923BF3" w:rsidRDefault="000136FE" w:rsidP="000136FE">
            <w:pPr>
              <w:jc w:val="center"/>
            </w:pPr>
            <w:r w:rsidRPr="00923BF3">
              <w:t>-</w:t>
            </w:r>
          </w:p>
        </w:tc>
        <w:tc>
          <w:tcPr>
            <w:tcW w:w="774" w:type="dxa"/>
            <w:vAlign w:val="center"/>
          </w:tcPr>
          <w:p w14:paraId="76C1CA31" w14:textId="01B53AB0" w:rsidR="000136FE" w:rsidRPr="00923BF3" w:rsidRDefault="000136FE" w:rsidP="000136FE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376C386" w14:textId="67816778" w:rsidR="000136FE" w:rsidRPr="00923BF3" w:rsidRDefault="00BA4227" w:rsidP="00BA4227">
            <w:pPr>
              <w:jc w:val="center"/>
            </w:pPr>
            <w:r>
              <w:t>1.568.055</w:t>
            </w:r>
            <w:r w:rsidR="008E6165" w:rsidRPr="00923BF3">
              <w:t xml:space="preserve"> kn</w:t>
            </w:r>
          </w:p>
        </w:tc>
        <w:tc>
          <w:tcPr>
            <w:tcW w:w="1276" w:type="dxa"/>
            <w:vAlign w:val="center"/>
          </w:tcPr>
          <w:p w14:paraId="7E3799C2" w14:textId="0D03EC3C" w:rsidR="000136FE" w:rsidRPr="00923BF3" w:rsidRDefault="000136FE" w:rsidP="000136FE">
            <w:pPr>
              <w:jc w:val="center"/>
            </w:pPr>
          </w:p>
        </w:tc>
        <w:tc>
          <w:tcPr>
            <w:tcW w:w="921" w:type="dxa"/>
            <w:vAlign w:val="center"/>
          </w:tcPr>
          <w:p w14:paraId="36129C84" w14:textId="77777777" w:rsidR="000136FE" w:rsidRPr="00923BF3" w:rsidRDefault="000136FE" w:rsidP="000136FE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30B434E" w14:textId="77777777" w:rsidR="000136FE" w:rsidRPr="00923BF3" w:rsidRDefault="000136FE" w:rsidP="000136FE">
            <w:pPr>
              <w:jc w:val="center"/>
            </w:pPr>
          </w:p>
        </w:tc>
      </w:tr>
    </w:tbl>
    <w:p w14:paraId="5DE94CE9" w14:textId="77777777" w:rsidR="004335F1" w:rsidRPr="00923BF3" w:rsidRDefault="004335F1" w:rsidP="00501039">
      <w:pPr>
        <w:pStyle w:val="CommentText"/>
        <w:spacing w:after="0"/>
        <w:rPr>
          <w:sz w:val="22"/>
          <w:szCs w:val="22"/>
        </w:rPr>
      </w:pPr>
    </w:p>
    <w:p w14:paraId="2529910C" w14:textId="2B2DB8E0" w:rsidR="002207F1" w:rsidRPr="00923BF3" w:rsidRDefault="004335F1" w:rsidP="002207F1">
      <w:pPr>
        <w:pStyle w:val="CommentText"/>
        <w:ind w:firstLine="708"/>
        <w:jc w:val="both"/>
      </w:pPr>
      <w:r w:rsidRPr="00923BF3">
        <w:rPr>
          <w:sz w:val="22"/>
          <w:szCs w:val="22"/>
        </w:rPr>
        <w:t>S</w:t>
      </w:r>
      <w:r w:rsidR="000136FE" w:rsidRPr="00923BF3">
        <w:rPr>
          <w:sz w:val="22"/>
          <w:szCs w:val="22"/>
        </w:rPr>
        <w:t xml:space="preserve"> obzir</w:t>
      </w:r>
      <w:r w:rsidRPr="00923BF3">
        <w:rPr>
          <w:sz w:val="22"/>
          <w:szCs w:val="22"/>
        </w:rPr>
        <w:t xml:space="preserve">om da je </w:t>
      </w:r>
      <w:r w:rsidR="00923BF3">
        <w:rPr>
          <w:sz w:val="22"/>
          <w:szCs w:val="22"/>
        </w:rPr>
        <w:t>IRB</w:t>
      </w:r>
      <w:r w:rsidRPr="00923BF3">
        <w:rPr>
          <w:sz w:val="22"/>
          <w:szCs w:val="22"/>
        </w:rPr>
        <w:t xml:space="preserve"> je pretrpio znatnu štetu u potresu 22. ožujka 2020. godine, javio se na natječaj MZO objavljen 28. siječnja 2021. godine - Poziv na dodjelu bespovratnih sredstava „Obnova infrastrukture i opreme u području obrazovanja oštećene potresom”. Radi se o otvorenom postupku koji se </w:t>
      </w:r>
      <w:bookmarkStart w:id="0" w:name="_GoBack"/>
      <w:bookmarkEnd w:id="0"/>
      <w:r w:rsidRPr="00923BF3">
        <w:rPr>
          <w:sz w:val="22"/>
          <w:szCs w:val="22"/>
        </w:rPr>
        <w:t>financira u sklopu Fonda solidarnosti Europske unije (FSEU).</w:t>
      </w:r>
      <w:r w:rsidRPr="00923BF3">
        <w:t xml:space="preserve"> </w:t>
      </w:r>
    </w:p>
    <w:p w14:paraId="3C1588AC" w14:textId="77777777" w:rsidR="00CE4F74" w:rsidRPr="00CE4F74" w:rsidRDefault="00CE4F74" w:rsidP="00FF32FF">
      <w:pPr>
        <w:spacing w:before="240"/>
        <w:jc w:val="both"/>
      </w:pPr>
      <w:r w:rsidRPr="00CE4F74">
        <w:t>Sredstva su planirana iz Izvora 576 Fond solidarnosti Europske unije – potres ožujak 2020.</w:t>
      </w:r>
    </w:p>
    <w:p w14:paraId="06A8CEF9" w14:textId="1217F4C3" w:rsidR="00FF32FF" w:rsidRPr="00CE4F74" w:rsidRDefault="00FF32FF" w:rsidP="00FF32FF">
      <w:pPr>
        <w:spacing w:before="240"/>
        <w:jc w:val="both"/>
      </w:pPr>
      <w:r w:rsidRPr="00CE4F74">
        <w:t>Ova se aktivnost/projekt sastoji od sljedećih aktivnosti/</w:t>
      </w:r>
      <w:proofErr w:type="spellStart"/>
      <w:r w:rsidRPr="00CE4F74">
        <w:t>podprojekata</w:t>
      </w:r>
      <w:proofErr w:type="spellEnd"/>
      <w:r w:rsidRPr="00CE4F74">
        <w:t>:</w:t>
      </w:r>
    </w:p>
    <w:p w14:paraId="1518CA0D" w14:textId="77777777" w:rsidR="00FF32FF" w:rsidRPr="00923BF3" w:rsidRDefault="00FF32FF" w:rsidP="00FF32FF">
      <w:pPr>
        <w:pStyle w:val="CommentText"/>
        <w:spacing w:after="0"/>
        <w:jc w:val="both"/>
        <w:rPr>
          <w:sz w:val="22"/>
          <w:szCs w:val="22"/>
        </w:rPr>
      </w:pPr>
      <w:r w:rsidRPr="00923BF3">
        <w:rPr>
          <w:sz w:val="22"/>
          <w:szCs w:val="22"/>
        </w:rPr>
        <w:t xml:space="preserve">    Grupa 1.: Hitne mjere sanacije</w:t>
      </w:r>
    </w:p>
    <w:p w14:paraId="730C12E9" w14:textId="77777777" w:rsidR="00FF32FF" w:rsidRPr="00923BF3" w:rsidRDefault="00FF32FF" w:rsidP="00FF32FF">
      <w:pPr>
        <w:pStyle w:val="CommentText"/>
        <w:spacing w:after="0"/>
        <w:jc w:val="both"/>
        <w:rPr>
          <w:sz w:val="22"/>
          <w:szCs w:val="22"/>
        </w:rPr>
      </w:pPr>
      <w:r w:rsidRPr="00923BF3">
        <w:rPr>
          <w:sz w:val="22"/>
          <w:szCs w:val="22"/>
        </w:rPr>
        <w:t xml:space="preserve">    Grupa 2.: Priprema projektne i tehničke dokumentacije</w:t>
      </w:r>
    </w:p>
    <w:p w14:paraId="313E6BB5" w14:textId="77777777" w:rsidR="00FF32FF" w:rsidRPr="00923BF3" w:rsidRDefault="00FF32FF" w:rsidP="00FF32FF">
      <w:pPr>
        <w:pStyle w:val="CommentText"/>
        <w:spacing w:after="0"/>
        <w:jc w:val="both"/>
        <w:rPr>
          <w:sz w:val="22"/>
          <w:szCs w:val="22"/>
        </w:rPr>
      </w:pPr>
      <w:r w:rsidRPr="00923BF3">
        <w:rPr>
          <w:sz w:val="22"/>
          <w:szCs w:val="22"/>
        </w:rPr>
        <w:t xml:space="preserve">    Grupa 3.: Izvedba radova</w:t>
      </w:r>
    </w:p>
    <w:p w14:paraId="42B6CA5B" w14:textId="77777777" w:rsidR="00FF32FF" w:rsidRPr="00923BF3" w:rsidRDefault="00FF32FF" w:rsidP="00FF32FF">
      <w:pPr>
        <w:pStyle w:val="CommentText"/>
        <w:spacing w:after="0"/>
        <w:jc w:val="both"/>
        <w:rPr>
          <w:sz w:val="22"/>
          <w:szCs w:val="22"/>
        </w:rPr>
      </w:pPr>
      <w:r w:rsidRPr="00923BF3">
        <w:rPr>
          <w:sz w:val="22"/>
          <w:szCs w:val="22"/>
        </w:rPr>
        <w:t xml:space="preserve">    Grupa 4.: Nabava opreme koja je stradala u potresu</w:t>
      </w:r>
    </w:p>
    <w:p w14:paraId="797DE976" w14:textId="77777777" w:rsidR="00FF32FF" w:rsidRPr="00923BF3" w:rsidRDefault="00FF32FF" w:rsidP="00FF32FF">
      <w:pPr>
        <w:pStyle w:val="CommentText"/>
        <w:spacing w:after="0"/>
        <w:jc w:val="both"/>
        <w:rPr>
          <w:sz w:val="22"/>
          <w:szCs w:val="22"/>
        </w:rPr>
      </w:pPr>
      <w:r w:rsidRPr="00923BF3">
        <w:rPr>
          <w:sz w:val="22"/>
          <w:szCs w:val="22"/>
        </w:rPr>
        <w:t xml:space="preserve">    Grupa 5.: Upravljanje projektom i administracija</w:t>
      </w:r>
    </w:p>
    <w:p w14:paraId="6E723CFD" w14:textId="77777777" w:rsidR="00FF32FF" w:rsidRDefault="00FF32FF" w:rsidP="00FF32FF">
      <w:pPr>
        <w:pStyle w:val="CommentText"/>
        <w:spacing w:after="0"/>
        <w:jc w:val="both"/>
        <w:rPr>
          <w:sz w:val="22"/>
          <w:szCs w:val="22"/>
        </w:rPr>
      </w:pPr>
      <w:r w:rsidRPr="00923BF3">
        <w:rPr>
          <w:sz w:val="22"/>
          <w:szCs w:val="22"/>
        </w:rPr>
        <w:t xml:space="preserve">    Grupa 6.: Promidžba i vidljivost</w:t>
      </w:r>
    </w:p>
    <w:p w14:paraId="2F9AB01F" w14:textId="77777777" w:rsidR="00FF32FF" w:rsidRPr="00923BF3" w:rsidRDefault="00FF32FF" w:rsidP="00FF32FF">
      <w:pPr>
        <w:pStyle w:val="CommentText"/>
        <w:spacing w:after="0"/>
        <w:jc w:val="both"/>
        <w:rPr>
          <w:sz w:val="22"/>
          <w:szCs w:val="22"/>
        </w:rPr>
      </w:pPr>
    </w:p>
    <w:p w14:paraId="74E5B3C0" w14:textId="77777777" w:rsidR="00FF32FF" w:rsidRPr="00923BF3" w:rsidRDefault="00FF32FF" w:rsidP="00FF32FF">
      <w:pPr>
        <w:pStyle w:val="CommentTex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IRB</w:t>
      </w:r>
      <w:r>
        <w:rPr>
          <w:sz w:val="22"/>
          <w:szCs w:val="22"/>
        </w:rPr>
        <w:noBreakHyphen/>
      </w:r>
      <w:r w:rsidRPr="00923BF3">
        <w:rPr>
          <w:sz w:val="22"/>
          <w:szCs w:val="22"/>
        </w:rPr>
        <w:t>u su u lipnju 2021. dod</w:t>
      </w:r>
      <w:r>
        <w:rPr>
          <w:sz w:val="22"/>
          <w:szCs w:val="22"/>
        </w:rPr>
        <w:t>i</w:t>
      </w:r>
      <w:r w:rsidRPr="00923BF3">
        <w:rPr>
          <w:sz w:val="22"/>
          <w:szCs w:val="22"/>
        </w:rPr>
        <w:t xml:space="preserve">jeljena bespovratna sredstva za operaciju Grupe 1 - Hitne mjere sanacije objekata oštećenih potresom na Institutu Ruđer Bošković u iznosu od 1.572.554,84 kn, temeljem Ugovora o dodjeli bespovratnih financijskih sredstava (referentni broj: FSEU.2021.MZO.056). </w:t>
      </w:r>
    </w:p>
    <w:p w14:paraId="0F11268B" w14:textId="77777777" w:rsidR="00850A9A" w:rsidRPr="00923BF3" w:rsidRDefault="00850A9A" w:rsidP="00850A9A">
      <w:pPr>
        <w:pStyle w:val="CommentText"/>
        <w:ind w:firstLine="708"/>
        <w:jc w:val="both"/>
        <w:rPr>
          <w:sz w:val="22"/>
          <w:szCs w:val="22"/>
        </w:rPr>
      </w:pPr>
      <w:r w:rsidRPr="00923BF3">
        <w:rPr>
          <w:sz w:val="22"/>
          <w:szCs w:val="22"/>
        </w:rPr>
        <w:t>Osim navedenih hitnih mjera sanacije potrebno je provesti cjelovitu obnovu četiri objekta za koj</w:t>
      </w:r>
      <w:r>
        <w:rPr>
          <w:sz w:val="22"/>
          <w:szCs w:val="22"/>
        </w:rPr>
        <w:t>e</w:t>
      </w:r>
      <w:r w:rsidRPr="00923BF3">
        <w:rPr>
          <w:sz w:val="22"/>
          <w:szCs w:val="22"/>
        </w:rPr>
        <w:t xml:space="preserve"> je utvrđena značajna šteta, što uključuje i pripremu projektne i tehničke dokumentacije. U tu svrhu </w:t>
      </w:r>
      <w:r>
        <w:rPr>
          <w:sz w:val="22"/>
          <w:szCs w:val="22"/>
        </w:rPr>
        <w:t>IRB</w:t>
      </w:r>
      <w:r w:rsidRPr="00923BF3">
        <w:rPr>
          <w:sz w:val="22"/>
          <w:szCs w:val="22"/>
        </w:rPr>
        <w:t xml:space="preserve"> je proveo nabavu za uslugu izrade projektne dokumentacije za prijavu na poziv "Obnova" FSEU, a koja uključuje podršku pri izradi projektne prijave, u okviru aktivnosti Grupe 2 (Priprema projektne i tehničke dokumentacije) i Grupa 5 i 6. Sredstva je moguće utrošiti najkasnije do 1.</w:t>
      </w:r>
      <w:r>
        <w:rPr>
          <w:sz w:val="22"/>
          <w:szCs w:val="22"/>
        </w:rPr>
        <w:t xml:space="preserve"> </w:t>
      </w:r>
      <w:r w:rsidRPr="00923BF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923BF3">
        <w:rPr>
          <w:sz w:val="22"/>
          <w:szCs w:val="22"/>
        </w:rPr>
        <w:t>2022. godine, s mogućnošću produljenja najkasnije do 17.</w:t>
      </w:r>
      <w:r>
        <w:rPr>
          <w:sz w:val="22"/>
          <w:szCs w:val="22"/>
        </w:rPr>
        <w:t xml:space="preserve"> </w:t>
      </w:r>
      <w:r w:rsidRPr="00923BF3">
        <w:rPr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Pr="00923BF3">
        <w:rPr>
          <w:sz w:val="22"/>
          <w:szCs w:val="22"/>
        </w:rPr>
        <w:t>2022.</w:t>
      </w:r>
    </w:p>
    <w:sectPr w:rsidR="00850A9A" w:rsidRPr="00923BF3" w:rsidSect="00A630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2B4844" w16cid:durableId="24F4DB27"/>
  <w16cid:commentId w16cid:paraId="197D7C3C" w16cid:durableId="24F4DB28"/>
  <w16cid:commentId w16cid:paraId="6BD044D9" w16cid:durableId="24F4F8B9"/>
  <w16cid:commentId w16cid:paraId="21EE39A5" w16cid:durableId="24F4DB29"/>
  <w16cid:commentId w16cid:paraId="25C1EF46" w16cid:durableId="24F4DB2A"/>
  <w16cid:commentId w16cid:paraId="4C3C7A95" w16cid:durableId="24F4FB25"/>
  <w16cid:commentId w16cid:paraId="06F016AC" w16cid:durableId="24F4FD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F1BB7" w14:textId="77777777" w:rsidR="008E28AA" w:rsidRDefault="008E28AA">
      <w:pPr>
        <w:spacing w:after="0" w:line="240" w:lineRule="auto"/>
      </w:pPr>
      <w:r>
        <w:separator/>
      </w:r>
    </w:p>
  </w:endnote>
  <w:endnote w:type="continuationSeparator" w:id="0">
    <w:p w14:paraId="009B94ED" w14:textId="77777777" w:rsidR="008E28AA" w:rsidRDefault="008E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15545"/>
      <w:docPartObj>
        <w:docPartGallery w:val="Page Numbers (Bottom of Page)"/>
        <w:docPartUnique/>
      </w:docPartObj>
    </w:sdtPr>
    <w:sdtEndPr/>
    <w:sdtContent>
      <w:p w14:paraId="6BD3E7C0" w14:textId="760DE2A9" w:rsidR="009836DF" w:rsidRDefault="009836D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F7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B6E989A" w14:textId="77777777" w:rsidR="009836DF" w:rsidRDefault="00983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EC623" w14:textId="77777777" w:rsidR="008E28AA" w:rsidRDefault="008E28AA">
      <w:pPr>
        <w:spacing w:after="0" w:line="240" w:lineRule="auto"/>
      </w:pPr>
      <w:r>
        <w:separator/>
      </w:r>
    </w:p>
  </w:footnote>
  <w:footnote w:type="continuationSeparator" w:id="0">
    <w:p w14:paraId="4DDA664C" w14:textId="77777777" w:rsidR="008E28AA" w:rsidRDefault="008E2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B300D5"/>
    <w:multiLevelType w:val="hybridMultilevel"/>
    <w:tmpl w:val="89921AD6"/>
    <w:lvl w:ilvl="0" w:tplc="ED24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1882F82"/>
    <w:multiLevelType w:val="hybridMultilevel"/>
    <w:tmpl w:val="A9686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4F0F"/>
    <w:multiLevelType w:val="multilevel"/>
    <w:tmpl w:val="9CE47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8DA1AC1"/>
    <w:multiLevelType w:val="hybridMultilevel"/>
    <w:tmpl w:val="68C4A1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A0B05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87730"/>
    <w:multiLevelType w:val="hybridMultilevel"/>
    <w:tmpl w:val="FDD21AF8"/>
    <w:lvl w:ilvl="0" w:tplc="57885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60675"/>
    <w:multiLevelType w:val="hybridMultilevel"/>
    <w:tmpl w:val="2F7AA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1686F"/>
    <w:multiLevelType w:val="hybridMultilevel"/>
    <w:tmpl w:val="4B4E5486"/>
    <w:lvl w:ilvl="0" w:tplc="1F7AF3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654A1"/>
    <w:multiLevelType w:val="hybridMultilevel"/>
    <w:tmpl w:val="D79AE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7659B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E56BF"/>
    <w:multiLevelType w:val="hybridMultilevel"/>
    <w:tmpl w:val="3F7E1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42F6C"/>
    <w:multiLevelType w:val="hybridMultilevel"/>
    <w:tmpl w:val="F49466D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E50E94"/>
    <w:multiLevelType w:val="hybridMultilevel"/>
    <w:tmpl w:val="3A10C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A519D"/>
    <w:multiLevelType w:val="hybridMultilevel"/>
    <w:tmpl w:val="89086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F2965"/>
    <w:multiLevelType w:val="hybridMultilevel"/>
    <w:tmpl w:val="E6E8F91E"/>
    <w:lvl w:ilvl="0" w:tplc="2428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778DA"/>
    <w:multiLevelType w:val="hybridMultilevel"/>
    <w:tmpl w:val="A8E4A396"/>
    <w:lvl w:ilvl="0" w:tplc="84D2DF2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62C12"/>
    <w:multiLevelType w:val="hybridMultilevel"/>
    <w:tmpl w:val="7E367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E1348"/>
    <w:multiLevelType w:val="hybridMultilevel"/>
    <w:tmpl w:val="5B68FFE6"/>
    <w:lvl w:ilvl="0" w:tplc="61E276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0081C"/>
    <w:multiLevelType w:val="hybridMultilevel"/>
    <w:tmpl w:val="7F901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4FDD"/>
    <w:multiLevelType w:val="hybridMultilevel"/>
    <w:tmpl w:val="1A06AA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88184A"/>
    <w:multiLevelType w:val="hybridMultilevel"/>
    <w:tmpl w:val="411C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982"/>
    <w:multiLevelType w:val="hybridMultilevel"/>
    <w:tmpl w:val="D72EB230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937A1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549D8"/>
    <w:multiLevelType w:val="hybridMultilevel"/>
    <w:tmpl w:val="103AD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40C03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D5E91"/>
    <w:multiLevelType w:val="hybridMultilevel"/>
    <w:tmpl w:val="6576C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CE750A"/>
    <w:multiLevelType w:val="hybridMultilevel"/>
    <w:tmpl w:val="FBE66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EC0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B4C09"/>
    <w:multiLevelType w:val="hybridMultilevel"/>
    <w:tmpl w:val="E378F6C0"/>
    <w:lvl w:ilvl="0" w:tplc="02ACCA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01A5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B2FDB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27FBE"/>
    <w:multiLevelType w:val="hybridMultilevel"/>
    <w:tmpl w:val="9BACAF2E"/>
    <w:lvl w:ilvl="0" w:tplc="0F768262">
      <w:start w:val="1"/>
      <w:numFmt w:val="bullet"/>
      <w:pStyle w:val="lista4"/>
      <w:lvlText w:val=""/>
      <w:lvlJc w:val="right"/>
      <w:pPr>
        <w:ind w:left="-153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-8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</w:abstractNum>
  <w:abstractNum w:abstractNumId="45" w15:restartNumberingAfterBreak="0">
    <w:nsid w:val="79655FEA"/>
    <w:multiLevelType w:val="hybridMultilevel"/>
    <w:tmpl w:val="A080B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5BFA"/>
    <w:multiLevelType w:val="hybridMultilevel"/>
    <w:tmpl w:val="A21EE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9"/>
  </w:num>
  <w:num w:numId="4">
    <w:abstractNumId w:val="37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3"/>
  </w:num>
  <w:num w:numId="10">
    <w:abstractNumId w:val="14"/>
  </w:num>
  <w:num w:numId="11">
    <w:abstractNumId w:val="1"/>
  </w:num>
  <w:num w:numId="12">
    <w:abstractNumId w:val="46"/>
  </w:num>
  <w:num w:numId="13">
    <w:abstractNumId w:val="29"/>
  </w:num>
  <w:num w:numId="14">
    <w:abstractNumId w:val="17"/>
  </w:num>
  <w:num w:numId="15">
    <w:abstractNumId w:val="35"/>
  </w:num>
  <w:num w:numId="16">
    <w:abstractNumId w:val="36"/>
  </w:num>
  <w:num w:numId="17">
    <w:abstractNumId w:val="25"/>
  </w:num>
  <w:num w:numId="18">
    <w:abstractNumId w:val="19"/>
  </w:num>
  <w:num w:numId="19">
    <w:abstractNumId w:val="10"/>
  </w:num>
  <w:num w:numId="20">
    <w:abstractNumId w:val="38"/>
  </w:num>
  <w:num w:numId="21">
    <w:abstractNumId w:val="34"/>
  </w:num>
  <w:num w:numId="22">
    <w:abstractNumId w:val="16"/>
  </w:num>
  <w:num w:numId="23">
    <w:abstractNumId w:val="0"/>
  </w:num>
  <w:num w:numId="24">
    <w:abstractNumId w:val="41"/>
  </w:num>
  <w:num w:numId="25">
    <w:abstractNumId w:val="40"/>
  </w:num>
  <w:num w:numId="26">
    <w:abstractNumId w:val="18"/>
  </w:num>
  <w:num w:numId="27">
    <w:abstractNumId w:val="11"/>
  </w:num>
  <w:num w:numId="28">
    <w:abstractNumId w:val="30"/>
  </w:num>
  <w:num w:numId="29">
    <w:abstractNumId w:val="45"/>
  </w:num>
  <w:num w:numId="30">
    <w:abstractNumId w:val="8"/>
  </w:num>
  <w:num w:numId="31">
    <w:abstractNumId w:val="39"/>
  </w:num>
  <w:num w:numId="32">
    <w:abstractNumId w:val="7"/>
  </w:num>
  <w:num w:numId="33">
    <w:abstractNumId w:val="21"/>
  </w:num>
  <w:num w:numId="34">
    <w:abstractNumId w:val="20"/>
  </w:num>
  <w:num w:numId="35">
    <w:abstractNumId w:val="24"/>
  </w:num>
  <w:num w:numId="36">
    <w:abstractNumId w:val="22"/>
  </w:num>
  <w:num w:numId="37">
    <w:abstractNumId w:val="12"/>
  </w:num>
  <w:num w:numId="38">
    <w:abstractNumId w:val="5"/>
  </w:num>
  <w:num w:numId="39">
    <w:abstractNumId w:val="15"/>
  </w:num>
  <w:num w:numId="40">
    <w:abstractNumId w:val="27"/>
  </w:num>
  <w:num w:numId="41">
    <w:abstractNumId w:val="44"/>
  </w:num>
  <w:num w:numId="42">
    <w:abstractNumId w:val="43"/>
  </w:num>
  <w:num w:numId="43">
    <w:abstractNumId w:val="32"/>
  </w:num>
  <w:num w:numId="44">
    <w:abstractNumId w:val="3"/>
  </w:num>
  <w:num w:numId="45">
    <w:abstractNumId w:val="23"/>
  </w:num>
  <w:num w:numId="46">
    <w:abstractNumId w:val="31"/>
  </w:num>
  <w:num w:numId="47">
    <w:abstractNumId w:val="26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F"/>
    <w:rsid w:val="00002CFB"/>
    <w:rsid w:val="0000525D"/>
    <w:rsid w:val="00012364"/>
    <w:rsid w:val="000136FE"/>
    <w:rsid w:val="00016C38"/>
    <w:rsid w:val="000204E9"/>
    <w:rsid w:val="000206CE"/>
    <w:rsid w:val="00027095"/>
    <w:rsid w:val="000514DB"/>
    <w:rsid w:val="00057837"/>
    <w:rsid w:val="0006352C"/>
    <w:rsid w:val="00066184"/>
    <w:rsid w:val="00074D75"/>
    <w:rsid w:val="00077255"/>
    <w:rsid w:val="000869DC"/>
    <w:rsid w:val="000912AF"/>
    <w:rsid w:val="000948A5"/>
    <w:rsid w:val="000A0F81"/>
    <w:rsid w:val="000A2AFA"/>
    <w:rsid w:val="000A5C68"/>
    <w:rsid w:val="000A6B9B"/>
    <w:rsid w:val="000B1DE2"/>
    <w:rsid w:val="000B455D"/>
    <w:rsid w:val="000B72E5"/>
    <w:rsid w:val="000B7373"/>
    <w:rsid w:val="000D5988"/>
    <w:rsid w:val="000D6275"/>
    <w:rsid w:val="000D7AC9"/>
    <w:rsid w:val="000E0C5F"/>
    <w:rsid w:val="000E4311"/>
    <w:rsid w:val="000E52E8"/>
    <w:rsid w:val="000E5511"/>
    <w:rsid w:val="000F6D67"/>
    <w:rsid w:val="00102DE9"/>
    <w:rsid w:val="001049E5"/>
    <w:rsid w:val="00105200"/>
    <w:rsid w:val="00105AA4"/>
    <w:rsid w:val="0010612C"/>
    <w:rsid w:val="0011011A"/>
    <w:rsid w:val="0011367A"/>
    <w:rsid w:val="00120E8C"/>
    <w:rsid w:val="00124D7E"/>
    <w:rsid w:val="00127AA0"/>
    <w:rsid w:val="001374F6"/>
    <w:rsid w:val="00141476"/>
    <w:rsid w:val="00142E0D"/>
    <w:rsid w:val="0014314E"/>
    <w:rsid w:val="00150CF3"/>
    <w:rsid w:val="001602F9"/>
    <w:rsid w:val="00161AE5"/>
    <w:rsid w:val="001621AF"/>
    <w:rsid w:val="001626FE"/>
    <w:rsid w:val="00166458"/>
    <w:rsid w:val="001709A1"/>
    <w:rsid w:val="00172A68"/>
    <w:rsid w:val="00174545"/>
    <w:rsid w:val="00180ECF"/>
    <w:rsid w:val="00193DF8"/>
    <w:rsid w:val="001B2725"/>
    <w:rsid w:val="001B2732"/>
    <w:rsid w:val="001B30E9"/>
    <w:rsid w:val="001B3C27"/>
    <w:rsid w:val="001C0D8E"/>
    <w:rsid w:val="001C354C"/>
    <w:rsid w:val="001D01AE"/>
    <w:rsid w:val="001E5C1D"/>
    <w:rsid w:val="001F06E0"/>
    <w:rsid w:val="001F1F9D"/>
    <w:rsid w:val="001F43CA"/>
    <w:rsid w:val="00205E72"/>
    <w:rsid w:val="00217EA6"/>
    <w:rsid w:val="002207F1"/>
    <w:rsid w:val="00220BF7"/>
    <w:rsid w:val="002344A5"/>
    <w:rsid w:val="00247611"/>
    <w:rsid w:val="00252600"/>
    <w:rsid w:val="00253DD8"/>
    <w:rsid w:val="00253F59"/>
    <w:rsid w:val="00261261"/>
    <w:rsid w:val="00271ED2"/>
    <w:rsid w:val="0029099A"/>
    <w:rsid w:val="00290DEE"/>
    <w:rsid w:val="0029349D"/>
    <w:rsid w:val="002A531E"/>
    <w:rsid w:val="002C1F90"/>
    <w:rsid w:val="002D444E"/>
    <w:rsid w:val="002F03E4"/>
    <w:rsid w:val="002F5738"/>
    <w:rsid w:val="002F6E32"/>
    <w:rsid w:val="00302D0B"/>
    <w:rsid w:val="00311BFF"/>
    <w:rsid w:val="00320F6C"/>
    <w:rsid w:val="003215A3"/>
    <w:rsid w:val="00321FC7"/>
    <w:rsid w:val="00327456"/>
    <w:rsid w:val="00331212"/>
    <w:rsid w:val="0034451F"/>
    <w:rsid w:val="00344EF5"/>
    <w:rsid w:val="00362DAD"/>
    <w:rsid w:val="00363DAD"/>
    <w:rsid w:val="00371CA9"/>
    <w:rsid w:val="0037309D"/>
    <w:rsid w:val="0037656F"/>
    <w:rsid w:val="00382176"/>
    <w:rsid w:val="00382CFB"/>
    <w:rsid w:val="00382F49"/>
    <w:rsid w:val="00385C91"/>
    <w:rsid w:val="00392E91"/>
    <w:rsid w:val="003944D3"/>
    <w:rsid w:val="003A03CF"/>
    <w:rsid w:val="003C29FD"/>
    <w:rsid w:val="003C7595"/>
    <w:rsid w:val="003D14F0"/>
    <w:rsid w:val="003D5B1C"/>
    <w:rsid w:val="003E1D26"/>
    <w:rsid w:val="003E4E44"/>
    <w:rsid w:val="003F3BD8"/>
    <w:rsid w:val="00413738"/>
    <w:rsid w:val="00414D35"/>
    <w:rsid w:val="0041630D"/>
    <w:rsid w:val="004216A3"/>
    <w:rsid w:val="00421743"/>
    <w:rsid w:val="004303F2"/>
    <w:rsid w:val="004309AF"/>
    <w:rsid w:val="00432981"/>
    <w:rsid w:val="004335F1"/>
    <w:rsid w:val="00441D7F"/>
    <w:rsid w:val="004426E9"/>
    <w:rsid w:val="004553DD"/>
    <w:rsid w:val="00462DB2"/>
    <w:rsid w:val="004632D5"/>
    <w:rsid w:val="004738D3"/>
    <w:rsid w:val="004822F2"/>
    <w:rsid w:val="004827A5"/>
    <w:rsid w:val="00483FBA"/>
    <w:rsid w:val="00484741"/>
    <w:rsid w:val="004877B1"/>
    <w:rsid w:val="00490B7D"/>
    <w:rsid w:val="004A0FDC"/>
    <w:rsid w:val="004A1334"/>
    <w:rsid w:val="004A37F0"/>
    <w:rsid w:val="004A397A"/>
    <w:rsid w:val="004A5FBD"/>
    <w:rsid w:val="004B19CE"/>
    <w:rsid w:val="004B5F61"/>
    <w:rsid w:val="004C3301"/>
    <w:rsid w:val="004C69EB"/>
    <w:rsid w:val="004C7452"/>
    <w:rsid w:val="004D31BD"/>
    <w:rsid w:val="004E186B"/>
    <w:rsid w:val="004E5B12"/>
    <w:rsid w:val="004F0F7E"/>
    <w:rsid w:val="00501039"/>
    <w:rsid w:val="00502C31"/>
    <w:rsid w:val="00511544"/>
    <w:rsid w:val="00511FEF"/>
    <w:rsid w:val="0052448F"/>
    <w:rsid w:val="0052648C"/>
    <w:rsid w:val="00533A58"/>
    <w:rsid w:val="00543717"/>
    <w:rsid w:val="005444B1"/>
    <w:rsid w:val="005460BD"/>
    <w:rsid w:val="00553C98"/>
    <w:rsid w:val="00564F5E"/>
    <w:rsid w:val="005661B4"/>
    <w:rsid w:val="00571726"/>
    <w:rsid w:val="0057208C"/>
    <w:rsid w:val="00573FB4"/>
    <w:rsid w:val="005759D9"/>
    <w:rsid w:val="00577402"/>
    <w:rsid w:val="005804D3"/>
    <w:rsid w:val="0058155A"/>
    <w:rsid w:val="00584F0D"/>
    <w:rsid w:val="005A1774"/>
    <w:rsid w:val="005B267D"/>
    <w:rsid w:val="005B33F0"/>
    <w:rsid w:val="005C0992"/>
    <w:rsid w:val="005C2077"/>
    <w:rsid w:val="005F3259"/>
    <w:rsid w:val="005F603F"/>
    <w:rsid w:val="005F612D"/>
    <w:rsid w:val="00614EBD"/>
    <w:rsid w:val="006175FF"/>
    <w:rsid w:val="00626640"/>
    <w:rsid w:val="00630A3D"/>
    <w:rsid w:val="00630F6D"/>
    <w:rsid w:val="00647D9A"/>
    <w:rsid w:val="00650232"/>
    <w:rsid w:val="00651C6A"/>
    <w:rsid w:val="00651FA3"/>
    <w:rsid w:val="00653569"/>
    <w:rsid w:val="00655D7D"/>
    <w:rsid w:val="00657F14"/>
    <w:rsid w:val="006608B9"/>
    <w:rsid w:val="006610E0"/>
    <w:rsid w:val="006776BB"/>
    <w:rsid w:val="006819E7"/>
    <w:rsid w:val="00682C54"/>
    <w:rsid w:val="006866C7"/>
    <w:rsid w:val="00691153"/>
    <w:rsid w:val="006A167C"/>
    <w:rsid w:val="006A70BA"/>
    <w:rsid w:val="006B5B35"/>
    <w:rsid w:val="006C0105"/>
    <w:rsid w:val="006C1B88"/>
    <w:rsid w:val="006C2D2C"/>
    <w:rsid w:val="006C4E0C"/>
    <w:rsid w:val="006D123F"/>
    <w:rsid w:val="006D1ED3"/>
    <w:rsid w:val="006D59A4"/>
    <w:rsid w:val="006D6570"/>
    <w:rsid w:val="006E7BC4"/>
    <w:rsid w:val="00702B67"/>
    <w:rsid w:val="00703212"/>
    <w:rsid w:val="00713A3E"/>
    <w:rsid w:val="00715C1A"/>
    <w:rsid w:val="007353A2"/>
    <w:rsid w:val="00745051"/>
    <w:rsid w:val="00747A81"/>
    <w:rsid w:val="00753C0E"/>
    <w:rsid w:val="007612D4"/>
    <w:rsid w:val="00764338"/>
    <w:rsid w:val="00767BA3"/>
    <w:rsid w:val="00772A3B"/>
    <w:rsid w:val="00774437"/>
    <w:rsid w:val="00780E26"/>
    <w:rsid w:val="007816D6"/>
    <w:rsid w:val="007823B1"/>
    <w:rsid w:val="00783C2E"/>
    <w:rsid w:val="0078436B"/>
    <w:rsid w:val="007A335A"/>
    <w:rsid w:val="007A6563"/>
    <w:rsid w:val="007A76A4"/>
    <w:rsid w:val="007C0833"/>
    <w:rsid w:val="007C0D20"/>
    <w:rsid w:val="007C0F8D"/>
    <w:rsid w:val="007D59FC"/>
    <w:rsid w:val="007D7DA0"/>
    <w:rsid w:val="007E361B"/>
    <w:rsid w:val="007F1860"/>
    <w:rsid w:val="007F6F4B"/>
    <w:rsid w:val="007F726B"/>
    <w:rsid w:val="008051F1"/>
    <w:rsid w:val="008053C1"/>
    <w:rsid w:val="00812D56"/>
    <w:rsid w:val="00816863"/>
    <w:rsid w:val="0082456E"/>
    <w:rsid w:val="00824F8B"/>
    <w:rsid w:val="008253F9"/>
    <w:rsid w:val="00833CB8"/>
    <w:rsid w:val="0083747C"/>
    <w:rsid w:val="0084485A"/>
    <w:rsid w:val="0085077C"/>
    <w:rsid w:val="00850A9A"/>
    <w:rsid w:val="00857126"/>
    <w:rsid w:val="00860379"/>
    <w:rsid w:val="00860FDB"/>
    <w:rsid w:val="008645CD"/>
    <w:rsid w:val="008750BD"/>
    <w:rsid w:val="00875C96"/>
    <w:rsid w:val="0088177A"/>
    <w:rsid w:val="00884B10"/>
    <w:rsid w:val="008878D6"/>
    <w:rsid w:val="0089034C"/>
    <w:rsid w:val="008932FE"/>
    <w:rsid w:val="00897696"/>
    <w:rsid w:val="008A19C2"/>
    <w:rsid w:val="008A23E2"/>
    <w:rsid w:val="008B0845"/>
    <w:rsid w:val="008B1329"/>
    <w:rsid w:val="008B1D8A"/>
    <w:rsid w:val="008B584A"/>
    <w:rsid w:val="008B7B80"/>
    <w:rsid w:val="008C40E5"/>
    <w:rsid w:val="008C7C8A"/>
    <w:rsid w:val="008D193B"/>
    <w:rsid w:val="008D2D01"/>
    <w:rsid w:val="008E28AA"/>
    <w:rsid w:val="008E6165"/>
    <w:rsid w:val="008F09E6"/>
    <w:rsid w:val="00906C69"/>
    <w:rsid w:val="009169FF"/>
    <w:rsid w:val="00923BF3"/>
    <w:rsid w:val="00925DB4"/>
    <w:rsid w:val="00926D4E"/>
    <w:rsid w:val="00931DB4"/>
    <w:rsid w:val="00933F04"/>
    <w:rsid w:val="009353C8"/>
    <w:rsid w:val="00935439"/>
    <w:rsid w:val="0095226F"/>
    <w:rsid w:val="00954822"/>
    <w:rsid w:val="00955B6B"/>
    <w:rsid w:val="009659E9"/>
    <w:rsid w:val="009662D6"/>
    <w:rsid w:val="00981BE8"/>
    <w:rsid w:val="009836DF"/>
    <w:rsid w:val="00985D3F"/>
    <w:rsid w:val="00990654"/>
    <w:rsid w:val="0099221E"/>
    <w:rsid w:val="00992226"/>
    <w:rsid w:val="00992858"/>
    <w:rsid w:val="009963BC"/>
    <w:rsid w:val="009A12DA"/>
    <w:rsid w:val="009A441A"/>
    <w:rsid w:val="009A49F2"/>
    <w:rsid w:val="009A5105"/>
    <w:rsid w:val="009B2775"/>
    <w:rsid w:val="009B40E5"/>
    <w:rsid w:val="009C0EF8"/>
    <w:rsid w:val="009C3E00"/>
    <w:rsid w:val="009D60AE"/>
    <w:rsid w:val="009E2203"/>
    <w:rsid w:val="009E4E73"/>
    <w:rsid w:val="009F0B2F"/>
    <w:rsid w:val="009F2B2F"/>
    <w:rsid w:val="009F642D"/>
    <w:rsid w:val="00A04487"/>
    <w:rsid w:val="00A05317"/>
    <w:rsid w:val="00A13518"/>
    <w:rsid w:val="00A207F4"/>
    <w:rsid w:val="00A2109C"/>
    <w:rsid w:val="00A23AD1"/>
    <w:rsid w:val="00A23BB0"/>
    <w:rsid w:val="00A46799"/>
    <w:rsid w:val="00A47455"/>
    <w:rsid w:val="00A51994"/>
    <w:rsid w:val="00A55A71"/>
    <w:rsid w:val="00A5725E"/>
    <w:rsid w:val="00A57937"/>
    <w:rsid w:val="00A627C9"/>
    <w:rsid w:val="00A63090"/>
    <w:rsid w:val="00A63616"/>
    <w:rsid w:val="00A65ED8"/>
    <w:rsid w:val="00A71543"/>
    <w:rsid w:val="00A72F4F"/>
    <w:rsid w:val="00A73882"/>
    <w:rsid w:val="00A80AB0"/>
    <w:rsid w:val="00A8153E"/>
    <w:rsid w:val="00A83DEC"/>
    <w:rsid w:val="00A858D9"/>
    <w:rsid w:val="00A87832"/>
    <w:rsid w:val="00A915C2"/>
    <w:rsid w:val="00A94A23"/>
    <w:rsid w:val="00A94C7E"/>
    <w:rsid w:val="00AA18FB"/>
    <w:rsid w:val="00AA562A"/>
    <w:rsid w:val="00AB14E5"/>
    <w:rsid w:val="00AB2566"/>
    <w:rsid w:val="00AB3F35"/>
    <w:rsid w:val="00AB4B37"/>
    <w:rsid w:val="00AC1180"/>
    <w:rsid w:val="00AD2D83"/>
    <w:rsid w:val="00AE20FB"/>
    <w:rsid w:val="00AE4CA0"/>
    <w:rsid w:val="00AE51C8"/>
    <w:rsid w:val="00AE608B"/>
    <w:rsid w:val="00AE69F3"/>
    <w:rsid w:val="00AE74A1"/>
    <w:rsid w:val="00AF0A01"/>
    <w:rsid w:val="00AF6A4C"/>
    <w:rsid w:val="00B0191E"/>
    <w:rsid w:val="00B02163"/>
    <w:rsid w:val="00B06E4B"/>
    <w:rsid w:val="00B100E3"/>
    <w:rsid w:val="00B1309E"/>
    <w:rsid w:val="00B13415"/>
    <w:rsid w:val="00B14EA7"/>
    <w:rsid w:val="00B151CD"/>
    <w:rsid w:val="00B15A9B"/>
    <w:rsid w:val="00B2752D"/>
    <w:rsid w:val="00B431AB"/>
    <w:rsid w:val="00B46769"/>
    <w:rsid w:val="00B708F2"/>
    <w:rsid w:val="00B77975"/>
    <w:rsid w:val="00B82B2B"/>
    <w:rsid w:val="00B8421A"/>
    <w:rsid w:val="00B92916"/>
    <w:rsid w:val="00BA2C52"/>
    <w:rsid w:val="00BA401C"/>
    <w:rsid w:val="00BA40BD"/>
    <w:rsid w:val="00BA4227"/>
    <w:rsid w:val="00BB03D3"/>
    <w:rsid w:val="00BB3B0A"/>
    <w:rsid w:val="00BD6A50"/>
    <w:rsid w:val="00BE39ED"/>
    <w:rsid w:val="00BE741E"/>
    <w:rsid w:val="00BF238D"/>
    <w:rsid w:val="00BF4568"/>
    <w:rsid w:val="00BF524F"/>
    <w:rsid w:val="00BF573E"/>
    <w:rsid w:val="00BF5AC8"/>
    <w:rsid w:val="00C0017F"/>
    <w:rsid w:val="00C008E4"/>
    <w:rsid w:val="00C05982"/>
    <w:rsid w:val="00C10981"/>
    <w:rsid w:val="00C14108"/>
    <w:rsid w:val="00C2689E"/>
    <w:rsid w:val="00C31230"/>
    <w:rsid w:val="00C32835"/>
    <w:rsid w:val="00C3679F"/>
    <w:rsid w:val="00C47066"/>
    <w:rsid w:val="00C513E3"/>
    <w:rsid w:val="00C51C85"/>
    <w:rsid w:val="00C52A41"/>
    <w:rsid w:val="00C64073"/>
    <w:rsid w:val="00C67AA0"/>
    <w:rsid w:val="00C75F54"/>
    <w:rsid w:val="00C77C3C"/>
    <w:rsid w:val="00C97544"/>
    <w:rsid w:val="00CB0324"/>
    <w:rsid w:val="00CB2A64"/>
    <w:rsid w:val="00CB5036"/>
    <w:rsid w:val="00CB64FB"/>
    <w:rsid w:val="00CB6636"/>
    <w:rsid w:val="00CC673C"/>
    <w:rsid w:val="00CC7A52"/>
    <w:rsid w:val="00CD10F8"/>
    <w:rsid w:val="00CD1B2B"/>
    <w:rsid w:val="00CD1CF9"/>
    <w:rsid w:val="00CE4F74"/>
    <w:rsid w:val="00CF46CE"/>
    <w:rsid w:val="00CF5ED1"/>
    <w:rsid w:val="00D043CA"/>
    <w:rsid w:val="00D14F71"/>
    <w:rsid w:val="00D17A0F"/>
    <w:rsid w:val="00D22BF0"/>
    <w:rsid w:val="00D31B26"/>
    <w:rsid w:val="00D34315"/>
    <w:rsid w:val="00D359A1"/>
    <w:rsid w:val="00D61037"/>
    <w:rsid w:val="00D6719F"/>
    <w:rsid w:val="00D74706"/>
    <w:rsid w:val="00D75EF2"/>
    <w:rsid w:val="00D7702F"/>
    <w:rsid w:val="00D94EE1"/>
    <w:rsid w:val="00DA0AAC"/>
    <w:rsid w:val="00DA7AFE"/>
    <w:rsid w:val="00DB6ACD"/>
    <w:rsid w:val="00DE4C6D"/>
    <w:rsid w:val="00DE7EDD"/>
    <w:rsid w:val="00DF0CFA"/>
    <w:rsid w:val="00DF42C8"/>
    <w:rsid w:val="00DF4674"/>
    <w:rsid w:val="00E17259"/>
    <w:rsid w:val="00E22456"/>
    <w:rsid w:val="00E30020"/>
    <w:rsid w:val="00E416A0"/>
    <w:rsid w:val="00E431AF"/>
    <w:rsid w:val="00E43F79"/>
    <w:rsid w:val="00E457B3"/>
    <w:rsid w:val="00E4693C"/>
    <w:rsid w:val="00E562A5"/>
    <w:rsid w:val="00E601A3"/>
    <w:rsid w:val="00E64EB9"/>
    <w:rsid w:val="00E67ABD"/>
    <w:rsid w:val="00E67E3E"/>
    <w:rsid w:val="00E75F22"/>
    <w:rsid w:val="00E767A4"/>
    <w:rsid w:val="00E8374B"/>
    <w:rsid w:val="00E9123B"/>
    <w:rsid w:val="00E95E17"/>
    <w:rsid w:val="00E964BF"/>
    <w:rsid w:val="00EA0A33"/>
    <w:rsid w:val="00EA2124"/>
    <w:rsid w:val="00EA4763"/>
    <w:rsid w:val="00EB0953"/>
    <w:rsid w:val="00EB1EE5"/>
    <w:rsid w:val="00EB50DF"/>
    <w:rsid w:val="00ED44FD"/>
    <w:rsid w:val="00ED46BA"/>
    <w:rsid w:val="00EE371B"/>
    <w:rsid w:val="00EE44C0"/>
    <w:rsid w:val="00EE5A93"/>
    <w:rsid w:val="00EE6A0A"/>
    <w:rsid w:val="00EF05CF"/>
    <w:rsid w:val="00EF5861"/>
    <w:rsid w:val="00F02EB4"/>
    <w:rsid w:val="00F046D1"/>
    <w:rsid w:val="00F12286"/>
    <w:rsid w:val="00F13ABB"/>
    <w:rsid w:val="00F13B5A"/>
    <w:rsid w:val="00F21CC7"/>
    <w:rsid w:val="00F30845"/>
    <w:rsid w:val="00F321B8"/>
    <w:rsid w:val="00F500FE"/>
    <w:rsid w:val="00F5373D"/>
    <w:rsid w:val="00F556B5"/>
    <w:rsid w:val="00F76805"/>
    <w:rsid w:val="00F81F52"/>
    <w:rsid w:val="00F86423"/>
    <w:rsid w:val="00F8703D"/>
    <w:rsid w:val="00F922D6"/>
    <w:rsid w:val="00FA1522"/>
    <w:rsid w:val="00FA706D"/>
    <w:rsid w:val="00FB119D"/>
    <w:rsid w:val="00FB1344"/>
    <w:rsid w:val="00FB4D92"/>
    <w:rsid w:val="00FB5778"/>
    <w:rsid w:val="00FC3931"/>
    <w:rsid w:val="00FC4ABE"/>
    <w:rsid w:val="00FD02F9"/>
    <w:rsid w:val="00FD2FC2"/>
    <w:rsid w:val="00FE3AA1"/>
    <w:rsid w:val="00FE3DAD"/>
    <w:rsid w:val="00FE452F"/>
    <w:rsid w:val="00FE5ED2"/>
    <w:rsid w:val="00FF32F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12B3"/>
  <w15:docId w15:val="{4FCEC320-7158-4E2E-AE46-D73DD766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253DD8"/>
  </w:style>
  <w:style w:type="character" w:styleId="CommentReference">
    <w:name w:val="annotation reference"/>
    <w:basedOn w:val="DefaultParagraphFont"/>
    <w:uiPriority w:val="99"/>
    <w:semiHidden/>
    <w:unhideWhenUsed/>
    <w:rsid w:val="00EB5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0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D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D2C"/>
    <w:rPr>
      <w:rFonts w:ascii="Calibri" w:eastAsia="Calibri" w:hAnsi="Calibri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6C2D2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5F61"/>
    <w:pPr>
      <w:spacing w:after="0" w:line="240" w:lineRule="auto"/>
    </w:pPr>
    <w:rPr>
      <w:rFonts w:ascii="Arial" w:hAnsi="Arial" w:cs="Arial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5F61"/>
    <w:rPr>
      <w:rFonts w:ascii="Arial" w:hAnsi="Arial" w:cs="Arial"/>
      <w:sz w:val="20"/>
      <w:szCs w:val="20"/>
      <w:lang w:val="en-GB"/>
    </w:rPr>
  </w:style>
  <w:style w:type="paragraph" w:customStyle="1" w:styleId="lista4">
    <w:name w:val="lista4"/>
    <w:basedOn w:val="ListParagraph"/>
    <w:qFormat/>
    <w:rsid w:val="00F76805"/>
    <w:pPr>
      <w:keepNext/>
      <w:keepLines/>
      <w:numPr>
        <w:numId w:val="41"/>
      </w:numPr>
      <w:tabs>
        <w:tab w:val="right" w:pos="8505"/>
      </w:tabs>
      <w:ind w:left="993" w:hanging="74"/>
      <w:jc w:val="both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FB12E-22AE-4538-9857-417DCD2F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22</Pages>
  <Words>6535</Words>
  <Characters>37255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Matezović Hrvoje</cp:lastModifiedBy>
  <cp:revision>6</cp:revision>
  <cp:lastPrinted>2020-10-14T10:39:00Z</cp:lastPrinted>
  <dcterms:created xsi:type="dcterms:W3CDTF">2021-12-09T14:39:00Z</dcterms:created>
  <dcterms:modified xsi:type="dcterms:W3CDTF">2021-12-13T10:48:00Z</dcterms:modified>
</cp:coreProperties>
</file>